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1B721" w14:textId="153E06A8" w:rsidR="00307A84" w:rsidRPr="00A31B25" w:rsidRDefault="00307A84" w:rsidP="007F7D0A">
      <w:pPr>
        <w:spacing w:before="480" w:after="0" w:line="240" w:lineRule="auto"/>
        <w:jc w:val="center"/>
        <w:rPr>
          <w:rFonts w:ascii="Times New Roman" w:hAnsi="Times New Roman"/>
          <w:b/>
          <w:sz w:val="36"/>
          <w:szCs w:val="36"/>
        </w:rPr>
      </w:pPr>
      <w:r w:rsidRPr="00A31B25">
        <w:rPr>
          <w:rFonts w:ascii="Times New Roman" w:hAnsi="Times New Roman"/>
          <w:b/>
          <w:sz w:val="36"/>
          <w:szCs w:val="36"/>
        </w:rPr>
        <w:t xml:space="preserve">МИНИСТЕРСТВО НА </w:t>
      </w:r>
      <w:r w:rsidR="00C413CA" w:rsidRPr="00A31B25">
        <w:rPr>
          <w:rFonts w:ascii="Times New Roman" w:hAnsi="Times New Roman"/>
          <w:b/>
          <w:sz w:val="36"/>
          <w:szCs w:val="36"/>
        </w:rPr>
        <w:t>РЕГИОНАЛНОТО РАЗВИТИЕ И БЛАГОУСТРОЙСТВОТО</w:t>
      </w:r>
    </w:p>
    <w:p w14:paraId="557B1F0A" w14:textId="77777777" w:rsidR="00307A84" w:rsidRPr="00A31B25" w:rsidRDefault="00307A84" w:rsidP="007F7D0A">
      <w:pPr>
        <w:spacing w:after="0" w:line="240" w:lineRule="auto"/>
        <w:jc w:val="center"/>
        <w:rPr>
          <w:rFonts w:ascii="Times New Roman" w:hAnsi="Times New Roman"/>
          <w:b/>
          <w:sz w:val="36"/>
          <w:szCs w:val="36"/>
        </w:rPr>
      </w:pPr>
    </w:p>
    <w:p w14:paraId="1B1E0978" w14:textId="3B967F2B" w:rsidR="00307A84" w:rsidRPr="00A31B25" w:rsidRDefault="00307A84" w:rsidP="007F7D0A">
      <w:pPr>
        <w:spacing w:before="120" w:after="120" w:line="240" w:lineRule="auto"/>
        <w:jc w:val="center"/>
        <w:rPr>
          <w:rFonts w:ascii="Times New Roman" w:hAnsi="Times New Roman"/>
          <w:b/>
          <w:sz w:val="36"/>
          <w:szCs w:val="36"/>
        </w:rPr>
      </w:pPr>
      <w:r w:rsidRPr="00A31B25">
        <w:rPr>
          <w:rFonts w:ascii="Times New Roman" w:hAnsi="Times New Roman"/>
          <w:b/>
          <w:sz w:val="36"/>
          <w:szCs w:val="36"/>
        </w:rPr>
        <w:t>ГЛАВНА ДИРЕКЦИЯ „</w:t>
      </w:r>
      <w:r w:rsidR="00A2557B" w:rsidRPr="00A31B25">
        <w:rPr>
          <w:rFonts w:ascii="Times New Roman" w:hAnsi="Times New Roman"/>
          <w:b/>
          <w:sz w:val="36"/>
          <w:szCs w:val="36"/>
        </w:rPr>
        <w:t>СТРАТЕГИЧЕСКО ПЛАНИРАНЕ И ПРОГРАМИ ЗА РЕГИОНАЛНО РАЗВИТИЕ</w:t>
      </w:r>
      <w:r w:rsidRPr="00A31B25">
        <w:rPr>
          <w:rFonts w:ascii="Times New Roman" w:hAnsi="Times New Roman"/>
          <w:b/>
          <w:sz w:val="36"/>
          <w:szCs w:val="36"/>
        </w:rPr>
        <w:t>“</w:t>
      </w:r>
    </w:p>
    <w:p w14:paraId="64DA5843" w14:textId="706C5A80" w:rsidR="008D49A9" w:rsidRPr="00A31B25" w:rsidRDefault="00307A84" w:rsidP="007F7D0A">
      <w:pPr>
        <w:spacing w:before="120" w:after="120" w:line="240" w:lineRule="auto"/>
        <w:jc w:val="center"/>
        <w:rPr>
          <w:rFonts w:ascii="Times New Roman" w:hAnsi="Times New Roman"/>
          <w:b/>
          <w:sz w:val="36"/>
          <w:szCs w:val="36"/>
        </w:rPr>
      </w:pPr>
      <w:r w:rsidRPr="00A31B25">
        <w:rPr>
          <w:rFonts w:ascii="Times New Roman" w:hAnsi="Times New Roman"/>
          <w:b/>
          <w:sz w:val="36"/>
          <w:szCs w:val="36"/>
        </w:rPr>
        <w:t>Структура за наблюдение и докладване</w:t>
      </w:r>
    </w:p>
    <w:p w14:paraId="07D8C7D4" w14:textId="36AE5D29" w:rsidR="00307A84" w:rsidRPr="00A31B25" w:rsidRDefault="00307A84" w:rsidP="007F7D0A">
      <w:pPr>
        <w:spacing w:before="120" w:after="120" w:line="240" w:lineRule="auto"/>
        <w:jc w:val="center"/>
        <w:rPr>
          <w:rFonts w:ascii="Times New Roman" w:hAnsi="Times New Roman"/>
          <w:b/>
          <w:sz w:val="36"/>
          <w:szCs w:val="36"/>
        </w:rPr>
      </w:pPr>
    </w:p>
    <w:p w14:paraId="5A38B048" w14:textId="77777777" w:rsidR="003662B0" w:rsidRPr="00A31B25" w:rsidRDefault="003662B0" w:rsidP="007F7D0A">
      <w:pPr>
        <w:spacing w:before="120" w:after="120" w:line="240" w:lineRule="auto"/>
        <w:jc w:val="center"/>
        <w:rPr>
          <w:rFonts w:ascii="Times New Roman" w:hAnsi="Times New Roman"/>
          <w:b/>
          <w:sz w:val="36"/>
          <w:szCs w:val="36"/>
        </w:rPr>
      </w:pPr>
    </w:p>
    <w:p w14:paraId="2778F5CE" w14:textId="77777777" w:rsidR="004D2228" w:rsidRPr="00A31B25" w:rsidRDefault="00BF7FC0" w:rsidP="007F7D0A">
      <w:pPr>
        <w:spacing w:before="720" w:after="360" w:line="240" w:lineRule="auto"/>
        <w:jc w:val="center"/>
        <w:rPr>
          <w:rFonts w:ascii="Times New Roman" w:hAnsi="Times New Roman"/>
          <w:b/>
          <w:sz w:val="36"/>
          <w:szCs w:val="36"/>
        </w:rPr>
      </w:pPr>
      <w:r w:rsidRPr="00A31B25">
        <w:rPr>
          <w:rFonts w:ascii="Times New Roman" w:hAnsi="Times New Roman"/>
          <w:b/>
          <w:sz w:val="36"/>
          <w:szCs w:val="36"/>
        </w:rPr>
        <w:t>РЪКОВОДСТВО</w:t>
      </w:r>
    </w:p>
    <w:p w14:paraId="667AB627" w14:textId="77777777" w:rsidR="00E55F6C" w:rsidRPr="00A31B25" w:rsidRDefault="00BF7FC0" w:rsidP="002C3C4B">
      <w:pPr>
        <w:spacing w:after="120" w:line="240" w:lineRule="auto"/>
        <w:jc w:val="center"/>
        <w:rPr>
          <w:rFonts w:ascii="Times New Roman" w:hAnsi="Times New Roman"/>
          <w:b/>
          <w:sz w:val="36"/>
          <w:szCs w:val="36"/>
        </w:rPr>
      </w:pPr>
      <w:r w:rsidRPr="00A31B25">
        <w:rPr>
          <w:rFonts w:ascii="Times New Roman" w:hAnsi="Times New Roman"/>
          <w:b/>
          <w:sz w:val="36"/>
          <w:szCs w:val="36"/>
        </w:rPr>
        <w:t>за</w:t>
      </w:r>
    </w:p>
    <w:p w14:paraId="0CAAD99A" w14:textId="16CCCE87" w:rsidR="002C3C4B" w:rsidRPr="00A31B25" w:rsidRDefault="008D49A9" w:rsidP="00304B9F">
      <w:pPr>
        <w:spacing w:after="0" w:line="240" w:lineRule="auto"/>
        <w:jc w:val="center"/>
        <w:rPr>
          <w:rFonts w:ascii="Times New Roman" w:hAnsi="Times New Roman"/>
          <w:sz w:val="36"/>
          <w:szCs w:val="36"/>
        </w:rPr>
      </w:pPr>
      <w:r w:rsidRPr="00A31B25">
        <w:rPr>
          <w:rFonts w:ascii="Times New Roman" w:hAnsi="Times New Roman"/>
          <w:b/>
          <w:sz w:val="36"/>
          <w:szCs w:val="36"/>
        </w:rPr>
        <w:t xml:space="preserve">изпълнение </w:t>
      </w:r>
      <w:r w:rsidR="0007114D" w:rsidRPr="00A31B25">
        <w:rPr>
          <w:rFonts w:ascii="Times New Roman" w:hAnsi="Times New Roman"/>
          <w:b/>
          <w:sz w:val="36"/>
          <w:szCs w:val="36"/>
        </w:rPr>
        <w:t xml:space="preserve">и отчитане </w:t>
      </w:r>
      <w:r w:rsidRPr="00A31B25">
        <w:rPr>
          <w:rFonts w:ascii="Times New Roman" w:hAnsi="Times New Roman"/>
          <w:b/>
          <w:sz w:val="36"/>
          <w:szCs w:val="36"/>
        </w:rPr>
        <w:t xml:space="preserve">на </w:t>
      </w:r>
      <w:r w:rsidR="00BF7FC0" w:rsidRPr="00A31B25">
        <w:rPr>
          <w:rFonts w:ascii="Times New Roman" w:hAnsi="Times New Roman"/>
          <w:b/>
          <w:sz w:val="36"/>
          <w:szCs w:val="36"/>
        </w:rPr>
        <w:t>инвестициите</w:t>
      </w:r>
      <w:r w:rsidR="00BF01F6" w:rsidRPr="00A31B25">
        <w:rPr>
          <w:rFonts w:ascii="Times New Roman" w:hAnsi="Times New Roman"/>
          <w:b/>
          <w:sz w:val="36"/>
          <w:szCs w:val="36"/>
        </w:rPr>
        <w:t>,</w:t>
      </w:r>
      <w:r w:rsidR="0044527C" w:rsidRPr="00A31B25">
        <w:rPr>
          <w:rFonts w:ascii="Times New Roman" w:hAnsi="Times New Roman"/>
          <w:b/>
          <w:sz w:val="36"/>
          <w:szCs w:val="36"/>
        </w:rPr>
        <w:t xml:space="preserve"> </w:t>
      </w:r>
      <w:r w:rsidR="0068224F" w:rsidRPr="00A31B25">
        <w:rPr>
          <w:rFonts w:ascii="Times New Roman" w:hAnsi="Times New Roman"/>
          <w:b/>
          <w:sz w:val="36"/>
          <w:szCs w:val="36"/>
        </w:rPr>
        <w:t xml:space="preserve">изпълнявани от крайните получатели на средства </w:t>
      </w:r>
      <w:r w:rsidR="00BF01F6" w:rsidRPr="00A31B25">
        <w:rPr>
          <w:rFonts w:ascii="Times New Roman" w:hAnsi="Times New Roman"/>
          <w:b/>
          <w:sz w:val="36"/>
          <w:szCs w:val="36"/>
        </w:rPr>
        <w:t xml:space="preserve">по </w:t>
      </w:r>
      <w:r w:rsidR="008E1353" w:rsidRPr="00A31B25">
        <w:rPr>
          <w:rFonts w:ascii="Times New Roman" w:hAnsi="Times New Roman"/>
          <w:b/>
          <w:sz w:val="36"/>
          <w:szCs w:val="36"/>
        </w:rPr>
        <w:t>Плана за възстановяване и устойчивост</w:t>
      </w:r>
      <w:r w:rsidR="00286354" w:rsidRPr="00A31B25">
        <w:rPr>
          <w:rFonts w:ascii="Times New Roman" w:hAnsi="Times New Roman"/>
          <w:b/>
          <w:sz w:val="36"/>
          <w:szCs w:val="36"/>
        </w:rPr>
        <w:t xml:space="preserve"> </w:t>
      </w:r>
    </w:p>
    <w:p w14:paraId="116A9DD9" w14:textId="77777777" w:rsidR="00C1413A" w:rsidRPr="00A31B25" w:rsidRDefault="00C1413A" w:rsidP="00C75E06">
      <w:pPr>
        <w:spacing w:after="120" w:line="240" w:lineRule="auto"/>
        <w:jc w:val="center"/>
        <w:rPr>
          <w:rFonts w:ascii="Times New Roman" w:hAnsi="Times New Roman"/>
          <w:sz w:val="36"/>
          <w:szCs w:val="36"/>
        </w:rPr>
      </w:pPr>
    </w:p>
    <w:p w14:paraId="42364A73" w14:textId="3B8E085F" w:rsidR="00232588" w:rsidRPr="00A31B25" w:rsidRDefault="00E6748A" w:rsidP="00E6748A">
      <w:pPr>
        <w:spacing w:after="0" w:line="240" w:lineRule="auto"/>
        <w:jc w:val="center"/>
        <w:rPr>
          <w:rFonts w:ascii="Times New Roman" w:hAnsi="Times New Roman"/>
          <w:b/>
          <w:sz w:val="36"/>
          <w:szCs w:val="36"/>
        </w:rPr>
      </w:pPr>
      <w:r w:rsidRPr="00A31B25">
        <w:rPr>
          <w:rFonts w:ascii="Times New Roman" w:hAnsi="Times New Roman"/>
          <w:b/>
          <w:sz w:val="36"/>
          <w:szCs w:val="36"/>
        </w:rPr>
        <w:t>С8.I7 „Екологосъобразна мобилност – пилотна схема за подкрепа на устойчивата градска мобилност“</w:t>
      </w:r>
    </w:p>
    <w:p w14:paraId="37D2F598" w14:textId="77777777" w:rsidR="00225880" w:rsidRPr="00A31B25" w:rsidRDefault="00225880" w:rsidP="000960C1">
      <w:pPr>
        <w:pStyle w:val="TOCHeading"/>
        <w:pageBreakBefore/>
        <w:spacing w:before="120" w:after="120" w:line="240" w:lineRule="auto"/>
        <w:jc w:val="center"/>
        <w:rPr>
          <w:rFonts w:ascii="Times New Roman" w:hAnsi="Times New Roman"/>
          <w:sz w:val="24"/>
          <w:szCs w:val="24"/>
          <w:lang w:val="bg-BG"/>
        </w:rPr>
      </w:pPr>
      <w:r w:rsidRPr="00A31B25">
        <w:rPr>
          <w:rFonts w:ascii="Times New Roman" w:hAnsi="Times New Roman"/>
          <w:sz w:val="24"/>
          <w:szCs w:val="24"/>
          <w:lang w:val="bg-BG"/>
        </w:rPr>
        <w:lastRenderedPageBreak/>
        <w:t>Съдържание</w:t>
      </w:r>
    </w:p>
    <w:bookmarkStart w:id="0" w:name="_Toc444074947"/>
    <w:p w14:paraId="59E4363F" w14:textId="46C6B8C6" w:rsidR="007262B7" w:rsidRPr="0091536B" w:rsidRDefault="0061371B">
      <w:pPr>
        <w:pStyle w:val="TOC1"/>
        <w:tabs>
          <w:tab w:val="right" w:pos="9344"/>
        </w:tabs>
        <w:rPr>
          <w:rFonts w:ascii="Times New Roman" w:eastAsiaTheme="minorEastAsia" w:hAnsi="Times New Roman" w:cs="Times New Roman"/>
          <w:bCs w:val="0"/>
          <w:caps w:val="0"/>
          <w:noProof/>
          <w:lang w:val="en-US"/>
        </w:rPr>
      </w:pPr>
      <w:r w:rsidRPr="00A31B25">
        <w:rPr>
          <w:sz w:val="22"/>
          <w:szCs w:val="22"/>
          <w:lang w:eastAsia="x-none"/>
        </w:rPr>
        <w:fldChar w:fldCharType="begin"/>
      </w:r>
      <w:r w:rsidRPr="00A31B25">
        <w:rPr>
          <w:sz w:val="22"/>
          <w:szCs w:val="22"/>
          <w:lang w:eastAsia="x-none"/>
        </w:rPr>
        <w:instrText xml:space="preserve"> TOC \o "1-4" \h \z \u </w:instrText>
      </w:r>
      <w:r w:rsidRPr="00A31B25">
        <w:rPr>
          <w:sz w:val="22"/>
          <w:szCs w:val="22"/>
          <w:lang w:eastAsia="x-none"/>
        </w:rPr>
        <w:fldChar w:fldCharType="separate"/>
      </w:r>
      <w:hyperlink w:anchor="_Toc175312477" w:history="1">
        <w:r w:rsidR="007262B7" w:rsidRPr="0091536B">
          <w:rPr>
            <w:rStyle w:val="Hyperlink"/>
            <w:rFonts w:ascii="Times New Roman" w:hAnsi="Times New Roman" w:cs="Times New Roman"/>
            <w:noProof/>
          </w:rPr>
          <w:t>ЦЕЛИ И ОБХВАТ НА РЪКОВОДСТВОТО</w:t>
        </w:r>
        <w:r w:rsidR="007262B7" w:rsidRPr="0091536B">
          <w:rPr>
            <w:rFonts w:ascii="Times New Roman" w:hAnsi="Times New Roman" w:cs="Times New Roman"/>
            <w:noProof/>
            <w:webHidden/>
          </w:rPr>
          <w:tab/>
        </w:r>
        <w:r w:rsidR="007262B7" w:rsidRPr="0091536B">
          <w:rPr>
            <w:rFonts w:ascii="Times New Roman" w:hAnsi="Times New Roman" w:cs="Times New Roman"/>
            <w:noProof/>
            <w:webHidden/>
          </w:rPr>
          <w:fldChar w:fldCharType="begin"/>
        </w:r>
        <w:r w:rsidR="007262B7" w:rsidRPr="0091536B">
          <w:rPr>
            <w:rFonts w:ascii="Times New Roman" w:hAnsi="Times New Roman" w:cs="Times New Roman"/>
            <w:noProof/>
            <w:webHidden/>
          </w:rPr>
          <w:instrText xml:space="preserve"> PAGEREF _Toc175312477 \h </w:instrText>
        </w:r>
        <w:r w:rsidR="007262B7" w:rsidRPr="0091536B">
          <w:rPr>
            <w:rFonts w:ascii="Times New Roman" w:hAnsi="Times New Roman" w:cs="Times New Roman"/>
            <w:noProof/>
            <w:webHidden/>
          </w:rPr>
        </w:r>
        <w:r w:rsidR="007262B7" w:rsidRPr="0091536B">
          <w:rPr>
            <w:rFonts w:ascii="Times New Roman" w:hAnsi="Times New Roman" w:cs="Times New Roman"/>
            <w:noProof/>
            <w:webHidden/>
          </w:rPr>
          <w:fldChar w:fldCharType="separate"/>
        </w:r>
        <w:r w:rsidR="007262B7" w:rsidRPr="0091536B">
          <w:rPr>
            <w:rFonts w:ascii="Times New Roman" w:hAnsi="Times New Roman" w:cs="Times New Roman"/>
            <w:noProof/>
            <w:webHidden/>
          </w:rPr>
          <w:t>iii</w:t>
        </w:r>
        <w:r w:rsidR="007262B7" w:rsidRPr="0091536B">
          <w:rPr>
            <w:rFonts w:ascii="Times New Roman" w:hAnsi="Times New Roman" w:cs="Times New Roman"/>
            <w:noProof/>
            <w:webHidden/>
          </w:rPr>
          <w:fldChar w:fldCharType="end"/>
        </w:r>
      </w:hyperlink>
    </w:p>
    <w:p w14:paraId="23020281" w14:textId="6E33996C" w:rsidR="007262B7" w:rsidRPr="0091536B" w:rsidRDefault="00214D07">
      <w:pPr>
        <w:pStyle w:val="TOC1"/>
        <w:tabs>
          <w:tab w:val="right" w:pos="9344"/>
        </w:tabs>
        <w:rPr>
          <w:rFonts w:ascii="Times New Roman" w:eastAsiaTheme="minorEastAsia" w:hAnsi="Times New Roman" w:cs="Times New Roman"/>
          <w:bCs w:val="0"/>
          <w:caps w:val="0"/>
          <w:noProof/>
          <w:lang w:val="en-US"/>
        </w:rPr>
      </w:pPr>
      <w:hyperlink w:anchor="_Toc175312478" w:history="1">
        <w:r w:rsidR="007262B7" w:rsidRPr="0091536B">
          <w:rPr>
            <w:rStyle w:val="Hyperlink"/>
            <w:rFonts w:ascii="Times New Roman" w:hAnsi="Times New Roman" w:cs="Times New Roman"/>
            <w:noProof/>
          </w:rPr>
          <w:t>ЧАСТ І. СЪДЪРЖАНИЕ, ИЗМЕНЕНИЕ И ПРЕКРАТЯВАНЕ НА ДОГОВОРА ЗА ФИНАНСИРАНЕ</w:t>
        </w:r>
        <w:r w:rsidR="007262B7" w:rsidRPr="0091536B">
          <w:rPr>
            <w:rFonts w:ascii="Times New Roman" w:hAnsi="Times New Roman" w:cs="Times New Roman"/>
            <w:noProof/>
            <w:webHidden/>
          </w:rPr>
          <w:tab/>
        </w:r>
        <w:r w:rsidR="007262B7" w:rsidRPr="0091536B">
          <w:rPr>
            <w:rFonts w:ascii="Times New Roman" w:hAnsi="Times New Roman" w:cs="Times New Roman"/>
            <w:noProof/>
            <w:webHidden/>
          </w:rPr>
          <w:fldChar w:fldCharType="begin"/>
        </w:r>
        <w:r w:rsidR="007262B7" w:rsidRPr="0091536B">
          <w:rPr>
            <w:rFonts w:ascii="Times New Roman" w:hAnsi="Times New Roman" w:cs="Times New Roman"/>
            <w:noProof/>
            <w:webHidden/>
          </w:rPr>
          <w:instrText xml:space="preserve"> PAGEREF _Toc175312478 \h </w:instrText>
        </w:r>
        <w:r w:rsidR="007262B7" w:rsidRPr="0091536B">
          <w:rPr>
            <w:rFonts w:ascii="Times New Roman" w:hAnsi="Times New Roman" w:cs="Times New Roman"/>
            <w:noProof/>
            <w:webHidden/>
          </w:rPr>
        </w:r>
        <w:r w:rsidR="007262B7" w:rsidRPr="0091536B">
          <w:rPr>
            <w:rFonts w:ascii="Times New Roman" w:hAnsi="Times New Roman" w:cs="Times New Roman"/>
            <w:noProof/>
            <w:webHidden/>
          </w:rPr>
          <w:fldChar w:fldCharType="separate"/>
        </w:r>
        <w:r w:rsidR="007262B7" w:rsidRPr="0091536B">
          <w:rPr>
            <w:rFonts w:ascii="Times New Roman" w:hAnsi="Times New Roman" w:cs="Times New Roman"/>
            <w:noProof/>
            <w:webHidden/>
          </w:rPr>
          <w:t>5</w:t>
        </w:r>
        <w:r w:rsidR="007262B7" w:rsidRPr="0091536B">
          <w:rPr>
            <w:rFonts w:ascii="Times New Roman" w:hAnsi="Times New Roman" w:cs="Times New Roman"/>
            <w:noProof/>
            <w:webHidden/>
          </w:rPr>
          <w:fldChar w:fldCharType="end"/>
        </w:r>
      </w:hyperlink>
    </w:p>
    <w:p w14:paraId="1F26CCC2" w14:textId="049F30A2" w:rsidR="007262B7" w:rsidRPr="0091536B" w:rsidRDefault="00214D07" w:rsidP="00B57077">
      <w:pPr>
        <w:pStyle w:val="TOC2"/>
        <w:rPr>
          <w:rFonts w:eastAsiaTheme="minorEastAsia"/>
          <w:lang w:val="en-US"/>
        </w:rPr>
      </w:pPr>
      <w:hyperlink w:anchor="_Toc175312479" w:history="1">
        <w:r w:rsidR="007262B7" w:rsidRPr="0091536B">
          <w:rPr>
            <w:rStyle w:val="Hyperlink"/>
          </w:rPr>
          <w:t>ГЛАВА 1. СЪДЪРЖАНИЕ, ИЗМЕНЕНИЕ И ПРЕКРАТЯВАНЕ НА ДОГОВОРА ЗА ФИНАНСИРАНЕ ОТ МЕХАНИЗМА ЗА ВЪЗСТАНОВЯВАНЕ И УСТОЙЧИВОСТ</w:t>
        </w:r>
        <w:r w:rsidR="007262B7" w:rsidRPr="0091536B">
          <w:rPr>
            <w:webHidden/>
          </w:rPr>
          <w:tab/>
        </w:r>
        <w:r w:rsidR="007262B7" w:rsidRPr="0091536B">
          <w:rPr>
            <w:webHidden/>
          </w:rPr>
          <w:fldChar w:fldCharType="begin"/>
        </w:r>
        <w:r w:rsidR="007262B7" w:rsidRPr="0091536B">
          <w:rPr>
            <w:webHidden/>
          </w:rPr>
          <w:instrText xml:space="preserve"> PAGEREF _Toc175312479 \h </w:instrText>
        </w:r>
        <w:r w:rsidR="007262B7" w:rsidRPr="0091536B">
          <w:rPr>
            <w:webHidden/>
          </w:rPr>
        </w:r>
        <w:r w:rsidR="007262B7" w:rsidRPr="0091536B">
          <w:rPr>
            <w:webHidden/>
          </w:rPr>
          <w:fldChar w:fldCharType="separate"/>
        </w:r>
        <w:r w:rsidR="007262B7" w:rsidRPr="0091536B">
          <w:rPr>
            <w:webHidden/>
          </w:rPr>
          <w:t>5</w:t>
        </w:r>
        <w:r w:rsidR="007262B7" w:rsidRPr="0091536B">
          <w:rPr>
            <w:webHidden/>
          </w:rPr>
          <w:fldChar w:fldCharType="end"/>
        </w:r>
      </w:hyperlink>
    </w:p>
    <w:p w14:paraId="2E89E34D" w14:textId="2167EE9B" w:rsidR="007262B7" w:rsidRPr="0091536B" w:rsidRDefault="00214D07">
      <w:pPr>
        <w:pStyle w:val="TOC3"/>
        <w:rPr>
          <w:rFonts w:eastAsiaTheme="minorEastAsia"/>
          <w:b w:val="0"/>
          <w:lang w:val="en-US"/>
        </w:rPr>
      </w:pPr>
      <w:hyperlink w:anchor="_Toc175312480" w:history="1">
        <w:r w:rsidR="007262B7" w:rsidRPr="0091536B">
          <w:rPr>
            <w:rStyle w:val="Hyperlink"/>
            <w:b w:val="0"/>
          </w:rPr>
          <w:t>1. Съдържание на договора за финансиране</w:t>
        </w:r>
        <w:r w:rsidR="007262B7" w:rsidRPr="0091536B">
          <w:rPr>
            <w:b w:val="0"/>
            <w:webHidden/>
          </w:rPr>
          <w:tab/>
        </w:r>
        <w:r w:rsidR="007262B7" w:rsidRPr="0091536B">
          <w:rPr>
            <w:b w:val="0"/>
            <w:webHidden/>
          </w:rPr>
          <w:fldChar w:fldCharType="begin"/>
        </w:r>
        <w:r w:rsidR="007262B7" w:rsidRPr="0091536B">
          <w:rPr>
            <w:b w:val="0"/>
            <w:webHidden/>
          </w:rPr>
          <w:instrText xml:space="preserve"> PAGEREF _Toc175312480 \h </w:instrText>
        </w:r>
        <w:r w:rsidR="007262B7" w:rsidRPr="0091536B">
          <w:rPr>
            <w:b w:val="0"/>
            <w:webHidden/>
          </w:rPr>
        </w:r>
        <w:r w:rsidR="007262B7" w:rsidRPr="0091536B">
          <w:rPr>
            <w:b w:val="0"/>
            <w:webHidden/>
          </w:rPr>
          <w:fldChar w:fldCharType="separate"/>
        </w:r>
        <w:r w:rsidR="007262B7" w:rsidRPr="0091536B">
          <w:rPr>
            <w:b w:val="0"/>
            <w:webHidden/>
          </w:rPr>
          <w:t>5</w:t>
        </w:r>
        <w:r w:rsidR="007262B7" w:rsidRPr="0091536B">
          <w:rPr>
            <w:b w:val="0"/>
            <w:webHidden/>
          </w:rPr>
          <w:fldChar w:fldCharType="end"/>
        </w:r>
      </w:hyperlink>
    </w:p>
    <w:p w14:paraId="7AE1DCFB" w14:textId="512B2BE3" w:rsidR="007262B7" w:rsidRPr="0091536B" w:rsidRDefault="00214D07">
      <w:pPr>
        <w:pStyle w:val="TOC3"/>
        <w:rPr>
          <w:rFonts w:eastAsiaTheme="minorEastAsia"/>
          <w:b w:val="0"/>
          <w:lang w:val="en-US"/>
        </w:rPr>
      </w:pPr>
      <w:hyperlink w:anchor="_Toc175312481" w:history="1">
        <w:r w:rsidR="007262B7" w:rsidRPr="0091536B">
          <w:rPr>
            <w:rStyle w:val="Hyperlink"/>
            <w:b w:val="0"/>
          </w:rPr>
          <w:t>2. Изменение на договора за финансиране</w:t>
        </w:r>
        <w:r w:rsidR="007262B7" w:rsidRPr="0091536B">
          <w:rPr>
            <w:b w:val="0"/>
            <w:webHidden/>
          </w:rPr>
          <w:tab/>
        </w:r>
        <w:r w:rsidR="007262B7" w:rsidRPr="0091536B">
          <w:rPr>
            <w:b w:val="0"/>
            <w:webHidden/>
          </w:rPr>
          <w:fldChar w:fldCharType="begin"/>
        </w:r>
        <w:r w:rsidR="007262B7" w:rsidRPr="0091536B">
          <w:rPr>
            <w:b w:val="0"/>
            <w:webHidden/>
          </w:rPr>
          <w:instrText xml:space="preserve"> PAGEREF _Toc175312481 \h </w:instrText>
        </w:r>
        <w:r w:rsidR="007262B7" w:rsidRPr="0091536B">
          <w:rPr>
            <w:b w:val="0"/>
            <w:webHidden/>
          </w:rPr>
        </w:r>
        <w:r w:rsidR="007262B7" w:rsidRPr="0091536B">
          <w:rPr>
            <w:b w:val="0"/>
            <w:webHidden/>
          </w:rPr>
          <w:fldChar w:fldCharType="separate"/>
        </w:r>
        <w:r w:rsidR="007262B7" w:rsidRPr="0091536B">
          <w:rPr>
            <w:b w:val="0"/>
            <w:webHidden/>
          </w:rPr>
          <w:t>6</w:t>
        </w:r>
        <w:r w:rsidR="007262B7" w:rsidRPr="0091536B">
          <w:rPr>
            <w:b w:val="0"/>
            <w:webHidden/>
          </w:rPr>
          <w:fldChar w:fldCharType="end"/>
        </w:r>
      </w:hyperlink>
    </w:p>
    <w:p w14:paraId="45E78B7C" w14:textId="0520A8F6" w:rsidR="007262B7" w:rsidRPr="0091536B" w:rsidRDefault="00214D07">
      <w:pPr>
        <w:pStyle w:val="TOC3"/>
        <w:rPr>
          <w:rFonts w:eastAsiaTheme="minorEastAsia"/>
          <w:b w:val="0"/>
          <w:lang w:val="en-US"/>
        </w:rPr>
      </w:pPr>
      <w:hyperlink w:anchor="_Toc175312482" w:history="1">
        <w:r w:rsidR="007262B7" w:rsidRPr="0091536B">
          <w:rPr>
            <w:rStyle w:val="Hyperlink"/>
            <w:b w:val="0"/>
          </w:rPr>
          <w:t>3. Прекратяване на договора за финансиране</w:t>
        </w:r>
        <w:r w:rsidR="007262B7" w:rsidRPr="0091536B">
          <w:rPr>
            <w:b w:val="0"/>
            <w:webHidden/>
          </w:rPr>
          <w:tab/>
        </w:r>
        <w:r w:rsidR="007262B7" w:rsidRPr="0091536B">
          <w:rPr>
            <w:b w:val="0"/>
            <w:webHidden/>
          </w:rPr>
          <w:fldChar w:fldCharType="begin"/>
        </w:r>
        <w:r w:rsidR="007262B7" w:rsidRPr="0091536B">
          <w:rPr>
            <w:b w:val="0"/>
            <w:webHidden/>
          </w:rPr>
          <w:instrText xml:space="preserve"> PAGEREF _Toc175312482 \h </w:instrText>
        </w:r>
        <w:r w:rsidR="007262B7" w:rsidRPr="0091536B">
          <w:rPr>
            <w:b w:val="0"/>
            <w:webHidden/>
          </w:rPr>
        </w:r>
        <w:r w:rsidR="007262B7" w:rsidRPr="0091536B">
          <w:rPr>
            <w:b w:val="0"/>
            <w:webHidden/>
          </w:rPr>
          <w:fldChar w:fldCharType="separate"/>
        </w:r>
        <w:r w:rsidR="007262B7" w:rsidRPr="0091536B">
          <w:rPr>
            <w:b w:val="0"/>
            <w:webHidden/>
          </w:rPr>
          <w:t>9</w:t>
        </w:r>
        <w:r w:rsidR="007262B7" w:rsidRPr="0091536B">
          <w:rPr>
            <w:b w:val="0"/>
            <w:webHidden/>
          </w:rPr>
          <w:fldChar w:fldCharType="end"/>
        </w:r>
      </w:hyperlink>
    </w:p>
    <w:p w14:paraId="5EDEE917" w14:textId="48B8E6DC" w:rsidR="007262B7" w:rsidRPr="0091536B" w:rsidRDefault="00214D07">
      <w:pPr>
        <w:pStyle w:val="TOC1"/>
        <w:tabs>
          <w:tab w:val="right" w:pos="9344"/>
        </w:tabs>
        <w:rPr>
          <w:rFonts w:ascii="Times New Roman" w:eastAsiaTheme="minorEastAsia" w:hAnsi="Times New Roman" w:cs="Times New Roman"/>
          <w:bCs w:val="0"/>
          <w:caps w:val="0"/>
          <w:noProof/>
          <w:lang w:val="en-US"/>
        </w:rPr>
      </w:pPr>
      <w:hyperlink w:anchor="_Toc175312483" w:history="1">
        <w:r w:rsidR="007262B7" w:rsidRPr="0091536B">
          <w:rPr>
            <w:rStyle w:val="Hyperlink"/>
            <w:rFonts w:ascii="Times New Roman" w:hAnsi="Times New Roman" w:cs="Times New Roman"/>
            <w:noProof/>
          </w:rPr>
          <w:t>ЧАСТ ІІ. ИЗПЪЛНЕНИЕ НА ДОГОВОРА ЗА ФИНАНСИРАНЕ</w:t>
        </w:r>
        <w:r w:rsidR="007262B7" w:rsidRPr="0091536B">
          <w:rPr>
            <w:rFonts w:ascii="Times New Roman" w:hAnsi="Times New Roman" w:cs="Times New Roman"/>
            <w:noProof/>
            <w:webHidden/>
          </w:rPr>
          <w:tab/>
        </w:r>
        <w:r w:rsidR="007262B7" w:rsidRPr="0091536B">
          <w:rPr>
            <w:rFonts w:ascii="Times New Roman" w:hAnsi="Times New Roman" w:cs="Times New Roman"/>
            <w:noProof/>
            <w:webHidden/>
          </w:rPr>
          <w:fldChar w:fldCharType="begin"/>
        </w:r>
        <w:r w:rsidR="007262B7" w:rsidRPr="0091536B">
          <w:rPr>
            <w:rFonts w:ascii="Times New Roman" w:hAnsi="Times New Roman" w:cs="Times New Roman"/>
            <w:noProof/>
            <w:webHidden/>
          </w:rPr>
          <w:instrText xml:space="preserve"> PAGEREF _Toc175312483 \h </w:instrText>
        </w:r>
        <w:r w:rsidR="007262B7" w:rsidRPr="0091536B">
          <w:rPr>
            <w:rFonts w:ascii="Times New Roman" w:hAnsi="Times New Roman" w:cs="Times New Roman"/>
            <w:noProof/>
            <w:webHidden/>
          </w:rPr>
        </w:r>
        <w:r w:rsidR="007262B7" w:rsidRPr="0091536B">
          <w:rPr>
            <w:rFonts w:ascii="Times New Roman" w:hAnsi="Times New Roman" w:cs="Times New Roman"/>
            <w:noProof/>
            <w:webHidden/>
          </w:rPr>
          <w:fldChar w:fldCharType="separate"/>
        </w:r>
        <w:r w:rsidR="007262B7" w:rsidRPr="0091536B">
          <w:rPr>
            <w:rFonts w:ascii="Times New Roman" w:hAnsi="Times New Roman" w:cs="Times New Roman"/>
            <w:noProof/>
            <w:webHidden/>
          </w:rPr>
          <w:t>10</w:t>
        </w:r>
        <w:r w:rsidR="007262B7" w:rsidRPr="0091536B">
          <w:rPr>
            <w:rFonts w:ascii="Times New Roman" w:hAnsi="Times New Roman" w:cs="Times New Roman"/>
            <w:noProof/>
            <w:webHidden/>
          </w:rPr>
          <w:fldChar w:fldCharType="end"/>
        </w:r>
      </w:hyperlink>
    </w:p>
    <w:p w14:paraId="28A0F76A" w14:textId="01F4B8B3" w:rsidR="007262B7" w:rsidRPr="0091536B" w:rsidRDefault="00214D07" w:rsidP="00B57077">
      <w:pPr>
        <w:pStyle w:val="TOC2"/>
        <w:rPr>
          <w:rFonts w:eastAsiaTheme="minorEastAsia"/>
          <w:lang w:val="en-US"/>
        </w:rPr>
      </w:pPr>
      <w:hyperlink w:anchor="_Toc175312484" w:history="1">
        <w:r w:rsidR="007262B7" w:rsidRPr="0091536B">
          <w:rPr>
            <w:rStyle w:val="Hyperlink"/>
          </w:rPr>
          <w:t>ГЛАВА 1. ОБЩИ ПРАВИЛА ЗА ОПРЕДЕЛЯНЕ НА ИЗПЪЛНИТЕЛИ</w:t>
        </w:r>
        <w:r w:rsidR="007262B7" w:rsidRPr="0091536B">
          <w:rPr>
            <w:webHidden/>
          </w:rPr>
          <w:tab/>
        </w:r>
        <w:r w:rsidR="007262B7" w:rsidRPr="0091536B">
          <w:rPr>
            <w:webHidden/>
          </w:rPr>
          <w:fldChar w:fldCharType="begin"/>
        </w:r>
        <w:r w:rsidR="007262B7" w:rsidRPr="0091536B">
          <w:rPr>
            <w:webHidden/>
          </w:rPr>
          <w:instrText xml:space="preserve"> PAGEREF _Toc175312484 \h </w:instrText>
        </w:r>
        <w:r w:rsidR="007262B7" w:rsidRPr="0091536B">
          <w:rPr>
            <w:webHidden/>
          </w:rPr>
        </w:r>
        <w:r w:rsidR="007262B7" w:rsidRPr="0091536B">
          <w:rPr>
            <w:webHidden/>
          </w:rPr>
          <w:fldChar w:fldCharType="separate"/>
        </w:r>
        <w:r w:rsidR="007262B7" w:rsidRPr="0091536B">
          <w:rPr>
            <w:webHidden/>
          </w:rPr>
          <w:t>10</w:t>
        </w:r>
        <w:r w:rsidR="007262B7" w:rsidRPr="0091536B">
          <w:rPr>
            <w:webHidden/>
          </w:rPr>
          <w:fldChar w:fldCharType="end"/>
        </w:r>
      </w:hyperlink>
    </w:p>
    <w:p w14:paraId="4240721A" w14:textId="701642F2" w:rsidR="007262B7" w:rsidRPr="0091536B" w:rsidRDefault="00214D07">
      <w:pPr>
        <w:pStyle w:val="TOC3"/>
        <w:rPr>
          <w:rFonts w:eastAsiaTheme="minorEastAsia"/>
          <w:b w:val="0"/>
          <w:lang w:val="en-US"/>
        </w:rPr>
      </w:pPr>
      <w:hyperlink w:anchor="_Toc175312485" w:history="1">
        <w:r w:rsidR="007262B7" w:rsidRPr="0091536B">
          <w:rPr>
            <w:rStyle w:val="Hyperlink"/>
            <w:rFonts w:eastAsia="Verdana"/>
            <w:b w:val="0"/>
          </w:rPr>
          <w:t>1. Приложим режим за избора на изпълнители</w:t>
        </w:r>
        <w:r w:rsidR="007262B7" w:rsidRPr="0091536B">
          <w:rPr>
            <w:b w:val="0"/>
            <w:webHidden/>
          </w:rPr>
          <w:tab/>
        </w:r>
        <w:r w:rsidR="007262B7" w:rsidRPr="0091536B">
          <w:rPr>
            <w:b w:val="0"/>
            <w:webHidden/>
          </w:rPr>
          <w:fldChar w:fldCharType="begin"/>
        </w:r>
        <w:r w:rsidR="007262B7" w:rsidRPr="0091536B">
          <w:rPr>
            <w:b w:val="0"/>
            <w:webHidden/>
          </w:rPr>
          <w:instrText xml:space="preserve"> PAGEREF _Toc175312485 \h </w:instrText>
        </w:r>
        <w:r w:rsidR="007262B7" w:rsidRPr="0091536B">
          <w:rPr>
            <w:b w:val="0"/>
            <w:webHidden/>
          </w:rPr>
        </w:r>
        <w:r w:rsidR="007262B7" w:rsidRPr="0091536B">
          <w:rPr>
            <w:b w:val="0"/>
            <w:webHidden/>
          </w:rPr>
          <w:fldChar w:fldCharType="separate"/>
        </w:r>
        <w:r w:rsidR="007262B7" w:rsidRPr="0091536B">
          <w:rPr>
            <w:b w:val="0"/>
            <w:webHidden/>
          </w:rPr>
          <w:t>10</w:t>
        </w:r>
        <w:r w:rsidR="007262B7" w:rsidRPr="0091536B">
          <w:rPr>
            <w:b w:val="0"/>
            <w:webHidden/>
          </w:rPr>
          <w:fldChar w:fldCharType="end"/>
        </w:r>
      </w:hyperlink>
    </w:p>
    <w:p w14:paraId="3D662C0F" w14:textId="14FC20F1" w:rsidR="007262B7" w:rsidRPr="0091536B" w:rsidRDefault="00214D07">
      <w:pPr>
        <w:pStyle w:val="TOC3"/>
        <w:rPr>
          <w:rFonts w:eastAsiaTheme="minorEastAsia"/>
          <w:b w:val="0"/>
          <w:lang w:val="en-US"/>
        </w:rPr>
      </w:pPr>
      <w:hyperlink w:anchor="_Toc175312486" w:history="1">
        <w:r w:rsidR="007262B7" w:rsidRPr="0091536B">
          <w:rPr>
            <w:rStyle w:val="Hyperlink"/>
            <w:rFonts w:eastAsia="Verdana"/>
            <w:b w:val="0"/>
          </w:rPr>
          <w:t>2. Определяне прогнозната стойност на процедурите за избор на изпълнител. Обособени позиции</w:t>
        </w:r>
        <w:r w:rsidR="007262B7" w:rsidRPr="0091536B">
          <w:rPr>
            <w:b w:val="0"/>
            <w:webHidden/>
          </w:rPr>
          <w:tab/>
        </w:r>
        <w:r w:rsidR="007262B7" w:rsidRPr="0091536B">
          <w:rPr>
            <w:b w:val="0"/>
            <w:webHidden/>
          </w:rPr>
          <w:fldChar w:fldCharType="begin"/>
        </w:r>
        <w:r w:rsidR="007262B7" w:rsidRPr="0091536B">
          <w:rPr>
            <w:b w:val="0"/>
            <w:webHidden/>
          </w:rPr>
          <w:instrText xml:space="preserve"> PAGEREF _Toc175312486 \h </w:instrText>
        </w:r>
        <w:r w:rsidR="007262B7" w:rsidRPr="0091536B">
          <w:rPr>
            <w:b w:val="0"/>
            <w:webHidden/>
          </w:rPr>
        </w:r>
        <w:r w:rsidR="007262B7" w:rsidRPr="0091536B">
          <w:rPr>
            <w:b w:val="0"/>
            <w:webHidden/>
          </w:rPr>
          <w:fldChar w:fldCharType="separate"/>
        </w:r>
        <w:r w:rsidR="007262B7" w:rsidRPr="0091536B">
          <w:rPr>
            <w:b w:val="0"/>
            <w:webHidden/>
          </w:rPr>
          <w:t>11</w:t>
        </w:r>
        <w:r w:rsidR="007262B7" w:rsidRPr="0091536B">
          <w:rPr>
            <w:b w:val="0"/>
            <w:webHidden/>
          </w:rPr>
          <w:fldChar w:fldCharType="end"/>
        </w:r>
      </w:hyperlink>
    </w:p>
    <w:p w14:paraId="13B50269" w14:textId="0EA174D1" w:rsidR="007262B7" w:rsidRPr="0091536B" w:rsidRDefault="00214D07">
      <w:pPr>
        <w:pStyle w:val="TOC3"/>
        <w:rPr>
          <w:rFonts w:eastAsiaTheme="minorEastAsia"/>
          <w:b w:val="0"/>
          <w:lang w:val="en-US"/>
        </w:rPr>
      </w:pPr>
      <w:hyperlink w:anchor="_Toc175312487" w:history="1">
        <w:r w:rsidR="007262B7" w:rsidRPr="0091536B">
          <w:rPr>
            <w:rStyle w:val="Hyperlink"/>
            <w:rFonts w:eastAsia="Verdana"/>
            <w:b w:val="0"/>
          </w:rPr>
          <w:t>3. Принципи при избор на изпълнител</w:t>
        </w:r>
        <w:r w:rsidR="007262B7" w:rsidRPr="0091536B">
          <w:rPr>
            <w:b w:val="0"/>
            <w:webHidden/>
          </w:rPr>
          <w:tab/>
        </w:r>
        <w:r w:rsidR="007262B7" w:rsidRPr="0091536B">
          <w:rPr>
            <w:b w:val="0"/>
            <w:webHidden/>
          </w:rPr>
          <w:fldChar w:fldCharType="begin"/>
        </w:r>
        <w:r w:rsidR="007262B7" w:rsidRPr="0091536B">
          <w:rPr>
            <w:b w:val="0"/>
            <w:webHidden/>
          </w:rPr>
          <w:instrText xml:space="preserve"> PAGEREF _Toc175312487 \h </w:instrText>
        </w:r>
        <w:r w:rsidR="007262B7" w:rsidRPr="0091536B">
          <w:rPr>
            <w:b w:val="0"/>
            <w:webHidden/>
          </w:rPr>
        </w:r>
        <w:r w:rsidR="007262B7" w:rsidRPr="0091536B">
          <w:rPr>
            <w:b w:val="0"/>
            <w:webHidden/>
          </w:rPr>
          <w:fldChar w:fldCharType="separate"/>
        </w:r>
        <w:r w:rsidR="007262B7" w:rsidRPr="0091536B">
          <w:rPr>
            <w:b w:val="0"/>
            <w:webHidden/>
          </w:rPr>
          <w:t>12</w:t>
        </w:r>
        <w:r w:rsidR="007262B7" w:rsidRPr="0091536B">
          <w:rPr>
            <w:b w:val="0"/>
            <w:webHidden/>
          </w:rPr>
          <w:fldChar w:fldCharType="end"/>
        </w:r>
      </w:hyperlink>
    </w:p>
    <w:p w14:paraId="222A2A26" w14:textId="50DCEC82" w:rsidR="007262B7" w:rsidRPr="0091536B" w:rsidRDefault="00214D07" w:rsidP="00B57077">
      <w:pPr>
        <w:pStyle w:val="TOC2"/>
        <w:rPr>
          <w:rFonts w:eastAsiaTheme="minorEastAsia"/>
          <w:lang w:val="en-US"/>
        </w:rPr>
      </w:pPr>
      <w:hyperlink w:anchor="_Toc175312488" w:history="1">
        <w:r w:rsidR="007262B7" w:rsidRPr="0091536B">
          <w:rPr>
            <w:rStyle w:val="Hyperlink"/>
          </w:rPr>
          <w:t>ГЛАВА 2. ВЪЗЛАГАНЕ ПО РЕДА НА ЗАКОНА ЗА ОБЩЕСТВЕНИТЕ ПОРЪЧКИ</w:t>
        </w:r>
        <w:r w:rsidR="007262B7" w:rsidRPr="0091536B">
          <w:rPr>
            <w:webHidden/>
          </w:rPr>
          <w:tab/>
        </w:r>
        <w:r w:rsidR="007262B7" w:rsidRPr="0091536B">
          <w:rPr>
            <w:webHidden/>
          </w:rPr>
          <w:fldChar w:fldCharType="begin"/>
        </w:r>
        <w:r w:rsidR="007262B7" w:rsidRPr="0091536B">
          <w:rPr>
            <w:webHidden/>
          </w:rPr>
          <w:instrText xml:space="preserve"> PAGEREF _Toc175312488 \h </w:instrText>
        </w:r>
        <w:r w:rsidR="007262B7" w:rsidRPr="0091536B">
          <w:rPr>
            <w:webHidden/>
          </w:rPr>
        </w:r>
        <w:r w:rsidR="007262B7" w:rsidRPr="0091536B">
          <w:rPr>
            <w:webHidden/>
          </w:rPr>
          <w:fldChar w:fldCharType="separate"/>
        </w:r>
        <w:r w:rsidR="007262B7" w:rsidRPr="0091536B">
          <w:rPr>
            <w:webHidden/>
          </w:rPr>
          <w:t>14</w:t>
        </w:r>
        <w:r w:rsidR="007262B7" w:rsidRPr="0091536B">
          <w:rPr>
            <w:webHidden/>
          </w:rPr>
          <w:fldChar w:fldCharType="end"/>
        </w:r>
      </w:hyperlink>
    </w:p>
    <w:p w14:paraId="469FA987" w14:textId="6169770F" w:rsidR="007262B7" w:rsidRPr="0091536B" w:rsidRDefault="00214D07" w:rsidP="00B57077">
      <w:pPr>
        <w:pStyle w:val="TOC2"/>
        <w:rPr>
          <w:rFonts w:eastAsiaTheme="minorEastAsia"/>
          <w:lang w:val="en-US"/>
        </w:rPr>
      </w:pPr>
      <w:hyperlink w:anchor="_Toc175312489" w:history="1">
        <w:r w:rsidR="007262B7" w:rsidRPr="0091536B">
          <w:rPr>
            <w:rStyle w:val="Hyperlink"/>
          </w:rPr>
          <w:t>ГЛАВА 3. ОПРЕДЕЛЯНЕ НА ИЗПЪЛНИТЕЛ ЧРЕЗ ИЗБОР С ПУБЛИЧНА ПОКАНА ПО ПМС № 80/2022 Г.</w:t>
        </w:r>
        <w:r w:rsidR="007262B7" w:rsidRPr="0091536B">
          <w:rPr>
            <w:webHidden/>
          </w:rPr>
          <w:tab/>
        </w:r>
        <w:r w:rsidR="007262B7" w:rsidRPr="0091536B">
          <w:rPr>
            <w:webHidden/>
          </w:rPr>
          <w:fldChar w:fldCharType="begin"/>
        </w:r>
        <w:r w:rsidR="007262B7" w:rsidRPr="0091536B">
          <w:rPr>
            <w:webHidden/>
          </w:rPr>
          <w:instrText xml:space="preserve"> PAGEREF _Toc175312489 \h </w:instrText>
        </w:r>
        <w:r w:rsidR="007262B7" w:rsidRPr="0091536B">
          <w:rPr>
            <w:webHidden/>
          </w:rPr>
        </w:r>
        <w:r w:rsidR="007262B7" w:rsidRPr="0091536B">
          <w:rPr>
            <w:webHidden/>
          </w:rPr>
          <w:fldChar w:fldCharType="separate"/>
        </w:r>
        <w:r w:rsidR="007262B7" w:rsidRPr="0091536B">
          <w:rPr>
            <w:webHidden/>
          </w:rPr>
          <w:t>15</w:t>
        </w:r>
        <w:r w:rsidR="007262B7" w:rsidRPr="0091536B">
          <w:rPr>
            <w:webHidden/>
          </w:rPr>
          <w:fldChar w:fldCharType="end"/>
        </w:r>
      </w:hyperlink>
    </w:p>
    <w:p w14:paraId="763782F2" w14:textId="5D9D158B" w:rsidR="007262B7" w:rsidRPr="0091536B" w:rsidRDefault="00214D07">
      <w:pPr>
        <w:pStyle w:val="TOC3"/>
        <w:rPr>
          <w:rFonts w:eastAsiaTheme="minorEastAsia"/>
          <w:b w:val="0"/>
          <w:lang w:val="en-US"/>
        </w:rPr>
      </w:pPr>
      <w:hyperlink w:anchor="_Toc175312490" w:history="1">
        <w:r w:rsidR="007262B7" w:rsidRPr="0091536B">
          <w:rPr>
            <w:rStyle w:val="Hyperlink"/>
            <w:rFonts w:eastAsia="Verdana"/>
            <w:b w:val="0"/>
          </w:rPr>
          <w:t>1. Общо описание на процедурата</w:t>
        </w:r>
        <w:r w:rsidR="007262B7" w:rsidRPr="0091536B">
          <w:rPr>
            <w:b w:val="0"/>
            <w:webHidden/>
          </w:rPr>
          <w:tab/>
        </w:r>
        <w:r w:rsidR="007262B7" w:rsidRPr="0091536B">
          <w:rPr>
            <w:b w:val="0"/>
            <w:webHidden/>
          </w:rPr>
          <w:fldChar w:fldCharType="begin"/>
        </w:r>
        <w:r w:rsidR="007262B7" w:rsidRPr="0091536B">
          <w:rPr>
            <w:b w:val="0"/>
            <w:webHidden/>
          </w:rPr>
          <w:instrText xml:space="preserve"> PAGEREF _Toc175312490 \h </w:instrText>
        </w:r>
        <w:r w:rsidR="007262B7" w:rsidRPr="0091536B">
          <w:rPr>
            <w:b w:val="0"/>
            <w:webHidden/>
          </w:rPr>
        </w:r>
        <w:r w:rsidR="007262B7" w:rsidRPr="0091536B">
          <w:rPr>
            <w:b w:val="0"/>
            <w:webHidden/>
          </w:rPr>
          <w:fldChar w:fldCharType="separate"/>
        </w:r>
        <w:r w:rsidR="007262B7" w:rsidRPr="0091536B">
          <w:rPr>
            <w:b w:val="0"/>
            <w:webHidden/>
          </w:rPr>
          <w:t>15</w:t>
        </w:r>
        <w:r w:rsidR="007262B7" w:rsidRPr="0091536B">
          <w:rPr>
            <w:b w:val="0"/>
            <w:webHidden/>
          </w:rPr>
          <w:fldChar w:fldCharType="end"/>
        </w:r>
      </w:hyperlink>
    </w:p>
    <w:p w14:paraId="4AA77520" w14:textId="003172BA" w:rsidR="007262B7" w:rsidRPr="0091536B" w:rsidRDefault="00214D07">
      <w:pPr>
        <w:pStyle w:val="TOC3"/>
        <w:rPr>
          <w:rFonts w:eastAsiaTheme="minorEastAsia"/>
          <w:b w:val="0"/>
          <w:lang w:val="en-US"/>
        </w:rPr>
      </w:pPr>
      <w:hyperlink w:anchor="_Toc175312491" w:history="1">
        <w:r w:rsidR="007262B7" w:rsidRPr="0091536B">
          <w:rPr>
            <w:rStyle w:val="Hyperlink"/>
            <w:rFonts w:eastAsia="Verdana"/>
            <w:b w:val="0"/>
          </w:rPr>
          <w:t>2. Стъпки за провеждане на процедурата</w:t>
        </w:r>
        <w:r w:rsidR="007262B7" w:rsidRPr="0091536B">
          <w:rPr>
            <w:b w:val="0"/>
            <w:webHidden/>
          </w:rPr>
          <w:tab/>
        </w:r>
        <w:r w:rsidR="007262B7" w:rsidRPr="0091536B">
          <w:rPr>
            <w:b w:val="0"/>
            <w:webHidden/>
          </w:rPr>
          <w:fldChar w:fldCharType="begin"/>
        </w:r>
        <w:r w:rsidR="007262B7" w:rsidRPr="0091536B">
          <w:rPr>
            <w:b w:val="0"/>
            <w:webHidden/>
          </w:rPr>
          <w:instrText xml:space="preserve"> PAGEREF _Toc175312491 \h </w:instrText>
        </w:r>
        <w:r w:rsidR="007262B7" w:rsidRPr="0091536B">
          <w:rPr>
            <w:b w:val="0"/>
            <w:webHidden/>
          </w:rPr>
        </w:r>
        <w:r w:rsidR="007262B7" w:rsidRPr="0091536B">
          <w:rPr>
            <w:b w:val="0"/>
            <w:webHidden/>
          </w:rPr>
          <w:fldChar w:fldCharType="separate"/>
        </w:r>
        <w:r w:rsidR="007262B7" w:rsidRPr="0091536B">
          <w:rPr>
            <w:b w:val="0"/>
            <w:webHidden/>
          </w:rPr>
          <w:t>16</w:t>
        </w:r>
        <w:r w:rsidR="007262B7" w:rsidRPr="0091536B">
          <w:rPr>
            <w:b w:val="0"/>
            <w:webHidden/>
          </w:rPr>
          <w:fldChar w:fldCharType="end"/>
        </w:r>
      </w:hyperlink>
    </w:p>
    <w:p w14:paraId="1545262B" w14:textId="71818092" w:rsidR="007262B7" w:rsidRPr="0091536B" w:rsidRDefault="00214D07">
      <w:pPr>
        <w:pStyle w:val="TOC3"/>
        <w:rPr>
          <w:rFonts w:eastAsiaTheme="minorEastAsia"/>
          <w:b w:val="0"/>
          <w:lang w:val="en-US"/>
        </w:rPr>
      </w:pPr>
      <w:hyperlink w:anchor="_Toc175312492" w:history="1">
        <w:r w:rsidR="007262B7" w:rsidRPr="0091536B">
          <w:rPr>
            <w:rStyle w:val="Hyperlink"/>
            <w:rFonts w:eastAsia="Verdana"/>
            <w:b w:val="0"/>
          </w:rPr>
          <w:t>3. Детайлно описание на стъпките на провеждане</w:t>
        </w:r>
        <w:r w:rsidR="007262B7" w:rsidRPr="0091536B">
          <w:rPr>
            <w:b w:val="0"/>
            <w:webHidden/>
          </w:rPr>
          <w:tab/>
        </w:r>
        <w:r w:rsidR="007262B7" w:rsidRPr="0091536B">
          <w:rPr>
            <w:b w:val="0"/>
            <w:webHidden/>
          </w:rPr>
          <w:fldChar w:fldCharType="begin"/>
        </w:r>
        <w:r w:rsidR="007262B7" w:rsidRPr="0091536B">
          <w:rPr>
            <w:b w:val="0"/>
            <w:webHidden/>
          </w:rPr>
          <w:instrText xml:space="preserve"> PAGEREF _Toc175312492 \h </w:instrText>
        </w:r>
        <w:r w:rsidR="007262B7" w:rsidRPr="0091536B">
          <w:rPr>
            <w:b w:val="0"/>
            <w:webHidden/>
          </w:rPr>
        </w:r>
        <w:r w:rsidR="007262B7" w:rsidRPr="0091536B">
          <w:rPr>
            <w:b w:val="0"/>
            <w:webHidden/>
          </w:rPr>
          <w:fldChar w:fldCharType="separate"/>
        </w:r>
        <w:r w:rsidR="007262B7" w:rsidRPr="0091536B">
          <w:rPr>
            <w:b w:val="0"/>
            <w:webHidden/>
          </w:rPr>
          <w:t>16</w:t>
        </w:r>
        <w:r w:rsidR="007262B7" w:rsidRPr="0091536B">
          <w:rPr>
            <w:b w:val="0"/>
            <w:webHidden/>
          </w:rPr>
          <w:fldChar w:fldCharType="end"/>
        </w:r>
      </w:hyperlink>
    </w:p>
    <w:p w14:paraId="525484B6" w14:textId="555877C6" w:rsidR="007262B7" w:rsidRPr="0091536B" w:rsidRDefault="00214D07">
      <w:pPr>
        <w:pStyle w:val="TOC3"/>
        <w:rPr>
          <w:rFonts w:eastAsiaTheme="minorEastAsia"/>
          <w:b w:val="0"/>
          <w:lang w:val="en-US"/>
        </w:rPr>
      </w:pPr>
      <w:hyperlink w:anchor="_Toc175312498" w:history="1">
        <w:r w:rsidR="007262B7" w:rsidRPr="0091536B">
          <w:rPr>
            <w:rStyle w:val="Hyperlink"/>
            <w:rFonts w:eastAsia="Verdana"/>
            <w:b w:val="0"/>
          </w:rPr>
          <w:t>4. Изменение на договора за изпълнение</w:t>
        </w:r>
        <w:r w:rsidR="007262B7" w:rsidRPr="0091536B">
          <w:rPr>
            <w:b w:val="0"/>
            <w:webHidden/>
          </w:rPr>
          <w:tab/>
        </w:r>
        <w:r w:rsidR="007262B7" w:rsidRPr="0091536B">
          <w:rPr>
            <w:b w:val="0"/>
            <w:webHidden/>
          </w:rPr>
          <w:fldChar w:fldCharType="begin"/>
        </w:r>
        <w:r w:rsidR="007262B7" w:rsidRPr="0091536B">
          <w:rPr>
            <w:b w:val="0"/>
            <w:webHidden/>
          </w:rPr>
          <w:instrText xml:space="preserve"> PAGEREF _Toc175312498 \h </w:instrText>
        </w:r>
        <w:r w:rsidR="007262B7" w:rsidRPr="0091536B">
          <w:rPr>
            <w:b w:val="0"/>
            <w:webHidden/>
          </w:rPr>
        </w:r>
        <w:r w:rsidR="007262B7" w:rsidRPr="0091536B">
          <w:rPr>
            <w:b w:val="0"/>
            <w:webHidden/>
          </w:rPr>
          <w:fldChar w:fldCharType="separate"/>
        </w:r>
        <w:r w:rsidR="007262B7" w:rsidRPr="0091536B">
          <w:rPr>
            <w:b w:val="0"/>
            <w:webHidden/>
          </w:rPr>
          <w:t>25</w:t>
        </w:r>
        <w:r w:rsidR="007262B7" w:rsidRPr="0091536B">
          <w:rPr>
            <w:b w:val="0"/>
            <w:webHidden/>
          </w:rPr>
          <w:fldChar w:fldCharType="end"/>
        </w:r>
      </w:hyperlink>
    </w:p>
    <w:p w14:paraId="0F7426B1" w14:textId="764C1F65" w:rsidR="007262B7" w:rsidRPr="0091536B" w:rsidRDefault="00214D07">
      <w:pPr>
        <w:pStyle w:val="TOC3"/>
        <w:rPr>
          <w:rFonts w:eastAsiaTheme="minorEastAsia"/>
          <w:b w:val="0"/>
          <w:lang w:val="en-US"/>
        </w:rPr>
      </w:pPr>
      <w:hyperlink w:anchor="_Toc175312499" w:history="1">
        <w:r w:rsidR="007262B7" w:rsidRPr="0091536B">
          <w:rPr>
            <w:rStyle w:val="Hyperlink"/>
            <w:rFonts w:eastAsia="Verdana"/>
            <w:b w:val="0"/>
          </w:rPr>
          <w:t>5. Прекратяване на процедурата за определяне на изпълнител</w:t>
        </w:r>
        <w:r w:rsidR="007262B7" w:rsidRPr="0091536B">
          <w:rPr>
            <w:b w:val="0"/>
            <w:webHidden/>
          </w:rPr>
          <w:tab/>
        </w:r>
        <w:r w:rsidR="007262B7" w:rsidRPr="0091536B">
          <w:rPr>
            <w:b w:val="0"/>
            <w:webHidden/>
          </w:rPr>
          <w:fldChar w:fldCharType="begin"/>
        </w:r>
        <w:r w:rsidR="007262B7" w:rsidRPr="0091536B">
          <w:rPr>
            <w:b w:val="0"/>
            <w:webHidden/>
          </w:rPr>
          <w:instrText xml:space="preserve"> PAGEREF _Toc175312499 \h </w:instrText>
        </w:r>
        <w:r w:rsidR="007262B7" w:rsidRPr="0091536B">
          <w:rPr>
            <w:b w:val="0"/>
            <w:webHidden/>
          </w:rPr>
        </w:r>
        <w:r w:rsidR="007262B7" w:rsidRPr="0091536B">
          <w:rPr>
            <w:b w:val="0"/>
            <w:webHidden/>
          </w:rPr>
          <w:fldChar w:fldCharType="separate"/>
        </w:r>
        <w:r w:rsidR="007262B7" w:rsidRPr="0091536B">
          <w:rPr>
            <w:b w:val="0"/>
            <w:webHidden/>
          </w:rPr>
          <w:t>26</w:t>
        </w:r>
        <w:r w:rsidR="007262B7" w:rsidRPr="0091536B">
          <w:rPr>
            <w:b w:val="0"/>
            <w:webHidden/>
          </w:rPr>
          <w:fldChar w:fldCharType="end"/>
        </w:r>
      </w:hyperlink>
    </w:p>
    <w:p w14:paraId="75FD0F57" w14:textId="6B4915EB" w:rsidR="007262B7" w:rsidRPr="0091536B" w:rsidRDefault="00214D07" w:rsidP="00B57077">
      <w:pPr>
        <w:pStyle w:val="TOC2"/>
        <w:rPr>
          <w:rFonts w:eastAsiaTheme="minorEastAsia"/>
          <w:lang w:val="en-US"/>
        </w:rPr>
      </w:pPr>
      <w:hyperlink w:anchor="_Toc175312500" w:history="1">
        <w:r w:rsidR="007262B7" w:rsidRPr="0091536B">
          <w:rPr>
            <w:rStyle w:val="Hyperlink"/>
          </w:rPr>
          <w:t xml:space="preserve">ГЛАВА 4. ОСЪЩЕСТВЯВАНЕ НА КОНТРОЛ ОТ СТРАНА НА </w:t>
        </w:r>
        <w:r w:rsidR="002963DF">
          <w:rPr>
            <w:rStyle w:val="Hyperlink"/>
          </w:rPr>
          <w:t>СНД</w:t>
        </w:r>
        <w:r w:rsidR="007262B7" w:rsidRPr="0091536B">
          <w:rPr>
            <w:rStyle w:val="Hyperlink"/>
          </w:rPr>
          <w:t xml:space="preserve"> НА ПРОВЕЖДАНИТЕ ОТ КРАЙНИТЕ ПОЛУЧАТЕЛИ ПРОЦЕДУРИ ЗА ИЗБОР НА ИЗПЪЛНИТЕЛ</w:t>
        </w:r>
        <w:r w:rsidR="007262B7" w:rsidRPr="0091536B">
          <w:rPr>
            <w:webHidden/>
          </w:rPr>
          <w:tab/>
        </w:r>
        <w:r w:rsidR="007262B7" w:rsidRPr="0091536B">
          <w:rPr>
            <w:webHidden/>
          </w:rPr>
          <w:fldChar w:fldCharType="begin"/>
        </w:r>
        <w:r w:rsidR="007262B7" w:rsidRPr="0091536B">
          <w:rPr>
            <w:webHidden/>
          </w:rPr>
          <w:instrText xml:space="preserve"> PAGEREF _Toc175312500 \h </w:instrText>
        </w:r>
        <w:r w:rsidR="007262B7" w:rsidRPr="0091536B">
          <w:rPr>
            <w:webHidden/>
          </w:rPr>
        </w:r>
        <w:r w:rsidR="007262B7" w:rsidRPr="0091536B">
          <w:rPr>
            <w:webHidden/>
          </w:rPr>
          <w:fldChar w:fldCharType="separate"/>
        </w:r>
        <w:r w:rsidR="007262B7" w:rsidRPr="0091536B">
          <w:rPr>
            <w:webHidden/>
          </w:rPr>
          <w:t>27</w:t>
        </w:r>
        <w:r w:rsidR="007262B7" w:rsidRPr="0091536B">
          <w:rPr>
            <w:webHidden/>
          </w:rPr>
          <w:fldChar w:fldCharType="end"/>
        </w:r>
      </w:hyperlink>
    </w:p>
    <w:p w14:paraId="084281E8" w14:textId="10AA4EF4" w:rsidR="007262B7" w:rsidRPr="0091536B" w:rsidRDefault="00214D07">
      <w:pPr>
        <w:pStyle w:val="TOC3"/>
        <w:rPr>
          <w:rFonts w:eastAsiaTheme="minorEastAsia"/>
          <w:b w:val="0"/>
          <w:lang w:val="en-US"/>
        </w:rPr>
      </w:pPr>
      <w:hyperlink w:anchor="_Toc175312501" w:history="1">
        <w:r w:rsidR="007262B7" w:rsidRPr="0091536B">
          <w:rPr>
            <w:rStyle w:val="Hyperlink"/>
            <w:rFonts w:eastAsia="Verdana"/>
            <w:b w:val="0"/>
          </w:rPr>
          <w:t>1. Предварителен контрол</w:t>
        </w:r>
        <w:r w:rsidR="007262B7" w:rsidRPr="0091536B">
          <w:rPr>
            <w:b w:val="0"/>
            <w:webHidden/>
          </w:rPr>
          <w:tab/>
        </w:r>
        <w:r w:rsidR="007262B7" w:rsidRPr="0091536B">
          <w:rPr>
            <w:b w:val="0"/>
            <w:webHidden/>
          </w:rPr>
          <w:fldChar w:fldCharType="begin"/>
        </w:r>
        <w:r w:rsidR="007262B7" w:rsidRPr="0091536B">
          <w:rPr>
            <w:b w:val="0"/>
            <w:webHidden/>
          </w:rPr>
          <w:instrText xml:space="preserve"> PAGEREF _Toc175312501 \h </w:instrText>
        </w:r>
        <w:r w:rsidR="007262B7" w:rsidRPr="0091536B">
          <w:rPr>
            <w:b w:val="0"/>
            <w:webHidden/>
          </w:rPr>
        </w:r>
        <w:r w:rsidR="007262B7" w:rsidRPr="0091536B">
          <w:rPr>
            <w:b w:val="0"/>
            <w:webHidden/>
          </w:rPr>
          <w:fldChar w:fldCharType="separate"/>
        </w:r>
        <w:r w:rsidR="007262B7" w:rsidRPr="0091536B">
          <w:rPr>
            <w:b w:val="0"/>
            <w:webHidden/>
          </w:rPr>
          <w:t>27</w:t>
        </w:r>
        <w:r w:rsidR="007262B7" w:rsidRPr="0091536B">
          <w:rPr>
            <w:b w:val="0"/>
            <w:webHidden/>
          </w:rPr>
          <w:fldChar w:fldCharType="end"/>
        </w:r>
      </w:hyperlink>
    </w:p>
    <w:p w14:paraId="52241B79" w14:textId="40C340D0" w:rsidR="007262B7" w:rsidRPr="0091536B" w:rsidRDefault="00214D07">
      <w:pPr>
        <w:pStyle w:val="TOC3"/>
        <w:rPr>
          <w:rFonts w:eastAsiaTheme="minorEastAsia"/>
          <w:b w:val="0"/>
          <w:lang w:val="en-US"/>
        </w:rPr>
      </w:pPr>
      <w:hyperlink w:anchor="_Toc175312504" w:history="1">
        <w:r w:rsidR="007262B7" w:rsidRPr="0091536B">
          <w:rPr>
            <w:rStyle w:val="Hyperlink"/>
            <w:rFonts w:eastAsia="Verdana"/>
            <w:b w:val="0"/>
          </w:rPr>
          <w:t>2. Последващ контрол</w:t>
        </w:r>
        <w:r w:rsidR="007262B7" w:rsidRPr="0091536B">
          <w:rPr>
            <w:b w:val="0"/>
            <w:webHidden/>
          </w:rPr>
          <w:tab/>
        </w:r>
        <w:r w:rsidR="007262B7" w:rsidRPr="0091536B">
          <w:rPr>
            <w:b w:val="0"/>
            <w:webHidden/>
          </w:rPr>
          <w:fldChar w:fldCharType="begin"/>
        </w:r>
        <w:r w:rsidR="007262B7" w:rsidRPr="0091536B">
          <w:rPr>
            <w:b w:val="0"/>
            <w:webHidden/>
          </w:rPr>
          <w:instrText xml:space="preserve"> PAGEREF _Toc175312504 \h </w:instrText>
        </w:r>
        <w:r w:rsidR="007262B7" w:rsidRPr="0091536B">
          <w:rPr>
            <w:b w:val="0"/>
            <w:webHidden/>
          </w:rPr>
        </w:r>
        <w:r w:rsidR="007262B7" w:rsidRPr="0091536B">
          <w:rPr>
            <w:b w:val="0"/>
            <w:webHidden/>
          </w:rPr>
          <w:fldChar w:fldCharType="separate"/>
        </w:r>
        <w:r w:rsidR="007262B7" w:rsidRPr="0091536B">
          <w:rPr>
            <w:b w:val="0"/>
            <w:webHidden/>
          </w:rPr>
          <w:t>29</w:t>
        </w:r>
        <w:r w:rsidR="007262B7" w:rsidRPr="0091536B">
          <w:rPr>
            <w:b w:val="0"/>
            <w:webHidden/>
          </w:rPr>
          <w:fldChar w:fldCharType="end"/>
        </w:r>
      </w:hyperlink>
    </w:p>
    <w:p w14:paraId="4E3EC1BB" w14:textId="46D17189" w:rsidR="007262B7" w:rsidRPr="0091536B" w:rsidRDefault="00214D07" w:rsidP="00B57077">
      <w:pPr>
        <w:pStyle w:val="TOC2"/>
        <w:rPr>
          <w:rFonts w:eastAsiaTheme="minorEastAsia"/>
          <w:lang w:val="en-US"/>
        </w:rPr>
      </w:pPr>
      <w:hyperlink w:anchor="_Toc175312505" w:history="1">
        <w:r w:rsidR="00175F37">
          <w:rPr>
            <w:rStyle w:val="Hyperlink"/>
          </w:rPr>
          <w:t xml:space="preserve">ЧАСТ </w:t>
        </w:r>
        <w:r w:rsidR="00175F37">
          <w:rPr>
            <w:rStyle w:val="Hyperlink"/>
            <w:lang w:val="en-US"/>
          </w:rPr>
          <w:t>III</w:t>
        </w:r>
        <w:r w:rsidR="007262B7" w:rsidRPr="00352121">
          <w:rPr>
            <w:rStyle w:val="Hyperlink"/>
          </w:rPr>
          <w:t>.  ТЕХНИЧЕСКО И ФИНАНСОВО ИЗПЪЛНЕНИЕ НА ДОГОВОРА ЗА ФИНАНСИРАНЕ</w:t>
        </w:r>
        <w:r w:rsidR="007262B7" w:rsidRPr="0091536B">
          <w:rPr>
            <w:webHidden/>
          </w:rPr>
          <w:tab/>
        </w:r>
        <w:r w:rsidR="007262B7" w:rsidRPr="0091536B">
          <w:rPr>
            <w:webHidden/>
          </w:rPr>
          <w:fldChar w:fldCharType="begin"/>
        </w:r>
        <w:r w:rsidR="007262B7" w:rsidRPr="0091536B">
          <w:rPr>
            <w:webHidden/>
          </w:rPr>
          <w:instrText xml:space="preserve"> PAGEREF _Toc175312505 \h </w:instrText>
        </w:r>
        <w:r w:rsidR="007262B7" w:rsidRPr="0091536B">
          <w:rPr>
            <w:webHidden/>
          </w:rPr>
        </w:r>
        <w:r w:rsidR="007262B7" w:rsidRPr="0091536B">
          <w:rPr>
            <w:webHidden/>
          </w:rPr>
          <w:fldChar w:fldCharType="separate"/>
        </w:r>
        <w:r w:rsidR="007262B7" w:rsidRPr="0091536B">
          <w:rPr>
            <w:webHidden/>
          </w:rPr>
          <w:t>31</w:t>
        </w:r>
        <w:r w:rsidR="007262B7" w:rsidRPr="0091536B">
          <w:rPr>
            <w:webHidden/>
          </w:rPr>
          <w:fldChar w:fldCharType="end"/>
        </w:r>
      </w:hyperlink>
    </w:p>
    <w:p w14:paraId="589AF56E" w14:textId="528A0E2E" w:rsidR="007262B7" w:rsidRPr="00B57077" w:rsidRDefault="00214D07" w:rsidP="00B57077">
      <w:pPr>
        <w:pStyle w:val="TOC2"/>
        <w:rPr>
          <w:rFonts w:eastAsiaTheme="minorEastAsia"/>
          <w:lang w:val="en-US"/>
        </w:rPr>
      </w:pPr>
      <w:hyperlink w:anchor="_Toc175312506" w:history="1">
        <w:r w:rsidR="005A205A" w:rsidRPr="00B57077">
          <w:rPr>
            <w:rStyle w:val="Hyperlink"/>
          </w:rPr>
          <w:t xml:space="preserve">ГЛАВА 1. </w:t>
        </w:r>
        <w:r w:rsidR="007262B7" w:rsidRPr="00B57077">
          <w:rPr>
            <w:rStyle w:val="Hyperlink"/>
          </w:rPr>
          <w:t>Т</w:t>
        </w:r>
        <w:r w:rsidR="00B57077" w:rsidRPr="00B57077">
          <w:rPr>
            <w:rStyle w:val="Hyperlink"/>
          </w:rPr>
          <w:t>ЕХНИЧЕСКО ИЗПЪЛНЕНИЕ НА ДОГОВОРА ЗА ФИНАНСИРАНЕ</w:t>
        </w:r>
        <w:r w:rsidR="007262B7" w:rsidRPr="00B57077">
          <w:rPr>
            <w:webHidden/>
          </w:rPr>
          <w:tab/>
        </w:r>
        <w:r w:rsidR="007262B7" w:rsidRPr="00B57077">
          <w:rPr>
            <w:webHidden/>
          </w:rPr>
          <w:fldChar w:fldCharType="begin"/>
        </w:r>
        <w:r w:rsidR="007262B7" w:rsidRPr="00B57077">
          <w:rPr>
            <w:webHidden/>
          </w:rPr>
          <w:instrText xml:space="preserve"> PAGEREF _Toc175312506 \h </w:instrText>
        </w:r>
        <w:r w:rsidR="007262B7" w:rsidRPr="00B57077">
          <w:rPr>
            <w:webHidden/>
          </w:rPr>
        </w:r>
        <w:r w:rsidR="007262B7" w:rsidRPr="00B57077">
          <w:rPr>
            <w:webHidden/>
          </w:rPr>
          <w:fldChar w:fldCharType="separate"/>
        </w:r>
        <w:r w:rsidR="007262B7" w:rsidRPr="00B57077">
          <w:rPr>
            <w:webHidden/>
          </w:rPr>
          <w:t>31</w:t>
        </w:r>
        <w:r w:rsidR="007262B7" w:rsidRPr="00B57077">
          <w:rPr>
            <w:webHidden/>
          </w:rPr>
          <w:fldChar w:fldCharType="end"/>
        </w:r>
      </w:hyperlink>
    </w:p>
    <w:p w14:paraId="4BC65646" w14:textId="7D2050D9" w:rsidR="007262B7" w:rsidRPr="007B215F" w:rsidRDefault="00214D07" w:rsidP="007B215F">
      <w:pPr>
        <w:pStyle w:val="TOC3"/>
        <w:rPr>
          <w:rStyle w:val="Hyperlink"/>
          <w:rFonts w:eastAsia="Verdana"/>
          <w:b w:val="0"/>
        </w:rPr>
      </w:pPr>
      <w:hyperlink w:anchor="_Toc175312507" w:history="1">
        <w:r w:rsidR="00D160DC" w:rsidRPr="007B215F">
          <w:rPr>
            <w:rStyle w:val="Hyperlink"/>
            <w:rFonts w:eastAsia="Verdana"/>
            <w:b w:val="0"/>
          </w:rPr>
          <w:t>1</w:t>
        </w:r>
        <w:r w:rsidR="007262B7" w:rsidRPr="007B215F">
          <w:rPr>
            <w:rStyle w:val="Hyperlink"/>
            <w:rFonts w:eastAsia="Verdana"/>
            <w:b w:val="0"/>
          </w:rPr>
          <w:t>.</w:t>
        </w:r>
        <w:r w:rsidR="007262B7" w:rsidRPr="007B215F">
          <w:rPr>
            <w:rStyle w:val="Hyperlink"/>
            <w:rFonts w:eastAsia="Verdana"/>
            <w:b w:val="0"/>
          </w:rPr>
          <w:tab/>
          <w:t>Изпълнение на дейности за СМР - Изпълнение на инфраструктурни мерки за безопасна градска мобилност, насочени към уязвимите участници в движението – пешеходци и велосипедисти.</w:t>
        </w:r>
        <w:r w:rsidR="007262B7" w:rsidRPr="007B215F">
          <w:rPr>
            <w:rStyle w:val="Hyperlink"/>
            <w:rFonts w:eastAsia="Verdana"/>
            <w:b w:val="0"/>
            <w:webHidden/>
          </w:rPr>
          <w:tab/>
        </w:r>
        <w:r w:rsidR="007262B7" w:rsidRPr="007B215F">
          <w:rPr>
            <w:rStyle w:val="Hyperlink"/>
            <w:rFonts w:eastAsia="Verdana"/>
            <w:b w:val="0"/>
            <w:webHidden/>
          </w:rPr>
          <w:fldChar w:fldCharType="begin"/>
        </w:r>
        <w:r w:rsidR="007262B7" w:rsidRPr="007B215F">
          <w:rPr>
            <w:rStyle w:val="Hyperlink"/>
            <w:rFonts w:eastAsia="Verdana"/>
            <w:b w:val="0"/>
            <w:webHidden/>
          </w:rPr>
          <w:instrText xml:space="preserve"> PAGEREF _Toc175312507 \h </w:instrText>
        </w:r>
        <w:r w:rsidR="007262B7" w:rsidRPr="007B215F">
          <w:rPr>
            <w:rStyle w:val="Hyperlink"/>
            <w:rFonts w:eastAsia="Verdana"/>
            <w:b w:val="0"/>
            <w:webHidden/>
          </w:rPr>
        </w:r>
        <w:r w:rsidR="007262B7" w:rsidRPr="007B215F">
          <w:rPr>
            <w:rStyle w:val="Hyperlink"/>
            <w:rFonts w:eastAsia="Verdana"/>
            <w:b w:val="0"/>
            <w:webHidden/>
          </w:rPr>
          <w:fldChar w:fldCharType="separate"/>
        </w:r>
        <w:r w:rsidR="007262B7" w:rsidRPr="007B215F">
          <w:rPr>
            <w:rStyle w:val="Hyperlink"/>
            <w:rFonts w:eastAsia="Verdana"/>
            <w:b w:val="0"/>
            <w:webHidden/>
          </w:rPr>
          <w:t>33</w:t>
        </w:r>
        <w:r w:rsidR="007262B7" w:rsidRPr="007B215F">
          <w:rPr>
            <w:rStyle w:val="Hyperlink"/>
            <w:rFonts w:eastAsia="Verdana"/>
            <w:b w:val="0"/>
            <w:webHidden/>
          </w:rPr>
          <w:fldChar w:fldCharType="end"/>
        </w:r>
      </w:hyperlink>
    </w:p>
    <w:p w14:paraId="12E8A90E" w14:textId="05A4AD5E" w:rsidR="007262B7" w:rsidRPr="007B215F" w:rsidRDefault="00214D07" w:rsidP="007B215F">
      <w:pPr>
        <w:pStyle w:val="TOC3"/>
        <w:rPr>
          <w:rStyle w:val="Hyperlink"/>
          <w:rFonts w:eastAsia="Verdana"/>
          <w:b w:val="0"/>
        </w:rPr>
      </w:pPr>
      <w:hyperlink w:anchor="_Toc175312508" w:history="1">
        <w:r w:rsidR="00D160DC" w:rsidRPr="007B215F">
          <w:rPr>
            <w:rStyle w:val="Hyperlink"/>
            <w:rFonts w:eastAsia="Verdana"/>
            <w:b w:val="0"/>
          </w:rPr>
          <w:t>2</w:t>
        </w:r>
        <w:r w:rsidR="007262B7" w:rsidRPr="007B215F">
          <w:rPr>
            <w:rStyle w:val="Hyperlink"/>
            <w:rFonts w:eastAsia="Verdana"/>
            <w:b w:val="0"/>
          </w:rPr>
          <w:t>.</w:t>
        </w:r>
        <w:r w:rsidR="007262B7" w:rsidRPr="007B215F">
          <w:rPr>
            <w:rStyle w:val="Hyperlink"/>
            <w:rFonts w:eastAsia="Verdana"/>
            <w:b w:val="0"/>
          </w:rPr>
          <w:tab/>
          <w:t>Отчитане на постигнатите резултати</w:t>
        </w:r>
        <w:r w:rsidR="007262B7" w:rsidRPr="007B215F">
          <w:rPr>
            <w:rStyle w:val="Hyperlink"/>
            <w:rFonts w:eastAsia="Verdana"/>
            <w:b w:val="0"/>
            <w:webHidden/>
          </w:rPr>
          <w:tab/>
        </w:r>
        <w:r w:rsidR="007262B7" w:rsidRPr="007B215F">
          <w:rPr>
            <w:rStyle w:val="Hyperlink"/>
            <w:rFonts w:eastAsia="Verdana"/>
            <w:b w:val="0"/>
            <w:webHidden/>
          </w:rPr>
          <w:fldChar w:fldCharType="begin"/>
        </w:r>
        <w:r w:rsidR="007262B7" w:rsidRPr="007B215F">
          <w:rPr>
            <w:rStyle w:val="Hyperlink"/>
            <w:rFonts w:eastAsia="Verdana"/>
            <w:b w:val="0"/>
            <w:webHidden/>
          </w:rPr>
          <w:instrText xml:space="preserve"> PAGEREF _Toc175312508 \h </w:instrText>
        </w:r>
        <w:r w:rsidR="007262B7" w:rsidRPr="007B215F">
          <w:rPr>
            <w:rStyle w:val="Hyperlink"/>
            <w:rFonts w:eastAsia="Verdana"/>
            <w:b w:val="0"/>
            <w:webHidden/>
          </w:rPr>
        </w:r>
        <w:r w:rsidR="007262B7" w:rsidRPr="007B215F">
          <w:rPr>
            <w:rStyle w:val="Hyperlink"/>
            <w:rFonts w:eastAsia="Verdana"/>
            <w:b w:val="0"/>
            <w:webHidden/>
          </w:rPr>
          <w:fldChar w:fldCharType="separate"/>
        </w:r>
        <w:r w:rsidR="007262B7" w:rsidRPr="007B215F">
          <w:rPr>
            <w:rStyle w:val="Hyperlink"/>
            <w:rFonts w:eastAsia="Verdana"/>
            <w:b w:val="0"/>
            <w:webHidden/>
          </w:rPr>
          <w:t>34</w:t>
        </w:r>
        <w:r w:rsidR="007262B7" w:rsidRPr="007B215F">
          <w:rPr>
            <w:rStyle w:val="Hyperlink"/>
            <w:rFonts w:eastAsia="Verdana"/>
            <w:b w:val="0"/>
            <w:webHidden/>
          </w:rPr>
          <w:fldChar w:fldCharType="end"/>
        </w:r>
      </w:hyperlink>
    </w:p>
    <w:p w14:paraId="02AA279A" w14:textId="03B4BA8D" w:rsidR="007262B7" w:rsidRPr="007B215F" w:rsidRDefault="00214D07" w:rsidP="007B215F">
      <w:pPr>
        <w:pStyle w:val="TOC3"/>
        <w:rPr>
          <w:rStyle w:val="Hyperlink"/>
          <w:rFonts w:eastAsia="Verdana"/>
          <w:b w:val="0"/>
        </w:rPr>
      </w:pPr>
      <w:hyperlink w:anchor="_Toc175312509" w:history="1">
        <w:r w:rsidR="00D160DC" w:rsidRPr="007B215F">
          <w:rPr>
            <w:rStyle w:val="Hyperlink"/>
            <w:rFonts w:eastAsia="Verdana"/>
            <w:b w:val="0"/>
          </w:rPr>
          <w:t>3</w:t>
        </w:r>
        <w:r w:rsidR="007262B7" w:rsidRPr="007B215F">
          <w:rPr>
            <w:rStyle w:val="Hyperlink"/>
            <w:rFonts w:eastAsia="Verdana"/>
            <w:b w:val="0"/>
          </w:rPr>
          <w:t>.</w:t>
        </w:r>
        <w:r w:rsidR="007262B7" w:rsidRPr="007B215F">
          <w:rPr>
            <w:rStyle w:val="Hyperlink"/>
            <w:rFonts w:eastAsia="Verdana"/>
            <w:b w:val="0"/>
          </w:rPr>
          <w:tab/>
          <w:t>Спазване на основни принципи - равнопоставеност; равни възможности; ненанасяне на значителни вреди</w:t>
        </w:r>
        <w:r w:rsidR="007262B7" w:rsidRPr="007B215F">
          <w:rPr>
            <w:rStyle w:val="Hyperlink"/>
            <w:rFonts w:eastAsia="Verdana"/>
            <w:b w:val="0"/>
            <w:webHidden/>
          </w:rPr>
          <w:tab/>
        </w:r>
        <w:r w:rsidR="007262B7" w:rsidRPr="007B215F">
          <w:rPr>
            <w:rStyle w:val="Hyperlink"/>
            <w:rFonts w:eastAsia="Verdana"/>
            <w:b w:val="0"/>
            <w:webHidden/>
          </w:rPr>
          <w:fldChar w:fldCharType="begin"/>
        </w:r>
        <w:r w:rsidR="007262B7" w:rsidRPr="007B215F">
          <w:rPr>
            <w:rStyle w:val="Hyperlink"/>
            <w:rFonts w:eastAsia="Verdana"/>
            <w:b w:val="0"/>
            <w:webHidden/>
          </w:rPr>
          <w:instrText xml:space="preserve"> PAGEREF _Toc175312509 \h </w:instrText>
        </w:r>
        <w:r w:rsidR="007262B7" w:rsidRPr="007B215F">
          <w:rPr>
            <w:rStyle w:val="Hyperlink"/>
            <w:rFonts w:eastAsia="Verdana"/>
            <w:b w:val="0"/>
            <w:webHidden/>
          </w:rPr>
        </w:r>
        <w:r w:rsidR="007262B7" w:rsidRPr="007B215F">
          <w:rPr>
            <w:rStyle w:val="Hyperlink"/>
            <w:rFonts w:eastAsia="Verdana"/>
            <w:b w:val="0"/>
            <w:webHidden/>
          </w:rPr>
          <w:fldChar w:fldCharType="separate"/>
        </w:r>
        <w:r w:rsidR="007262B7" w:rsidRPr="007B215F">
          <w:rPr>
            <w:rStyle w:val="Hyperlink"/>
            <w:rFonts w:eastAsia="Verdana"/>
            <w:b w:val="0"/>
            <w:webHidden/>
          </w:rPr>
          <w:t>35</w:t>
        </w:r>
        <w:r w:rsidR="007262B7" w:rsidRPr="007B215F">
          <w:rPr>
            <w:rStyle w:val="Hyperlink"/>
            <w:rFonts w:eastAsia="Verdana"/>
            <w:b w:val="0"/>
            <w:webHidden/>
          </w:rPr>
          <w:fldChar w:fldCharType="end"/>
        </w:r>
      </w:hyperlink>
    </w:p>
    <w:p w14:paraId="54BDE42F" w14:textId="4C4CEF04" w:rsidR="007262B7" w:rsidRDefault="00214D07" w:rsidP="00B57077">
      <w:pPr>
        <w:pStyle w:val="TOC2"/>
        <w:rPr>
          <w:rFonts w:eastAsiaTheme="minorEastAsia" w:cstheme="minorBidi"/>
          <w:sz w:val="22"/>
          <w:szCs w:val="22"/>
          <w:lang w:val="en-US"/>
        </w:rPr>
      </w:pPr>
      <w:hyperlink w:anchor="_Toc175312510" w:history="1">
        <w:r w:rsidR="002C196D">
          <w:rPr>
            <w:rStyle w:val="Hyperlink"/>
          </w:rPr>
          <w:t xml:space="preserve">ГЛАВА 2. </w:t>
        </w:r>
        <w:r w:rsidR="007262B7" w:rsidRPr="00565319">
          <w:rPr>
            <w:rStyle w:val="Hyperlink"/>
          </w:rPr>
          <w:t>ФИНАНСОВО ИЗПЪЛНЕНИЕ НА ДОГОВОРА ЗА ФИНАНСИРАНЕ</w:t>
        </w:r>
        <w:r w:rsidR="007262B7" w:rsidRPr="00565319">
          <w:rPr>
            <w:webHidden/>
          </w:rPr>
          <w:tab/>
        </w:r>
        <w:r w:rsidR="007262B7" w:rsidRPr="00565319">
          <w:rPr>
            <w:webHidden/>
          </w:rPr>
          <w:fldChar w:fldCharType="begin"/>
        </w:r>
        <w:r w:rsidR="007262B7" w:rsidRPr="00565319">
          <w:rPr>
            <w:webHidden/>
          </w:rPr>
          <w:instrText xml:space="preserve"> PAGEREF _Toc175312510 \h </w:instrText>
        </w:r>
        <w:r w:rsidR="007262B7" w:rsidRPr="00565319">
          <w:rPr>
            <w:webHidden/>
          </w:rPr>
        </w:r>
        <w:r w:rsidR="007262B7" w:rsidRPr="00565319">
          <w:rPr>
            <w:webHidden/>
          </w:rPr>
          <w:fldChar w:fldCharType="separate"/>
        </w:r>
        <w:r w:rsidR="007262B7" w:rsidRPr="00565319">
          <w:rPr>
            <w:webHidden/>
          </w:rPr>
          <w:t>37</w:t>
        </w:r>
        <w:r w:rsidR="007262B7" w:rsidRPr="00565319">
          <w:rPr>
            <w:webHidden/>
          </w:rPr>
          <w:fldChar w:fldCharType="end"/>
        </w:r>
      </w:hyperlink>
    </w:p>
    <w:p w14:paraId="13E7C37C" w14:textId="1F60F88B" w:rsidR="007262B7" w:rsidRPr="002870B0" w:rsidRDefault="00214D07">
      <w:pPr>
        <w:pStyle w:val="TOC3"/>
        <w:rPr>
          <w:rFonts w:asciiTheme="minorHAnsi" w:eastAsiaTheme="minorEastAsia" w:hAnsiTheme="minorHAnsi" w:cstheme="minorBidi"/>
          <w:b w:val="0"/>
          <w:sz w:val="22"/>
          <w:szCs w:val="22"/>
          <w:lang w:val="en-US"/>
        </w:rPr>
      </w:pPr>
      <w:hyperlink w:anchor="_Toc175312511" w:history="1">
        <w:r w:rsidR="007262B7" w:rsidRPr="002870B0">
          <w:rPr>
            <w:rStyle w:val="Hyperlink"/>
            <w:b w:val="0"/>
          </w:rPr>
          <w:t>1.</w:t>
        </w:r>
        <w:r w:rsidR="007262B7" w:rsidRPr="002870B0">
          <w:rPr>
            <w:rFonts w:asciiTheme="minorHAnsi" w:eastAsiaTheme="minorEastAsia" w:hAnsiTheme="minorHAnsi" w:cstheme="minorBidi"/>
            <w:b w:val="0"/>
            <w:sz w:val="22"/>
            <w:szCs w:val="22"/>
            <w:lang w:val="en-US"/>
          </w:rPr>
          <w:tab/>
        </w:r>
        <w:r w:rsidR="007262B7" w:rsidRPr="002870B0">
          <w:rPr>
            <w:rStyle w:val="Hyperlink"/>
            <w:b w:val="0"/>
          </w:rPr>
          <w:t>Изисквания към счетоводното и финансово отчитане на инвестицията</w:t>
        </w:r>
        <w:r w:rsidR="007262B7" w:rsidRPr="002870B0">
          <w:rPr>
            <w:b w:val="0"/>
            <w:webHidden/>
          </w:rPr>
          <w:tab/>
        </w:r>
        <w:r w:rsidR="007262B7" w:rsidRPr="002870B0">
          <w:rPr>
            <w:b w:val="0"/>
            <w:webHidden/>
          </w:rPr>
          <w:fldChar w:fldCharType="begin"/>
        </w:r>
        <w:r w:rsidR="007262B7" w:rsidRPr="002870B0">
          <w:rPr>
            <w:b w:val="0"/>
            <w:webHidden/>
          </w:rPr>
          <w:instrText xml:space="preserve"> PAGEREF _Toc175312511 \h </w:instrText>
        </w:r>
        <w:r w:rsidR="007262B7" w:rsidRPr="002870B0">
          <w:rPr>
            <w:b w:val="0"/>
            <w:webHidden/>
          </w:rPr>
        </w:r>
        <w:r w:rsidR="007262B7" w:rsidRPr="002870B0">
          <w:rPr>
            <w:b w:val="0"/>
            <w:webHidden/>
          </w:rPr>
          <w:fldChar w:fldCharType="separate"/>
        </w:r>
        <w:r w:rsidR="007262B7" w:rsidRPr="002870B0">
          <w:rPr>
            <w:b w:val="0"/>
            <w:webHidden/>
          </w:rPr>
          <w:t>37</w:t>
        </w:r>
        <w:r w:rsidR="007262B7" w:rsidRPr="002870B0">
          <w:rPr>
            <w:b w:val="0"/>
            <w:webHidden/>
          </w:rPr>
          <w:fldChar w:fldCharType="end"/>
        </w:r>
      </w:hyperlink>
    </w:p>
    <w:p w14:paraId="3D431F73" w14:textId="29F91080" w:rsidR="007262B7" w:rsidRPr="002870B0" w:rsidRDefault="00214D07">
      <w:pPr>
        <w:pStyle w:val="TOC3"/>
        <w:rPr>
          <w:rFonts w:asciiTheme="minorHAnsi" w:eastAsiaTheme="minorEastAsia" w:hAnsiTheme="minorHAnsi" w:cstheme="minorBidi"/>
          <w:b w:val="0"/>
          <w:sz w:val="22"/>
          <w:szCs w:val="22"/>
          <w:lang w:val="en-US"/>
        </w:rPr>
      </w:pPr>
      <w:hyperlink w:anchor="_Toc175312512" w:history="1">
        <w:r w:rsidR="007262B7" w:rsidRPr="002870B0">
          <w:rPr>
            <w:rStyle w:val="Hyperlink"/>
            <w:b w:val="0"/>
          </w:rPr>
          <w:t>2.</w:t>
        </w:r>
        <w:r w:rsidR="007262B7" w:rsidRPr="002870B0">
          <w:rPr>
            <w:rFonts w:asciiTheme="minorHAnsi" w:eastAsiaTheme="minorEastAsia" w:hAnsiTheme="minorHAnsi" w:cstheme="minorBidi"/>
            <w:b w:val="0"/>
            <w:sz w:val="22"/>
            <w:szCs w:val="22"/>
            <w:lang w:val="en-US"/>
          </w:rPr>
          <w:tab/>
        </w:r>
        <w:r w:rsidR="007262B7" w:rsidRPr="002870B0">
          <w:rPr>
            <w:rStyle w:val="Hyperlink"/>
            <w:b w:val="0"/>
          </w:rPr>
          <w:t>Планиране и прогнозиране</w:t>
        </w:r>
        <w:r w:rsidR="007262B7" w:rsidRPr="002870B0">
          <w:rPr>
            <w:b w:val="0"/>
            <w:webHidden/>
          </w:rPr>
          <w:tab/>
        </w:r>
        <w:r w:rsidR="007262B7" w:rsidRPr="002870B0">
          <w:rPr>
            <w:b w:val="0"/>
            <w:webHidden/>
          </w:rPr>
          <w:fldChar w:fldCharType="begin"/>
        </w:r>
        <w:r w:rsidR="007262B7" w:rsidRPr="002870B0">
          <w:rPr>
            <w:b w:val="0"/>
            <w:webHidden/>
          </w:rPr>
          <w:instrText xml:space="preserve"> PAGEREF _Toc175312512 \h </w:instrText>
        </w:r>
        <w:r w:rsidR="007262B7" w:rsidRPr="002870B0">
          <w:rPr>
            <w:b w:val="0"/>
            <w:webHidden/>
          </w:rPr>
        </w:r>
        <w:r w:rsidR="007262B7" w:rsidRPr="002870B0">
          <w:rPr>
            <w:b w:val="0"/>
            <w:webHidden/>
          </w:rPr>
          <w:fldChar w:fldCharType="separate"/>
        </w:r>
        <w:r w:rsidR="007262B7" w:rsidRPr="002870B0">
          <w:rPr>
            <w:b w:val="0"/>
            <w:webHidden/>
          </w:rPr>
          <w:t>37</w:t>
        </w:r>
        <w:r w:rsidR="007262B7" w:rsidRPr="002870B0">
          <w:rPr>
            <w:b w:val="0"/>
            <w:webHidden/>
          </w:rPr>
          <w:fldChar w:fldCharType="end"/>
        </w:r>
      </w:hyperlink>
    </w:p>
    <w:p w14:paraId="531A497B" w14:textId="3CA9473A" w:rsidR="007262B7" w:rsidRPr="002870B0" w:rsidRDefault="00214D07">
      <w:pPr>
        <w:pStyle w:val="TOC3"/>
        <w:rPr>
          <w:rFonts w:asciiTheme="minorHAnsi" w:eastAsiaTheme="minorEastAsia" w:hAnsiTheme="minorHAnsi" w:cstheme="minorBidi"/>
          <w:b w:val="0"/>
          <w:sz w:val="22"/>
          <w:szCs w:val="22"/>
          <w:lang w:val="en-US"/>
        </w:rPr>
      </w:pPr>
      <w:hyperlink w:anchor="_Toc175312513" w:history="1">
        <w:r w:rsidR="007262B7" w:rsidRPr="002870B0">
          <w:rPr>
            <w:rStyle w:val="Hyperlink"/>
            <w:b w:val="0"/>
          </w:rPr>
          <w:t>3.</w:t>
        </w:r>
        <w:r w:rsidR="007262B7" w:rsidRPr="002870B0">
          <w:rPr>
            <w:rFonts w:asciiTheme="minorHAnsi" w:eastAsiaTheme="minorEastAsia" w:hAnsiTheme="minorHAnsi" w:cstheme="minorBidi"/>
            <w:b w:val="0"/>
            <w:sz w:val="22"/>
            <w:szCs w:val="22"/>
            <w:lang w:val="en-US"/>
          </w:rPr>
          <w:tab/>
        </w:r>
        <w:r w:rsidR="007262B7" w:rsidRPr="002870B0">
          <w:rPr>
            <w:rStyle w:val="Hyperlink"/>
            <w:b w:val="0"/>
          </w:rPr>
          <w:t>Допустими разходи</w:t>
        </w:r>
        <w:r w:rsidR="007262B7" w:rsidRPr="002870B0">
          <w:rPr>
            <w:b w:val="0"/>
            <w:webHidden/>
          </w:rPr>
          <w:tab/>
        </w:r>
        <w:r w:rsidR="007262B7" w:rsidRPr="002870B0">
          <w:rPr>
            <w:b w:val="0"/>
            <w:webHidden/>
          </w:rPr>
          <w:fldChar w:fldCharType="begin"/>
        </w:r>
        <w:r w:rsidR="007262B7" w:rsidRPr="002870B0">
          <w:rPr>
            <w:b w:val="0"/>
            <w:webHidden/>
          </w:rPr>
          <w:instrText xml:space="preserve"> PAGEREF _Toc175312513 \h </w:instrText>
        </w:r>
        <w:r w:rsidR="007262B7" w:rsidRPr="002870B0">
          <w:rPr>
            <w:b w:val="0"/>
            <w:webHidden/>
          </w:rPr>
        </w:r>
        <w:r w:rsidR="007262B7" w:rsidRPr="002870B0">
          <w:rPr>
            <w:b w:val="0"/>
            <w:webHidden/>
          </w:rPr>
          <w:fldChar w:fldCharType="separate"/>
        </w:r>
        <w:r w:rsidR="007262B7" w:rsidRPr="002870B0">
          <w:rPr>
            <w:b w:val="0"/>
            <w:webHidden/>
          </w:rPr>
          <w:t>37</w:t>
        </w:r>
        <w:r w:rsidR="007262B7" w:rsidRPr="002870B0">
          <w:rPr>
            <w:b w:val="0"/>
            <w:webHidden/>
          </w:rPr>
          <w:fldChar w:fldCharType="end"/>
        </w:r>
      </w:hyperlink>
    </w:p>
    <w:p w14:paraId="3281D132" w14:textId="7B6CB649" w:rsidR="007262B7" w:rsidRPr="002870B0" w:rsidRDefault="00214D07">
      <w:pPr>
        <w:pStyle w:val="TOC3"/>
        <w:rPr>
          <w:rFonts w:asciiTheme="minorHAnsi" w:eastAsiaTheme="minorEastAsia" w:hAnsiTheme="minorHAnsi" w:cstheme="minorBidi"/>
          <w:b w:val="0"/>
          <w:sz w:val="22"/>
          <w:szCs w:val="22"/>
          <w:lang w:val="en-US"/>
        </w:rPr>
      </w:pPr>
      <w:hyperlink w:anchor="_Toc175312514" w:history="1">
        <w:r w:rsidR="007262B7" w:rsidRPr="002870B0">
          <w:rPr>
            <w:rStyle w:val="Hyperlink"/>
            <w:b w:val="0"/>
          </w:rPr>
          <w:t>4.</w:t>
        </w:r>
        <w:r w:rsidR="007262B7" w:rsidRPr="002870B0">
          <w:rPr>
            <w:rFonts w:asciiTheme="minorHAnsi" w:eastAsiaTheme="minorEastAsia" w:hAnsiTheme="minorHAnsi" w:cstheme="minorBidi"/>
            <w:b w:val="0"/>
            <w:sz w:val="22"/>
            <w:szCs w:val="22"/>
            <w:lang w:val="en-US"/>
          </w:rPr>
          <w:tab/>
        </w:r>
        <w:r w:rsidR="007262B7" w:rsidRPr="002870B0">
          <w:rPr>
            <w:rStyle w:val="Hyperlink"/>
            <w:b w:val="0"/>
          </w:rPr>
          <w:t>Третиране на ДДС при изпълнението на инвестиции по МВУ</w:t>
        </w:r>
        <w:r w:rsidR="007262B7" w:rsidRPr="002870B0">
          <w:rPr>
            <w:b w:val="0"/>
            <w:webHidden/>
          </w:rPr>
          <w:tab/>
        </w:r>
        <w:r w:rsidR="007262B7" w:rsidRPr="002870B0">
          <w:rPr>
            <w:b w:val="0"/>
            <w:webHidden/>
          </w:rPr>
          <w:fldChar w:fldCharType="begin"/>
        </w:r>
        <w:r w:rsidR="007262B7" w:rsidRPr="002870B0">
          <w:rPr>
            <w:b w:val="0"/>
            <w:webHidden/>
          </w:rPr>
          <w:instrText xml:space="preserve"> PAGEREF _Toc175312514 \h </w:instrText>
        </w:r>
        <w:r w:rsidR="007262B7" w:rsidRPr="002870B0">
          <w:rPr>
            <w:b w:val="0"/>
            <w:webHidden/>
          </w:rPr>
        </w:r>
        <w:r w:rsidR="007262B7" w:rsidRPr="002870B0">
          <w:rPr>
            <w:b w:val="0"/>
            <w:webHidden/>
          </w:rPr>
          <w:fldChar w:fldCharType="separate"/>
        </w:r>
        <w:r w:rsidR="007262B7" w:rsidRPr="002870B0">
          <w:rPr>
            <w:b w:val="0"/>
            <w:webHidden/>
          </w:rPr>
          <w:t>39</w:t>
        </w:r>
        <w:r w:rsidR="007262B7" w:rsidRPr="002870B0">
          <w:rPr>
            <w:b w:val="0"/>
            <w:webHidden/>
          </w:rPr>
          <w:fldChar w:fldCharType="end"/>
        </w:r>
      </w:hyperlink>
    </w:p>
    <w:p w14:paraId="39433904" w14:textId="7AF087FB" w:rsidR="007262B7" w:rsidRPr="002870B0" w:rsidRDefault="00214D07">
      <w:pPr>
        <w:pStyle w:val="TOC3"/>
        <w:rPr>
          <w:rFonts w:asciiTheme="minorHAnsi" w:eastAsiaTheme="minorEastAsia" w:hAnsiTheme="minorHAnsi" w:cstheme="minorBidi"/>
          <w:b w:val="0"/>
          <w:sz w:val="22"/>
          <w:szCs w:val="22"/>
          <w:lang w:val="en-US"/>
        </w:rPr>
      </w:pPr>
      <w:hyperlink w:anchor="_Toc175312515" w:history="1">
        <w:r w:rsidR="007262B7" w:rsidRPr="002870B0">
          <w:rPr>
            <w:rStyle w:val="Hyperlink"/>
            <w:b w:val="0"/>
          </w:rPr>
          <w:t>5.</w:t>
        </w:r>
        <w:r w:rsidR="007262B7" w:rsidRPr="002870B0">
          <w:rPr>
            <w:rFonts w:asciiTheme="minorHAnsi" w:eastAsiaTheme="minorEastAsia" w:hAnsiTheme="minorHAnsi" w:cstheme="minorBidi"/>
            <w:b w:val="0"/>
            <w:sz w:val="22"/>
            <w:szCs w:val="22"/>
            <w:lang w:val="en-US"/>
          </w:rPr>
          <w:tab/>
        </w:r>
        <w:r w:rsidR="007262B7" w:rsidRPr="002870B0">
          <w:rPr>
            <w:rStyle w:val="Hyperlink"/>
            <w:b w:val="0"/>
          </w:rPr>
          <w:t xml:space="preserve">Плащания от </w:t>
        </w:r>
        <w:r w:rsidR="002963DF">
          <w:rPr>
            <w:rStyle w:val="Hyperlink"/>
            <w:b w:val="0"/>
          </w:rPr>
          <w:t>СНД</w:t>
        </w:r>
        <w:r w:rsidR="007262B7" w:rsidRPr="002870B0">
          <w:rPr>
            <w:rStyle w:val="Hyperlink"/>
            <w:b w:val="0"/>
          </w:rPr>
          <w:t xml:space="preserve"> към Краен получател.</w:t>
        </w:r>
        <w:r w:rsidR="007262B7" w:rsidRPr="002870B0">
          <w:rPr>
            <w:b w:val="0"/>
            <w:webHidden/>
          </w:rPr>
          <w:tab/>
        </w:r>
        <w:r w:rsidR="007262B7" w:rsidRPr="002870B0">
          <w:rPr>
            <w:b w:val="0"/>
            <w:webHidden/>
          </w:rPr>
          <w:fldChar w:fldCharType="begin"/>
        </w:r>
        <w:r w:rsidR="007262B7" w:rsidRPr="002870B0">
          <w:rPr>
            <w:b w:val="0"/>
            <w:webHidden/>
          </w:rPr>
          <w:instrText xml:space="preserve"> PAGEREF _Toc175312515 \h </w:instrText>
        </w:r>
        <w:r w:rsidR="007262B7" w:rsidRPr="002870B0">
          <w:rPr>
            <w:b w:val="0"/>
            <w:webHidden/>
          </w:rPr>
        </w:r>
        <w:r w:rsidR="007262B7" w:rsidRPr="002870B0">
          <w:rPr>
            <w:b w:val="0"/>
            <w:webHidden/>
          </w:rPr>
          <w:fldChar w:fldCharType="separate"/>
        </w:r>
        <w:r w:rsidR="007262B7" w:rsidRPr="002870B0">
          <w:rPr>
            <w:b w:val="0"/>
            <w:webHidden/>
          </w:rPr>
          <w:t>40</w:t>
        </w:r>
        <w:r w:rsidR="007262B7" w:rsidRPr="002870B0">
          <w:rPr>
            <w:b w:val="0"/>
            <w:webHidden/>
          </w:rPr>
          <w:fldChar w:fldCharType="end"/>
        </w:r>
      </w:hyperlink>
    </w:p>
    <w:p w14:paraId="62EF1DBA" w14:textId="13EF73B0" w:rsidR="007262B7" w:rsidRDefault="00214D07" w:rsidP="00B57077">
      <w:pPr>
        <w:pStyle w:val="TOC2"/>
        <w:rPr>
          <w:rFonts w:eastAsiaTheme="minorEastAsia" w:cstheme="minorBidi"/>
          <w:sz w:val="22"/>
          <w:szCs w:val="22"/>
          <w:lang w:val="en-US"/>
        </w:rPr>
      </w:pPr>
      <w:hyperlink w:anchor="_Toc175312516" w:history="1">
        <w:r w:rsidR="007262B7" w:rsidRPr="008E114E">
          <w:rPr>
            <w:rStyle w:val="Hyperlink"/>
          </w:rPr>
          <w:t>ГЛАВА 3. ФИНАНСОВО-ТЕХНИЧЕСКИ ОТЧЕТИ</w:t>
        </w:r>
        <w:r w:rsidR="007262B7">
          <w:rPr>
            <w:webHidden/>
          </w:rPr>
          <w:tab/>
        </w:r>
        <w:r w:rsidR="007262B7">
          <w:rPr>
            <w:webHidden/>
          </w:rPr>
          <w:fldChar w:fldCharType="begin"/>
        </w:r>
        <w:r w:rsidR="007262B7">
          <w:rPr>
            <w:webHidden/>
          </w:rPr>
          <w:instrText xml:space="preserve"> PAGEREF _Toc175312516 \h </w:instrText>
        </w:r>
        <w:r w:rsidR="007262B7">
          <w:rPr>
            <w:webHidden/>
          </w:rPr>
        </w:r>
        <w:r w:rsidR="007262B7">
          <w:rPr>
            <w:webHidden/>
          </w:rPr>
          <w:fldChar w:fldCharType="separate"/>
        </w:r>
        <w:r w:rsidR="007262B7">
          <w:rPr>
            <w:webHidden/>
          </w:rPr>
          <w:t>43</w:t>
        </w:r>
        <w:r w:rsidR="007262B7">
          <w:rPr>
            <w:webHidden/>
          </w:rPr>
          <w:fldChar w:fldCharType="end"/>
        </w:r>
      </w:hyperlink>
    </w:p>
    <w:p w14:paraId="0A544928" w14:textId="43E0A344" w:rsidR="007262B7" w:rsidRPr="00B752C1" w:rsidRDefault="00214D07" w:rsidP="00B752C1">
      <w:pPr>
        <w:pStyle w:val="TOC3"/>
        <w:rPr>
          <w:rStyle w:val="Hyperlink"/>
          <w:b w:val="0"/>
        </w:rPr>
      </w:pPr>
      <w:hyperlink w:anchor="_Toc175312517" w:history="1">
        <w:r w:rsidR="007262B7" w:rsidRPr="00B752C1">
          <w:rPr>
            <w:rStyle w:val="Hyperlink"/>
            <w:b w:val="0"/>
          </w:rPr>
          <w:t>1.</w:t>
        </w:r>
        <w:r w:rsidR="007262B7" w:rsidRPr="00B752C1">
          <w:rPr>
            <w:rStyle w:val="Hyperlink"/>
            <w:b w:val="0"/>
          </w:rPr>
          <w:tab/>
          <w:t>Общи положения:</w:t>
        </w:r>
        <w:r w:rsidR="007262B7" w:rsidRPr="00B752C1">
          <w:rPr>
            <w:rStyle w:val="Hyperlink"/>
            <w:b w:val="0"/>
            <w:webHidden/>
          </w:rPr>
          <w:tab/>
        </w:r>
        <w:r w:rsidR="007262B7" w:rsidRPr="00B752C1">
          <w:rPr>
            <w:rStyle w:val="Hyperlink"/>
            <w:b w:val="0"/>
            <w:webHidden/>
          </w:rPr>
          <w:fldChar w:fldCharType="begin"/>
        </w:r>
        <w:r w:rsidR="007262B7" w:rsidRPr="00B752C1">
          <w:rPr>
            <w:rStyle w:val="Hyperlink"/>
            <w:b w:val="0"/>
            <w:webHidden/>
          </w:rPr>
          <w:instrText xml:space="preserve"> PAGEREF _Toc175312517 \h </w:instrText>
        </w:r>
        <w:r w:rsidR="007262B7" w:rsidRPr="00B752C1">
          <w:rPr>
            <w:rStyle w:val="Hyperlink"/>
            <w:b w:val="0"/>
            <w:webHidden/>
          </w:rPr>
        </w:r>
        <w:r w:rsidR="007262B7" w:rsidRPr="00B752C1">
          <w:rPr>
            <w:rStyle w:val="Hyperlink"/>
            <w:b w:val="0"/>
            <w:webHidden/>
          </w:rPr>
          <w:fldChar w:fldCharType="separate"/>
        </w:r>
        <w:r w:rsidR="007262B7" w:rsidRPr="00B752C1">
          <w:rPr>
            <w:rStyle w:val="Hyperlink"/>
            <w:b w:val="0"/>
            <w:webHidden/>
          </w:rPr>
          <w:t>43</w:t>
        </w:r>
        <w:r w:rsidR="007262B7" w:rsidRPr="00B752C1">
          <w:rPr>
            <w:rStyle w:val="Hyperlink"/>
            <w:b w:val="0"/>
            <w:webHidden/>
          </w:rPr>
          <w:fldChar w:fldCharType="end"/>
        </w:r>
      </w:hyperlink>
    </w:p>
    <w:p w14:paraId="5E873C2D" w14:textId="27EBCEE0" w:rsidR="007262B7" w:rsidRPr="00B752C1" w:rsidRDefault="00214D07" w:rsidP="00B752C1">
      <w:pPr>
        <w:pStyle w:val="TOC3"/>
        <w:rPr>
          <w:rStyle w:val="Hyperlink"/>
          <w:b w:val="0"/>
        </w:rPr>
      </w:pPr>
      <w:hyperlink w:anchor="_Toc175312518" w:history="1">
        <w:r w:rsidR="007262B7" w:rsidRPr="00B752C1">
          <w:rPr>
            <w:rStyle w:val="Hyperlink"/>
            <w:b w:val="0"/>
          </w:rPr>
          <w:t>2.</w:t>
        </w:r>
        <w:r w:rsidR="007262B7" w:rsidRPr="00B752C1">
          <w:rPr>
            <w:rStyle w:val="Hyperlink"/>
            <w:b w:val="0"/>
          </w:rPr>
          <w:tab/>
          <w:t>Срок за подаване и изисквани документи на ФТО</w:t>
        </w:r>
        <w:r w:rsidR="007262B7" w:rsidRPr="00B752C1">
          <w:rPr>
            <w:rStyle w:val="Hyperlink"/>
            <w:b w:val="0"/>
            <w:webHidden/>
          </w:rPr>
          <w:tab/>
        </w:r>
        <w:r w:rsidR="007262B7" w:rsidRPr="00B752C1">
          <w:rPr>
            <w:rStyle w:val="Hyperlink"/>
            <w:b w:val="0"/>
            <w:webHidden/>
          </w:rPr>
          <w:fldChar w:fldCharType="begin"/>
        </w:r>
        <w:r w:rsidR="007262B7" w:rsidRPr="00B752C1">
          <w:rPr>
            <w:rStyle w:val="Hyperlink"/>
            <w:b w:val="0"/>
            <w:webHidden/>
          </w:rPr>
          <w:instrText xml:space="preserve"> PAGEREF _Toc175312518 \h </w:instrText>
        </w:r>
        <w:r w:rsidR="007262B7" w:rsidRPr="00B752C1">
          <w:rPr>
            <w:rStyle w:val="Hyperlink"/>
            <w:b w:val="0"/>
            <w:webHidden/>
          </w:rPr>
        </w:r>
        <w:r w:rsidR="007262B7" w:rsidRPr="00B752C1">
          <w:rPr>
            <w:rStyle w:val="Hyperlink"/>
            <w:b w:val="0"/>
            <w:webHidden/>
          </w:rPr>
          <w:fldChar w:fldCharType="separate"/>
        </w:r>
        <w:r w:rsidR="007262B7" w:rsidRPr="00B752C1">
          <w:rPr>
            <w:rStyle w:val="Hyperlink"/>
            <w:b w:val="0"/>
            <w:webHidden/>
          </w:rPr>
          <w:t>43</w:t>
        </w:r>
        <w:r w:rsidR="007262B7" w:rsidRPr="00B752C1">
          <w:rPr>
            <w:rStyle w:val="Hyperlink"/>
            <w:b w:val="0"/>
            <w:webHidden/>
          </w:rPr>
          <w:fldChar w:fldCharType="end"/>
        </w:r>
      </w:hyperlink>
    </w:p>
    <w:p w14:paraId="051C707B" w14:textId="13BDFF24" w:rsidR="007262B7" w:rsidRPr="00B752C1" w:rsidRDefault="00214D07" w:rsidP="00B752C1">
      <w:pPr>
        <w:pStyle w:val="TOC3"/>
        <w:rPr>
          <w:rStyle w:val="Hyperlink"/>
          <w:b w:val="0"/>
        </w:rPr>
      </w:pPr>
      <w:hyperlink w:anchor="_Toc175312519" w:history="1">
        <w:r w:rsidR="007262B7" w:rsidRPr="00B752C1">
          <w:rPr>
            <w:rStyle w:val="Hyperlink"/>
            <w:b w:val="0"/>
          </w:rPr>
          <w:t>3.</w:t>
        </w:r>
        <w:r w:rsidR="007262B7" w:rsidRPr="00B752C1">
          <w:rPr>
            <w:rStyle w:val="Hyperlink"/>
            <w:b w:val="0"/>
          </w:rPr>
          <w:tab/>
          <w:t>Спиране на срока за разглеждане на ФТО</w:t>
        </w:r>
        <w:r w:rsidR="007262B7" w:rsidRPr="00B752C1">
          <w:rPr>
            <w:rStyle w:val="Hyperlink"/>
            <w:b w:val="0"/>
            <w:webHidden/>
          </w:rPr>
          <w:tab/>
        </w:r>
        <w:r w:rsidR="007262B7" w:rsidRPr="00B752C1">
          <w:rPr>
            <w:rStyle w:val="Hyperlink"/>
            <w:b w:val="0"/>
            <w:webHidden/>
          </w:rPr>
          <w:fldChar w:fldCharType="begin"/>
        </w:r>
        <w:r w:rsidR="007262B7" w:rsidRPr="00B752C1">
          <w:rPr>
            <w:rStyle w:val="Hyperlink"/>
            <w:b w:val="0"/>
            <w:webHidden/>
          </w:rPr>
          <w:instrText xml:space="preserve"> PAGEREF _Toc175312519 \h </w:instrText>
        </w:r>
        <w:r w:rsidR="007262B7" w:rsidRPr="00B752C1">
          <w:rPr>
            <w:rStyle w:val="Hyperlink"/>
            <w:b w:val="0"/>
            <w:webHidden/>
          </w:rPr>
        </w:r>
        <w:r w:rsidR="007262B7" w:rsidRPr="00B752C1">
          <w:rPr>
            <w:rStyle w:val="Hyperlink"/>
            <w:b w:val="0"/>
            <w:webHidden/>
          </w:rPr>
          <w:fldChar w:fldCharType="separate"/>
        </w:r>
        <w:r w:rsidR="007262B7" w:rsidRPr="00B752C1">
          <w:rPr>
            <w:rStyle w:val="Hyperlink"/>
            <w:b w:val="0"/>
            <w:webHidden/>
          </w:rPr>
          <w:t>45</w:t>
        </w:r>
        <w:r w:rsidR="007262B7" w:rsidRPr="00B752C1">
          <w:rPr>
            <w:rStyle w:val="Hyperlink"/>
            <w:b w:val="0"/>
            <w:webHidden/>
          </w:rPr>
          <w:fldChar w:fldCharType="end"/>
        </w:r>
      </w:hyperlink>
    </w:p>
    <w:p w14:paraId="2F13C1E7" w14:textId="36E70B28" w:rsidR="007262B7" w:rsidRPr="00B752C1" w:rsidRDefault="00214D07" w:rsidP="00B752C1">
      <w:pPr>
        <w:pStyle w:val="TOC3"/>
        <w:rPr>
          <w:rStyle w:val="Hyperlink"/>
          <w:b w:val="0"/>
        </w:rPr>
      </w:pPr>
      <w:hyperlink w:anchor="_Toc175312520" w:history="1">
        <w:r w:rsidR="007262B7" w:rsidRPr="00B752C1">
          <w:rPr>
            <w:rStyle w:val="Hyperlink"/>
            <w:b w:val="0"/>
          </w:rPr>
          <w:t>4.</w:t>
        </w:r>
        <w:r w:rsidR="007262B7" w:rsidRPr="00B752C1">
          <w:rPr>
            <w:rStyle w:val="Hyperlink"/>
            <w:b w:val="0"/>
          </w:rPr>
          <w:tab/>
          <w:t>Пълно или частично одобряване на изпълнението на инвестицията</w:t>
        </w:r>
        <w:r w:rsidR="007262B7" w:rsidRPr="00B752C1">
          <w:rPr>
            <w:rStyle w:val="Hyperlink"/>
            <w:b w:val="0"/>
            <w:webHidden/>
          </w:rPr>
          <w:tab/>
        </w:r>
        <w:r w:rsidR="007262B7" w:rsidRPr="00B752C1">
          <w:rPr>
            <w:rStyle w:val="Hyperlink"/>
            <w:b w:val="0"/>
            <w:webHidden/>
          </w:rPr>
          <w:fldChar w:fldCharType="begin"/>
        </w:r>
        <w:r w:rsidR="007262B7" w:rsidRPr="00B752C1">
          <w:rPr>
            <w:rStyle w:val="Hyperlink"/>
            <w:b w:val="0"/>
            <w:webHidden/>
          </w:rPr>
          <w:instrText xml:space="preserve"> PAGEREF _Toc175312520 \h </w:instrText>
        </w:r>
        <w:r w:rsidR="007262B7" w:rsidRPr="00B752C1">
          <w:rPr>
            <w:rStyle w:val="Hyperlink"/>
            <w:b w:val="0"/>
            <w:webHidden/>
          </w:rPr>
        </w:r>
        <w:r w:rsidR="007262B7" w:rsidRPr="00B752C1">
          <w:rPr>
            <w:rStyle w:val="Hyperlink"/>
            <w:b w:val="0"/>
            <w:webHidden/>
          </w:rPr>
          <w:fldChar w:fldCharType="separate"/>
        </w:r>
        <w:r w:rsidR="007262B7" w:rsidRPr="00B752C1">
          <w:rPr>
            <w:rStyle w:val="Hyperlink"/>
            <w:b w:val="0"/>
            <w:webHidden/>
          </w:rPr>
          <w:t>46</w:t>
        </w:r>
        <w:r w:rsidR="007262B7" w:rsidRPr="00B752C1">
          <w:rPr>
            <w:rStyle w:val="Hyperlink"/>
            <w:b w:val="0"/>
            <w:webHidden/>
          </w:rPr>
          <w:fldChar w:fldCharType="end"/>
        </w:r>
      </w:hyperlink>
    </w:p>
    <w:p w14:paraId="24027CA2" w14:textId="11F1CDAE" w:rsidR="007262B7" w:rsidRPr="00B752C1" w:rsidRDefault="00214D07" w:rsidP="00B752C1">
      <w:pPr>
        <w:pStyle w:val="TOC3"/>
        <w:rPr>
          <w:rStyle w:val="Hyperlink"/>
          <w:b w:val="0"/>
        </w:rPr>
      </w:pPr>
      <w:hyperlink w:anchor="_Toc175312521" w:history="1">
        <w:r w:rsidR="007262B7" w:rsidRPr="00B752C1">
          <w:rPr>
            <w:rStyle w:val="Hyperlink"/>
            <w:b w:val="0"/>
          </w:rPr>
          <w:t>5.</w:t>
        </w:r>
        <w:r w:rsidR="007262B7" w:rsidRPr="00B752C1">
          <w:rPr>
            <w:rStyle w:val="Hyperlink"/>
            <w:b w:val="0"/>
          </w:rPr>
          <w:tab/>
          <w:t>Одобряване на извършени допустими разходи</w:t>
        </w:r>
        <w:r w:rsidR="007262B7" w:rsidRPr="00B752C1">
          <w:rPr>
            <w:rStyle w:val="Hyperlink"/>
            <w:b w:val="0"/>
            <w:webHidden/>
          </w:rPr>
          <w:tab/>
        </w:r>
        <w:r w:rsidR="007262B7" w:rsidRPr="00B752C1">
          <w:rPr>
            <w:rStyle w:val="Hyperlink"/>
            <w:b w:val="0"/>
            <w:webHidden/>
          </w:rPr>
          <w:fldChar w:fldCharType="begin"/>
        </w:r>
        <w:r w:rsidR="007262B7" w:rsidRPr="00B752C1">
          <w:rPr>
            <w:rStyle w:val="Hyperlink"/>
            <w:b w:val="0"/>
            <w:webHidden/>
          </w:rPr>
          <w:instrText xml:space="preserve"> PAGEREF _Toc175312521 \h </w:instrText>
        </w:r>
        <w:r w:rsidR="007262B7" w:rsidRPr="00B752C1">
          <w:rPr>
            <w:rStyle w:val="Hyperlink"/>
            <w:b w:val="0"/>
            <w:webHidden/>
          </w:rPr>
        </w:r>
        <w:r w:rsidR="007262B7" w:rsidRPr="00B752C1">
          <w:rPr>
            <w:rStyle w:val="Hyperlink"/>
            <w:b w:val="0"/>
            <w:webHidden/>
          </w:rPr>
          <w:fldChar w:fldCharType="separate"/>
        </w:r>
        <w:r w:rsidR="007262B7" w:rsidRPr="00B752C1">
          <w:rPr>
            <w:rStyle w:val="Hyperlink"/>
            <w:b w:val="0"/>
            <w:webHidden/>
          </w:rPr>
          <w:t>47</w:t>
        </w:r>
        <w:r w:rsidR="007262B7" w:rsidRPr="00B752C1">
          <w:rPr>
            <w:rStyle w:val="Hyperlink"/>
            <w:b w:val="0"/>
            <w:webHidden/>
          </w:rPr>
          <w:fldChar w:fldCharType="end"/>
        </w:r>
      </w:hyperlink>
    </w:p>
    <w:p w14:paraId="0E7411CB" w14:textId="6E3236CC" w:rsidR="007262B7" w:rsidRPr="00B752C1" w:rsidRDefault="00214D07" w:rsidP="00B752C1">
      <w:pPr>
        <w:pStyle w:val="TOC3"/>
        <w:rPr>
          <w:rStyle w:val="Hyperlink"/>
          <w:b w:val="0"/>
        </w:rPr>
      </w:pPr>
      <w:hyperlink w:anchor="_Toc175312522" w:history="1">
        <w:r w:rsidR="007262B7" w:rsidRPr="00B752C1">
          <w:rPr>
            <w:rStyle w:val="Hyperlink"/>
            <w:b w:val="0"/>
          </w:rPr>
          <w:t>6.</w:t>
        </w:r>
        <w:r w:rsidR="007262B7" w:rsidRPr="00B752C1">
          <w:rPr>
            <w:rStyle w:val="Hyperlink"/>
            <w:b w:val="0"/>
          </w:rPr>
          <w:tab/>
          <w:t>Потвърждаване от крайния получател на извършените допустими разходи</w:t>
        </w:r>
        <w:r w:rsidR="007262B7" w:rsidRPr="00B752C1">
          <w:rPr>
            <w:rStyle w:val="Hyperlink"/>
            <w:b w:val="0"/>
            <w:webHidden/>
          </w:rPr>
          <w:tab/>
        </w:r>
        <w:r w:rsidR="007262B7" w:rsidRPr="00B752C1">
          <w:rPr>
            <w:rStyle w:val="Hyperlink"/>
            <w:b w:val="0"/>
            <w:webHidden/>
          </w:rPr>
          <w:fldChar w:fldCharType="begin"/>
        </w:r>
        <w:r w:rsidR="007262B7" w:rsidRPr="00B752C1">
          <w:rPr>
            <w:rStyle w:val="Hyperlink"/>
            <w:b w:val="0"/>
            <w:webHidden/>
          </w:rPr>
          <w:instrText xml:space="preserve"> PAGEREF _Toc175312522 \h </w:instrText>
        </w:r>
        <w:r w:rsidR="007262B7" w:rsidRPr="00B752C1">
          <w:rPr>
            <w:rStyle w:val="Hyperlink"/>
            <w:b w:val="0"/>
            <w:webHidden/>
          </w:rPr>
        </w:r>
        <w:r w:rsidR="007262B7" w:rsidRPr="00B752C1">
          <w:rPr>
            <w:rStyle w:val="Hyperlink"/>
            <w:b w:val="0"/>
            <w:webHidden/>
          </w:rPr>
          <w:fldChar w:fldCharType="separate"/>
        </w:r>
        <w:r w:rsidR="007262B7" w:rsidRPr="00B752C1">
          <w:rPr>
            <w:rStyle w:val="Hyperlink"/>
            <w:b w:val="0"/>
            <w:webHidden/>
          </w:rPr>
          <w:t>47</w:t>
        </w:r>
        <w:r w:rsidR="007262B7" w:rsidRPr="00B752C1">
          <w:rPr>
            <w:rStyle w:val="Hyperlink"/>
            <w:b w:val="0"/>
            <w:webHidden/>
          </w:rPr>
          <w:fldChar w:fldCharType="end"/>
        </w:r>
      </w:hyperlink>
    </w:p>
    <w:p w14:paraId="15DB6267" w14:textId="047A7516" w:rsidR="007262B7" w:rsidRDefault="00214D07" w:rsidP="00B57077">
      <w:pPr>
        <w:pStyle w:val="TOC2"/>
        <w:rPr>
          <w:rFonts w:eastAsiaTheme="minorEastAsia" w:cstheme="minorBidi"/>
          <w:sz w:val="22"/>
          <w:szCs w:val="22"/>
          <w:lang w:val="en-US"/>
        </w:rPr>
      </w:pPr>
      <w:hyperlink w:anchor="_Toc175312523" w:history="1">
        <w:r w:rsidR="007262B7" w:rsidRPr="008E114E">
          <w:rPr>
            <w:rStyle w:val="Hyperlink"/>
          </w:rPr>
          <w:t>ГЛАВА 4. ЗАДЪЛЖЕНИЕ ЗА НЕДОПУСКАНЕ НА НЕРЕДНОСТИ</w:t>
        </w:r>
        <w:r w:rsidR="007262B7">
          <w:rPr>
            <w:webHidden/>
          </w:rPr>
          <w:tab/>
        </w:r>
        <w:r w:rsidR="007262B7">
          <w:rPr>
            <w:webHidden/>
          </w:rPr>
          <w:fldChar w:fldCharType="begin"/>
        </w:r>
        <w:r w:rsidR="007262B7">
          <w:rPr>
            <w:webHidden/>
          </w:rPr>
          <w:instrText xml:space="preserve"> PAGEREF _Toc175312523 \h </w:instrText>
        </w:r>
        <w:r w:rsidR="007262B7">
          <w:rPr>
            <w:webHidden/>
          </w:rPr>
        </w:r>
        <w:r w:rsidR="007262B7">
          <w:rPr>
            <w:webHidden/>
          </w:rPr>
          <w:fldChar w:fldCharType="separate"/>
        </w:r>
        <w:r w:rsidR="007262B7">
          <w:rPr>
            <w:webHidden/>
          </w:rPr>
          <w:t>48</w:t>
        </w:r>
        <w:r w:rsidR="007262B7">
          <w:rPr>
            <w:webHidden/>
          </w:rPr>
          <w:fldChar w:fldCharType="end"/>
        </w:r>
      </w:hyperlink>
    </w:p>
    <w:p w14:paraId="1C5AD21A" w14:textId="1030ED96" w:rsidR="007262B7" w:rsidRDefault="00214D07" w:rsidP="00B57077">
      <w:pPr>
        <w:pStyle w:val="TOC2"/>
        <w:rPr>
          <w:rFonts w:eastAsiaTheme="minorEastAsia" w:cstheme="minorBidi"/>
          <w:sz w:val="22"/>
          <w:szCs w:val="22"/>
          <w:lang w:val="en-US"/>
        </w:rPr>
      </w:pPr>
      <w:hyperlink w:anchor="_Toc175312524" w:history="1">
        <w:r w:rsidR="007262B7" w:rsidRPr="008E114E">
          <w:rPr>
            <w:rStyle w:val="Hyperlink"/>
          </w:rPr>
          <w:t>ГЛАВА 5. ПРОВЕРКИ НА МЯСТО</w:t>
        </w:r>
        <w:r w:rsidR="007262B7">
          <w:rPr>
            <w:webHidden/>
          </w:rPr>
          <w:tab/>
        </w:r>
        <w:r w:rsidR="007262B7">
          <w:rPr>
            <w:webHidden/>
          </w:rPr>
          <w:fldChar w:fldCharType="begin"/>
        </w:r>
        <w:r w:rsidR="007262B7">
          <w:rPr>
            <w:webHidden/>
          </w:rPr>
          <w:instrText xml:space="preserve"> PAGEREF _Toc175312524 \h </w:instrText>
        </w:r>
        <w:r w:rsidR="007262B7">
          <w:rPr>
            <w:webHidden/>
          </w:rPr>
        </w:r>
        <w:r w:rsidR="007262B7">
          <w:rPr>
            <w:webHidden/>
          </w:rPr>
          <w:fldChar w:fldCharType="separate"/>
        </w:r>
        <w:r w:rsidR="007262B7">
          <w:rPr>
            <w:webHidden/>
          </w:rPr>
          <w:t>49</w:t>
        </w:r>
        <w:r w:rsidR="007262B7">
          <w:rPr>
            <w:webHidden/>
          </w:rPr>
          <w:fldChar w:fldCharType="end"/>
        </w:r>
      </w:hyperlink>
    </w:p>
    <w:p w14:paraId="633AEA43" w14:textId="58D7A085" w:rsidR="007262B7" w:rsidRDefault="00214D07" w:rsidP="00B57077">
      <w:pPr>
        <w:pStyle w:val="TOC2"/>
        <w:rPr>
          <w:rFonts w:eastAsiaTheme="minorEastAsia" w:cstheme="minorBidi"/>
          <w:sz w:val="22"/>
          <w:szCs w:val="22"/>
          <w:lang w:val="en-US"/>
        </w:rPr>
      </w:pPr>
      <w:hyperlink w:anchor="_Toc175312525" w:history="1">
        <w:r w:rsidR="007262B7" w:rsidRPr="008E114E">
          <w:rPr>
            <w:rStyle w:val="Hyperlink"/>
          </w:rPr>
          <w:t>ГЛАВА 6. ИНФОРМАЦИЯ, КОМУНИКАЦИЯ И ПУБЛИЧНОСТ</w:t>
        </w:r>
        <w:r w:rsidR="007262B7">
          <w:rPr>
            <w:webHidden/>
          </w:rPr>
          <w:tab/>
        </w:r>
        <w:r w:rsidR="007262B7">
          <w:rPr>
            <w:webHidden/>
          </w:rPr>
          <w:fldChar w:fldCharType="begin"/>
        </w:r>
        <w:r w:rsidR="007262B7">
          <w:rPr>
            <w:webHidden/>
          </w:rPr>
          <w:instrText xml:space="preserve"> PAGEREF _Toc175312525 \h </w:instrText>
        </w:r>
        <w:r w:rsidR="007262B7">
          <w:rPr>
            <w:webHidden/>
          </w:rPr>
        </w:r>
        <w:r w:rsidR="007262B7">
          <w:rPr>
            <w:webHidden/>
          </w:rPr>
          <w:fldChar w:fldCharType="separate"/>
        </w:r>
        <w:r w:rsidR="007262B7">
          <w:rPr>
            <w:webHidden/>
          </w:rPr>
          <w:t>53</w:t>
        </w:r>
        <w:r w:rsidR="007262B7">
          <w:rPr>
            <w:webHidden/>
          </w:rPr>
          <w:fldChar w:fldCharType="end"/>
        </w:r>
      </w:hyperlink>
    </w:p>
    <w:p w14:paraId="6639FCBB" w14:textId="5D54DF0D" w:rsidR="007262B7" w:rsidRPr="004816DC" w:rsidRDefault="00214D07" w:rsidP="004816DC">
      <w:pPr>
        <w:pStyle w:val="TOC3"/>
        <w:rPr>
          <w:rStyle w:val="Hyperlink"/>
          <w:b w:val="0"/>
        </w:rPr>
      </w:pPr>
      <w:hyperlink w:anchor="_Toc175312526" w:history="1">
        <w:r w:rsidR="007262B7" w:rsidRPr="004816DC">
          <w:rPr>
            <w:rStyle w:val="Hyperlink"/>
            <w:b w:val="0"/>
          </w:rPr>
          <w:t>1. Начален етап на проекта</w:t>
        </w:r>
        <w:r w:rsidR="007262B7" w:rsidRPr="004816DC">
          <w:rPr>
            <w:rStyle w:val="Hyperlink"/>
            <w:b w:val="0"/>
            <w:webHidden/>
          </w:rPr>
          <w:tab/>
        </w:r>
        <w:r w:rsidR="007262B7" w:rsidRPr="004816DC">
          <w:rPr>
            <w:rStyle w:val="Hyperlink"/>
            <w:b w:val="0"/>
            <w:webHidden/>
          </w:rPr>
          <w:fldChar w:fldCharType="begin"/>
        </w:r>
        <w:r w:rsidR="007262B7" w:rsidRPr="004816DC">
          <w:rPr>
            <w:rStyle w:val="Hyperlink"/>
            <w:b w:val="0"/>
            <w:webHidden/>
          </w:rPr>
          <w:instrText xml:space="preserve"> PAGEREF _Toc175312526 \h </w:instrText>
        </w:r>
        <w:r w:rsidR="007262B7" w:rsidRPr="004816DC">
          <w:rPr>
            <w:rStyle w:val="Hyperlink"/>
            <w:b w:val="0"/>
            <w:webHidden/>
          </w:rPr>
        </w:r>
        <w:r w:rsidR="007262B7" w:rsidRPr="004816DC">
          <w:rPr>
            <w:rStyle w:val="Hyperlink"/>
            <w:b w:val="0"/>
            <w:webHidden/>
          </w:rPr>
          <w:fldChar w:fldCharType="separate"/>
        </w:r>
        <w:r w:rsidR="007262B7" w:rsidRPr="004816DC">
          <w:rPr>
            <w:rStyle w:val="Hyperlink"/>
            <w:b w:val="0"/>
            <w:webHidden/>
          </w:rPr>
          <w:t>54</w:t>
        </w:r>
        <w:r w:rsidR="007262B7" w:rsidRPr="004816DC">
          <w:rPr>
            <w:rStyle w:val="Hyperlink"/>
            <w:b w:val="0"/>
            <w:webHidden/>
          </w:rPr>
          <w:fldChar w:fldCharType="end"/>
        </w:r>
      </w:hyperlink>
    </w:p>
    <w:p w14:paraId="59A17D74" w14:textId="3782BD7D" w:rsidR="007262B7" w:rsidRPr="004816DC" w:rsidRDefault="00214D07" w:rsidP="004816DC">
      <w:pPr>
        <w:pStyle w:val="TOC3"/>
        <w:rPr>
          <w:rStyle w:val="Hyperlink"/>
          <w:b w:val="0"/>
        </w:rPr>
      </w:pPr>
      <w:hyperlink w:anchor="_Toc175312527" w:history="1">
        <w:r w:rsidR="007262B7" w:rsidRPr="004816DC">
          <w:rPr>
            <w:rStyle w:val="Hyperlink"/>
            <w:b w:val="0"/>
          </w:rPr>
          <w:t>2. Етап след приключване на изпълнението</w:t>
        </w:r>
        <w:r w:rsidR="007262B7" w:rsidRPr="004816DC">
          <w:rPr>
            <w:rStyle w:val="Hyperlink"/>
            <w:b w:val="0"/>
            <w:webHidden/>
          </w:rPr>
          <w:tab/>
        </w:r>
        <w:r w:rsidR="007262B7" w:rsidRPr="004816DC">
          <w:rPr>
            <w:rStyle w:val="Hyperlink"/>
            <w:b w:val="0"/>
            <w:webHidden/>
          </w:rPr>
          <w:fldChar w:fldCharType="begin"/>
        </w:r>
        <w:r w:rsidR="007262B7" w:rsidRPr="004816DC">
          <w:rPr>
            <w:rStyle w:val="Hyperlink"/>
            <w:b w:val="0"/>
            <w:webHidden/>
          </w:rPr>
          <w:instrText xml:space="preserve"> PAGEREF _Toc175312527 \h </w:instrText>
        </w:r>
        <w:r w:rsidR="007262B7" w:rsidRPr="004816DC">
          <w:rPr>
            <w:rStyle w:val="Hyperlink"/>
            <w:b w:val="0"/>
            <w:webHidden/>
          </w:rPr>
        </w:r>
        <w:r w:rsidR="007262B7" w:rsidRPr="004816DC">
          <w:rPr>
            <w:rStyle w:val="Hyperlink"/>
            <w:b w:val="0"/>
            <w:webHidden/>
          </w:rPr>
          <w:fldChar w:fldCharType="separate"/>
        </w:r>
        <w:r w:rsidR="007262B7" w:rsidRPr="004816DC">
          <w:rPr>
            <w:rStyle w:val="Hyperlink"/>
            <w:b w:val="0"/>
            <w:webHidden/>
          </w:rPr>
          <w:t>55</w:t>
        </w:r>
        <w:r w:rsidR="007262B7" w:rsidRPr="004816DC">
          <w:rPr>
            <w:rStyle w:val="Hyperlink"/>
            <w:b w:val="0"/>
            <w:webHidden/>
          </w:rPr>
          <w:fldChar w:fldCharType="end"/>
        </w:r>
      </w:hyperlink>
    </w:p>
    <w:p w14:paraId="2356BE15" w14:textId="50565F53" w:rsidR="007262B7" w:rsidRDefault="00214D07">
      <w:pPr>
        <w:pStyle w:val="TOC3"/>
        <w:rPr>
          <w:rFonts w:asciiTheme="minorHAnsi" w:eastAsiaTheme="minorEastAsia" w:hAnsiTheme="minorHAnsi" w:cstheme="minorBidi"/>
          <w:b w:val="0"/>
          <w:sz w:val="22"/>
          <w:szCs w:val="22"/>
          <w:lang w:val="en-US"/>
        </w:rPr>
      </w:pPr>
      <w:hyperlink w:anchor="_Toc175312528" w:history="1">
        <w:r w:rsidR="007262B7" w:rsidRPr="008E114E">
          <w:rPr>
            <w:rStyle w:val="Hyperlink"/>
            <w:rFonts w:eastAsia="Times New Roman"/>
            <w:bCs/>
          </w:rPr>
          <w:t>Забележки</w:t>
        </w:r>
        <w:r w:rsidR="007262B7">
          <w:rPr>
            <w:webHidden/>
          </w:rPr>
          <w:tab/>
        </w:r>
        <w:r w:rsidR="007262B7">
          <w:rPr>
            <w:webHidden/>
          </w:rPr>
          <w:fldChar w:fldCharType="begin"/>
        </w:r>
        <w:r w:rsidR="007262B7">
          <w:rPr>
            <w:webHidden/>
          </w:rPr>
          <w:instrText xml:space="preserve"> PAGEREF _Toc175312528 \h </w:instrText>
        </w:r>
        <w:r w:rsidR="007262B7">
          <w:rPr>
            <w:webHidden/>
          </w:rPr>
        </w:r>
        <w:r w:rsidR="007262B7">
          <w:rPr>
            <w:webHidden/>
          </w:rPr>
          <w:fldChar w:fldCharType="separate"/>
        </w:r>
        <w:r w:rsidR="007262B7">
          <w:rPr>
            <w:webHidden/>
          </w:rPr>
          <w:t>55</w:t>
        </w:r>
        <w:r w:rsidR="007262B7">
          <w:rPr>
            <w:webHidden/>
          </w:rPr>
          <w:fldChar w:fldCharType="end"/>
        </w:r>
      </w:hyperlink>
    </w:p>
    <w:p w14:paraId="51C6F788" w14:textId="74DD829B" w:rsidR="007262B7" w:rsidRDefault="00214D07" w:rsidP="00B57077">
      <w:pPr>
        <w:pStyle w:val="TOC2"/>
        <w:rPr>
          <w:rFonts w:eastAsiaTheme="minorEastAsia" w:cstheme="minorBidi"/>
          <w:sz w:val="22"/>
          <w:szCs w:val="22"/>
          <w:lang w:val="en-US"/>
        </w:rPr>
      </w:pPr>
      <w:hyperlink w:anchor="_Toc175312529" w:history="1">
        <w:r w:rsidR="007262B7" w:rsidRPr="008E114E">
          <w:rPr>
            <w:rStyle w:val="Hyperlink"/>
          </w:rPr>
          <w:t>ГЛАВА 7. ДОКУМЕНТАЦИЯ</w:t>
        </w:r>
        <w:r w:rsidR="007262B7">
          <w:rPr>
            <w:webHidden/>
          </w:rPr>
          <w:tab/>
        </w:r>
        <w:r w:rsidR="007262B7">
          <w:rPr>
            <w:webHidden/>
          </w:rPr>
          <w:fldChar w:fldCharType="begin"/>
        </w:r>
        <w:r w:rsidR="007262B7">
          <w:rPr>
            <w:webHidden/>
          </w:rPr>
          <w:instrText xml:space="preserve"> PAGEREF _Toc175312529 \h </w:instrText>
        </w:r>
        <w:r w:rsidR="007262B7">
          <w:rPr>
            <w:webHidden/>
          </w:rPr>
        </w:r>
        <w:r w:rsidR="007262B7">
          <w:rPr>
            <w:webHidden/>
          </w:rPr>
          <w:fldChar w:fldCharType="separate"/>
        </w:r>
        <w:r w:rsidR="007262B7">
          <w:rPr>
            <w:webHidden/>
          </w:rPr>
          <w:t>56</w:t>
        </w:r>
        <w:r w:rsidR="007262B7">
          <w:rPr>
            <w:webHidden/>
          </w:rPr>
          <w:fldChar w:fldCharType="end"/>
        </w:r>
      </w:hyperlink>
    </w:p>
    <w:p w14:paraId="5912F652" w14:textId="3BE841B4" w:rsidR="007262B7" w:rsidRPr="00491AE4" w:rsidRDefault="00214D07" w:rsidP="00491AE4">
      <w:pPr>
        <w:pStyle w:val="TOC3"/>
        <w:rPr>
          <w:rStyle w:val="Hyperlink"/>
          <w:b w:val="0"/>
        </w:rPr>
      </w:pPr>
      <w:hyperlink w:anchor="_Toc175312530" w:history="1">
        <w:r w:rsidR="007262B7" w:rsidRPr="00491AE4">
          <w:rPr>
            <w:rStyle w:val="Hyperlink"/>
            <w:b w:val="0"/>
          </w:rPr>
          <w:t>1.</w:t>
        </w:r>
        <w:r w:rsidR="007262B7" w:rsidRPr="00491AE4">
          <w:rPr>
            <w:rStyle w:val="Hyperlink"/>
            <w:b w:val="0"/>
          </w:rPr>
          <w:tab/>
          <w:t>Задължение за съхранение на документацията</w:t>
        </w:r>
        <w:r w:rsidR="007262B7" w:rsidRPr="00491AE4">
          <w:rPr>
            <w:rStyle w:val="Hyperlink"/>
            <w:b w:val="0"/>
            <w:webHidden/>
          </w:rPr>
          <w:tab/>
        </w:r>
        <w:r w:rsidR="007262B7" w:rsidRPr="00491AE4">
          <w:rPr>
            <w:rStyle w:val="Hyperlink"/>
            <w:b w:val="0"/>
            <w:webHidden/>
          </w:rPr>
          <w:fldChar w:fldCharType="begin"/>
        </w:r>
        <w:r w:rsidR="007262B7" w:rsidRPr="00491AE4">
          <w:rPr>
            <w:rStyle w:val="Hyperlink"/>
            <w:b w:val="0"/>
            <w:webHidden/>
          </w:rPr>
          <w:instrText xml:space="preserve"> PAGEREF _Toc175312530 \h </w:instrText>
        </w:r>
        <w:r w:rsidR="007262B7" w:rsidRPr="00491AE4">
          <w:rPr>
            <w:rStyle w:val="Hyperlink"/>
            <w:b w:val="0"/>
            <w:webHidden/>
          </w:rPr>
        </w:r>
        <w:r w:rsidR="007262B7" w:rsidRPr="00491AE4">
          <w:rPr>
            <w:rStyle w:val="Hyperlink"/>
            <w:b w:val="0"/>
            <w:webHidden/>
          </w:rPr>
          <w:fldChar w:fldCharType="separate"/>
        </w:r>
        <w:r w:rsidR="007262B7" w:rsidRPr="00491AE4">
          <w:rPr>
            <w:rStyle w:val="Hyperlink"/>
            <w:b w:val="0"/>
            <w:webHidden/>
          </w:rPr>
          <w:t>56</w:t>
        </w:r>
        <w:r w:rsidR="007262B7" w:rsidRPr="00491AE4">
          <w:rPr>
            <w:rStyle w:val="Hyperlink"/>
            <w:b w:val="0"/>
            <w:webHidden/>
          </w:rPr>
          <w:fldChar w:fldCharType="end"/>
        </w:r>
      </w:hyperlink>
    </w:p>
    <w:p w14:paraId="4780806E" w14:textId="5DBAC75F" w:rsidR="007262B7" w:rsidRPr="00491AE4" w:rsidRDefault="00214D07" w:rsidP="00491AE4">
      <w:pPr>
        <w:pStyle w:val="TOC3"/>
        <w:rPr>
          <w:rStyle w:val="Hyperlink"/>
          <w:b w:val="0"/>
        </w:rPr>
      </w:pPr>
      <w:hyperlink w:anchor="_Toc175312531" w:history="1">
        <w:r w:rsidR="007262B7" w:rsidRPr="00491AE4">
          <w:rPr>
            <w:rStyle w:val="Hyperlink"/>
            <w:b w:val="0"/>
          </w:rPr>
          <w:t>2.</w:t>
        </w:r>
        <w:r w:rsidR="007262B7" w:rsidRPr="00491AE4">
          <w:rPr>
            <w:rStyle w:val="Hyperlink"/>
            <w:b w:val="0"/>
          </w:rPr>
          <w:tab/>
          <w:t>Изисквания по отношение на съхранението на документацията</w:t>
        </w:r>
        <w:r w:rsidR="007262B7" w:rsidRPr="00491AE4">
          <w:rPr>
            <w:rStyle w:val="Hyperlink"/>
            <w:b w:val="0"/>
            <w:webHidden/>
          </w:rPr>
          <w:tab/>
        </w:r>
        <w:r w:rsidR="007262B7" w:rsidRPr="00491AE4">
          <w:rPr>
            <w:rStyle w:val="Hyperlink"/>
            <w:b w:val="0"/>
            <w:webHidden/>
          </w:rPr>
          <w:fldChar w:fldCharType="begin"/>
        </w:r>
        <w:r w:rsidR="007262B7" w:rsidRPr="00491AE4">
          <w:rPr>
            <w:rStyle w:val="Hyperlink"/>
            <w:b w:val="0"/>
            <w:webHidden/>
          </w:rPr>
          <w:instrText xml:space="preserve"> PAGEREF _Toc175312531 \h </w:instrText>
        </w:r>
        <w:r w:rsidR="007262B7" w:rsidRPr="00491AE4">
          <w:rPr>
            <w:rStyle w:val="Hyperlink"/>
            <w:b w:val="0"/>
            <w:webHidden/>
          </w:rPr>
        </w:r>
        <w:r w:rsidR="007262B7" w:rsidRPr="00491AE4">
          <w:rPr>
            <w:rStyle w:val="Hyperlink"/>
            <w:b w:val="0"/>
            <w:webHidden/>
          </w:rPr>
          <w:fldChar w:fldCharType="separate"/>
        </w:r>
        <w:r w:rsidR="007262B7" w:rsidRPr="00491AE4">
          <w:rPr>
            <w:rStyle w:val="Hyperlink"/>
            <w:b w:val="0"/>
            <w:webHidden/>
          </w:rPr>
          <w:t>57</w:t>
        </w:r>
        <w:r w:rsidR="007262B7" w:rsidRPr="00491AE4">
          <w:rPr>
            <w:rStyle w:val="Hyperlink"/>
            <w:b w:val="0"/>
            <w:webHidden/>
          </w:rPr>
          <w:fldChar w:fldCharType="end"/>
        </w:r>
      </w:hyperlink>
    </w:p>
    <w:p w14:paraId="27CBD13B" w14:textId="6064447F" w:rsidR="007262B7" w:rsidRPr="00491AE4" w:rsidRDefault="00214D07" w:rsidP="00491AE4">
      <w:pPr>
        <w:pStyle w:val="TOC3"/>
        <w:rPr>
          <w:rStyle w:val="Hyperlink"/>
          <w:b w:val="0"/>
        </w:rPr>
      </w:pPr>
      <w:hyperlink w:anchor="_Toc175312532" w:history="1">
        <w:r w:rsidR="007262B7" w:rsidRPr="00491AE4">
          <w:rPr>
            <w:rStyle w:val="Hyperlink"/>
            <w:b w:val="0"/>
          </w:rPr>
          <w:t>3.</w:t>
        </w:r>
        <w:r w:rsidR="007262B7" w:rsidRPr="00491AE4">
          <w:rPr>
            <w:rStyle w:val="Hyperlink"/>
            <w:b w:val="0"/>
          </w:rPr>
          <w:tab/>
          <w:t>Достъп до документацията</w:t>
        </w:r>
        <w:r w:rsidR="007262B7" w:rsidRPr="00491AE4">
          <w:rPr>
            <w:rStyle w:val="Hyperlink"/>
            <w:b w:val="0"/>
            <w:webHidden/>
          </w:rPr>
          <w:tab/>
        </w:r>
        <w:r w:rsidR="007262B7" w:rsidRPr="00491AE4">
          <w:rPr>
            <w:rStyle w:val="Hyperlink"/>
            <w:b w:val="0"/>
            <w:webHidden/>
          </w:rPr>
          <w:fldChar w:fldCharType="begin"/>
        </w:r>
        <w:r w:rsidR="007262B7" w:rsidRPr="00491AE4">
          <w:rPr>
            <w:rStyle w:val="Hyperlink"/>
            <w:b w:val="0"/>
            <w:webHidden/>
          </w:rPr>
          <w:instrText xml:space="preserve"> PAGEREF _Toc175312532 \h </w:instrText>
        </w:r>
        <w:r w:rsidR="007262B7" w:rsidRPr="00491AE4">
          <w:rPr>
            <w:rStyle w:val="Hyperlink"/>
            <w:b w:val="0"/>
            <w:webHidden/>
          </w:rPr>
        </w:r>
        <w:r w:rsidR="007262B7" w:rsidRPr="00491AE4">
          <w:rPr>
            <w:rStyle w:val="Hyperlink"/>
            <w:b w:val="0"/>
            <w:webHidden/>
          </w:rPr>
          <w:fldChar w:fldCharType="separate"/>
        </w:r>
        <w:r w:rsidR="007262B7" w:rsidRPr="00491AE4">
          <w:rPr>
            <w:rStyle w:val="Hyperlink"/>
            <w:b w:val="0"/>
            <w:webHidden/>
          </w:rPr>
          <w:t>57</w:t>
        </w:r>
        <w:r w:rsidR="007262B7" w:rsidRPr="00491AE4">
          <w:rPr>
            <w:rStyle w:val="Hyperlink"/>
            <w:b w:val="0"/>
            <w:webHidden/>
          </w:rPr>
          <w:fldChar w:fldCharType="end"/>
        </w:r>
      </w:hyperlink>
    </w:p>
    <w:p w14:paraId="797E2C38" w14:textId="712CAC8B" w:rsidR="001B7F08" w:rsidRPr="00A31B25" w:rsidRDefault="0061371B">
      <w:pPr>
        <w:spacing w:after="0" w:line="240" w:lineRule="auto"/>
        <w:rPr>
          <w:rFonts w:ascii="Times New Roman" w:hAnsi="Times New Roman"/>
          <w:lang w:eastAsia="x-none"/>
        </w:rPr>
      </w:pPr>
      <w:r w:rsidRPr="00A31B25">
        <w:rPr>
          <w:rFonts w:ascii="Times New Roman" w:hAnsi="Times New Roman"/>
          <w:lang w:eastAsia="x-none"/>
        </w:rPr>
        <w:fldChar w:fldCharType="end"/>
      </w:r>
    </w:p>
    <w:p w14:paraId="27E81471" w14:textId="08A38CEA" w:rsidR="00DA0B02" w:rsidRDefault="00DA0B02" w:rsidP="00955495">
      <w:pPr>
        <w:pStyle w:val="Heading1"/>
        <w:spacing w:before="0" w:after="120" w:line="240" w:lineRule="auto"/>
        <w:rPr>
          <w:rFonts w:ascii="Times New Roman" w:hAnsi="Times New Roman"/>
          <w:lang w:val="bg-BG"/>
        </w:rPr>
      </w:pPr>
      <w:bookmarkStart w:id="1" w:name="_Toc175312477"/>
    </w:p>
    <w:p w14:paraId="056199BE" w14:textId="77777777" w:rsidR="00DA0B02" w:rsidRPr="00DA0B02" w:rsidRDefault="00DA0B02" w:rsidP="00DA0B02">
      <w:pPr>
        <w:rPr>
          <w:lang w:eastAsia="x-none"/>
        </w:rPr>
      </w:pPr>
    </w:p>
    <w:p w14:paraId="76E34D0F" w14:textId="77777777" w:rsidR="00DA0B02" w:rsidRDefault="00DA0B02" w:rsidP="00955495">
      <w:pPr>
        <w:pStyle w:val="Heading1"/>
        <w:spacing w:before="0" w:after="120" w:line="240" w:lineRule="auto"/>
        <w:rPr>
          <w:rFonts w:ascii="Times New Roman" w:hAnsi="Times New Roman"/>
          <w:lang w:val="bg-BG"/>
        </w:rPr>
      </w:pPr>
    </w:p>
    <w:p w14:paraId="4EBECBF6" w14:textId="460B6EE0" w:rsidR="00DA0B02" w:rsidRDefault="00DA0B02" w:rsidP="00955495">
      <w:pPr>
        <w:pStyle w:val="Heading1"/>
        <w:spacing w:before="0" w:after="120" w:line="240" w:lineRule="auto"/>
        <w:rPr>
          <w:rFonts w:ascii="Times New Roman" w:hAnsi="Times New Roman"/>
          <w:lang w:val="bg-BG"/>
        </w:rPr>
      </w:pPr>
    </w:p>
    <w:p w14:paraId="787362B7" w14:textId="09103B47" w:rsidR="001B7F08" w:rsidRPr="00A31B25" w:rsidRDefault="001B7F08" w:rsidP="00955495">
      <w:pPr>
        <w:pStyle w:val="Heading1"/>
        <w:spacing w:before="0" w:after="120" w:line="240" w:lineRule="auto"/>
        <w:rPr>
          <w:rFonts w:ascii="Times New Roman" w:hAnsi="Times New Roman"/>
          <w:lang w:val="bg-BG"/>
        </w:rPr>
      </w:pPr>
      <w:r w:rsidRPr="00A31B25">
        <w:rPr>
          <w:rFonts w:ascii="Times New Roman" w:hAnsi="Times New Roman"/>
          <w:lang w:val="bg-BG"/>
        </w:rPr>
        <w:t>ЦЕЛИ И О</w:t>
      </w:r>
      <w:r w:rsidR="007F7D0A" w:rsidRPr="00A31B25">
        <w:rPr>
          <w:rFonts w:ascii="Times New Roman" w:hAnsi="Times New Roman"/>
          <w:lang w:val="bg-BG"/>
        </w:rPr>
        <w:t>Б</w:t>
      </w:r>
      <w:r w:rsidRPr="00A31B25">
        <w:rPr>
          <w:rFonts w:ascii="Times New Roman" w:hAnsi="Times New Roman"/>
          <w:lang w:val="bg-BG"/>
        </w:rPr>
        <w:t>ХВАТ НА РЪКОВОДСТВОТО</w:t>
      </w:r>
      <w:bookmarkEnd w:id="1"/>
      <w:r w:rsidRPr="00A31B25">
        <w:rPr>
          <w:rFonts w:ascii="Times New Roman" w:hAnsi="Times New Roman"/>
          <w:lang w:val="bg-BG"/>
        </w:rPr>
        <w:t xml:space="preserve"> </w:t>
      </w:r>
    </w:p>
    <w:p w14:paraId="7D9F08C7" w14:textId="77777777" w:rsidR="008E3C77" w:rsidRPr="00A31B25" w:rsidRDefault="001B7F08" w:rsidP="008E0147">
      <w:pPr>
        <w:widowControl w:val="0"/>
        <w:autoSpaceDE w:val="0"/>
        <w:autoSpaceDN w:val="0"/>
        <w:spacing w:after="120" w:line="240" w:lineRule="auto"/>
        <w:jc w:val="both"/>
        <w:rPr>
          <w:rFonts w:ascii="Times New Roman" w:hAnsi="Times New Roman"/>
          <w:sz w:val="24"/>
          <w:szCs w:val="24"/>
        </w:rPr>
      </w:pPr>
      <w:r w:rsidRPr="00A31B25">
        <w:rPr>
          <w:rFonts w:ascii="Times New Roman" w:hAnsi="Times New Roman"/>
          <w:sz w:val="24"/>
          <w:szCs w:val="24"/>
          <w:lang w:eastAsia="x-none"/>
        </w:rPr>
        <w:t>Настоящото Ръководство</w:t>
      </w:r>
      <w:r w:rsidR="00FB1CC6" w:rsidRPr="00A31B25">
        <w:rPr>
          <w:rFonts w:ascii="Times New Roman" w:hAnsi="Times New Roman"/>
          <w:sz w:val="24"/>
          <w:szCs w:val="24"/>
          <w:lang w:eastAsia="x-none"/>
        </w:rPr>
        <w:t xml:space="preserve"> се издава в съответствие с </w:t>
      </w:r>
      <w:r w:rsidR="00112BEA" w:rsidRPr="00A31B25">
        <w:rPr>
          <w:rFonts w:ascii="Times New Roman" w:hAnsi="Times New Roman"/>
          <w:sz w:val="24"/>
          <w:szCs w:val="24"/>
        </w:rPr>
        <w:t xml:space="preserve">чл. 31, ал. 1 от </w:t>
      </w:r>
      <w:r w:rsidR="008E3C77" w:rsidRPr="00A31B25">
        <w:rPr>
          <w:rFonts w:ascii="Times New Roman" w:hAnsi="Times New Roman"/>
          <w:i/>
          <w:sz w:val="24"/>
          <w:szCs w:val="24"/>
        </w:rPr>
        <w:t>Постановление № 114 от 8 юни 2022 г. за определяне на детайлни правила за предоставяне на средства на крайни получатели от Механизма за възстановяване и устойчивост</w:t>
      </w:r>
      <w:r w:rsidR="008E3C77" w:rsidRPr="00A31B25">
        <w:rPr>
          <w:rFonts w:ascii="Times New Roman" w:hAnsi="Times New Roman"/>
          <w:sz w:val="24"/>
          <w:szCs w:val="24"/>
        </w:rPr>
        <w:t xml:space="preserve"> (</w:t>
      </w:r>
      <w:r w:rsidR="00112BEA" w:rsidRPr="00A31B25">
        <w:rPr>
          <w:rFonts w:ascii="Times New Roman" w:hAnsi="Times New Roman"/>
          <w:sz w:val="24"/>
          <w:szCs w:val="24"/>
        </w:rPr>
        <w:t>ПМС № 114/2022</w:t>
      </w:r>
      <w:r w:rsidR="008E3C77" w:rsidRPr="00A31B25">
        <w:rPr>
          <w:rFonts w:ascii="Times New Roman" w:hAnsi="Times New Roman"/>
          <w:sz w:val="24"/>
          <w:szCs w:val="24"/>
        </w:rPr>
        <w:t>)</w:t>
      </w:r>
      <w:r w:rsidR="00112BEA" w:rsidRPr="00A31B25">
        <w:rPr>
          <w:rFonts w:ascii="Times New Roman" w:hAnsi="Times New Roman"/>
          <w:sz w:val="24"/>
          <w:szCs w:val="24"/>
        </w:rPr>
        <w:t xml:space="preserve">. </w:t>
      </w:r>
    </w:p>
    <w:p w14:paraId="5920B5B3" w14:textId="440976CE" w:rsidR="001B7F08" w:rsidRPr="00A31B25" w:rsidRDefault="008E3C77"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rPr>
        <w:t>Ръководството</w:t>
      </w:r>
      <w:r w:rsidR="00112BEA" w:rsidRPr="00A31B25">
        <w:rPr>
          <w:rFonts w:ascii="Times New Roman" w:hAnsi="Times New Roman"/>
          <w:sz w:val="24"/>
          <w:szCs w:val="24"/>
        </w:rPr>
        <w:t xml:space="preserve"> </w:t>
      </w:r>
      <w:r w:rsidR="001B7F08" w:rsidRPr="00A31B25">
        <w:rPr>
          <w:rFonts w:ascii="Times New Roman" w:hAnsi="Times New Roman"/>
          <w:sz w:val="24"/>
          <w:szCs w:val="24"/>
          <w:lang w:eastAsia="x-none"/>
        </w:rPr>
        <w:t xml:space="preserve">е предназначено за </w:t>
      </w:r>
      <w:r w:rsidR="00C76F5F" w:rsidRPr="00A31B25">
        <w:rPr>
          <w:rFonts w:ascii="Times New Roman" w:hAnsi="Times New Roman"/>
          <w:sz w:val="24"/>
          <w:szCs w:val="24"/>
          <w:lang w:eastAsia="x-none"/>
        </w:rPr>
        <w:t>крайните получатели</w:t>
      </w:r>
      <w:r w:rsidR="001B7F08" w:rsidRPr="00A31B25">
        <w:rPr>
          <w:rFonts w:ascii="Times New Roman" w:hAnsi="Times New Roman"/>
          <w:sz w:val="24"/>
          <w:szCs w:val="24"/>
          <w:lang w:eastAsia="x-none"/>
        </w:rPr>
        <w:t xml:space="preserve">, които изпълняват договори за </w:t>
      </w:r>
      <w:r w:rsidR="00F01831" w:rsidRPr="00A31B25">
        <w:rPr>
          <w:rFonts w:ascii="Times New Roman" w:hAnsi="Times New Roman"/>
          <w:sz w:val="24"/>
          <w:szCs w:val="24"/>
          <w:lang w:eastAsia="x-none"/>
        </w:rPr>
        <w:t>финансиране</w:t>
      </w:r>
      <w:r w:rsidR="001B7F08" w:rsidRPr="00A31B25">
        <w:rPr>
          <w:rFonts w:ascii="Times New Roman" w:hAnsi="Times New Roman"/>
          <w:sz w:val="24"/>
          <w:szCs w:val="24"/>
          <w:lang w:eastAsia="x-none"/>
        </w:rPr>
        <w:t xml:space="preserve"> по </w:t>
      </w:r>
      <w:r w:rsidR="00907E80" w:rsidRPr="00A31B25">
        <w:rPr>
          <w:rFonts w:ascii="Times New Roman" w:hAnsi="Times New Roman"/>
          <w:sz w:val="24"/>
          <w:szCs w:val="24"/>
          <w:lang w:eastAsia="x-none"/>
        </w:rPr>
        <w:t>Механизма за възстановяване и устойчивост</w:t>
      </w:r>
      <w:r w:rsidR="004372D5" w:rsidRPr="00A31B25">
        <w:rPr>
          <w:rFonts w:ascii="Times New Roman" w:hAnsi="Times New Roman"/>
          <w:sz w:val="24"/>
          <w:szCs w:val="24"/>
          <w:lang w:eastAsia="x-none"/>
        </w:rPr>
        <w:t xml:space="preserve"> (</w:t>
      </w:r>
      <w:r w:rsidR="002E75B6" w:rsidRPr="00A31B25">
        <w:rPr>
          <w:rFonts w:ascii="Times New Roman" w:hAnsi="Times New Roman"/>
          <w:sz w:val="24"/>
          <w:szCs w:val="24"/>
          <w:lang w:eastAsia="x-none"/>
        </w:rPr>
        <w:t>М</w:t>
      </w:r>
      <w:r w:rsidR="001D5A0C" w:rsidRPr="00A31B25">
        <w:rPr>
          <w:rFonts w:ascii="Times New Roman" w:hAnsi="Times New Roman"/>
          <w:sz w:val="24"/>
          <w:szCs w:val="24"/>
          <w:lang w:eastAsia="x-none"/>
        </w:rPr>
        <w:t>ВУ</w:t>
      </w:r>
      <w:r w:rsidR="004372D5" w:rsidRPr="00A31B25">
        <w:rPr>
          <w:rFonts w:ascii="Times New Roman" w:hAnsi="Times New Roman"/>
          <w:sz w:val="24"/>
          <w:szCs w:val="24"/>
          <w:lang w:eastAsia="x-none"/>
        </w:rPr>
        <w:t>)</w:t>
      </w:r>
      <w:r w:rsidR="0072590B" w:rsidRPr="00A31B25">
        <w:rPr>
          <w:rFonts w:ascii="Times New Roman" w:hAnsi="Times New Roman"/>
          <w:sz w:val="24"/>
          <w:szCs w:val="24"/>
          <w:lang w:eastAsia="x-none"/>
        </w:rPr>
        <w:t xml:space="preserve"> към Министерство на </w:t>
      </w:r>
      <w:r w:rsidR="0058336B" w:rsidRPr="00A31B25">
        <w:rPr>
          <w:rFonts w:ascii="Times New Roman" w:hAnsi="Times New Roman"/>
          <w:sz w:val="24"/>
          <w:szCs w:val="24"/>
          <w:lang w:eastAsia="x-none"/>
        </w:rPr>
        <w:t>регионалното развитие и благоустройството</w:t>
      </w:r>
      <w:r w:rsidR="0072590B" w:rsidRPr="00A31B25">
        <w:rPr>
          <w:rFonts w:ascii="Times New Roman" w:hAnsi="Times New Roman"/>
          <w:sz w:val="24"/>
          <w:szCs w:val="24"/>
          <w:lang w:eastAsia="x-none"/>
        </w:rPr>
        <w:t xml:space="preserve"> </w:t>
      </w:r>
      <w:r w:rsidR="001D5A0C" w:rsidRPr="00A31B25">
        <w:rPr>
          <w:rFonts w:ascii="Times New Roman" w:hAnsi="Times New Roman"/>
          <w:sz w:val="24"/>
          <w:szCs w:val="24"/>
          <w:lang w:eastAsia="x-none"/>
        </w:rPr>
        <w:t>в качеството му на</w:t>
      </w:r>
      <w:r w:rsidR="0072590B" w:rsidRPr="00A31B25">
        <w:rPr>
          <w:rFonts w:ascii="Times New Roman" w:hAnsi="Times New Roman"/>
          <w:sz w:val="24"/>
          <w:szCs w:val="24"/>
          <w:lang w:eastAsia="x-none"/>
        </w:rPr>
        <w:t xml:space="preserve"> </w:t>
      </w:r>
      <w:r w:rsidR="00E61685">
        <w:rPr>
          <w:rFonts w:ascii="Times New Roman" w:hAnsi="Times New Roman"/>
          <w:sz w:val="24"/>
          <w:szCs w:val="24"/>
          <w:lang w:eastAsia="x-none"/>
        </w:rPr>
        <w:t>Структура за наблюдение и докладване</w:t>
      </w:r>
      <w:r w:rsidR="00AB7530">
        <w:rPr>
          <w:rFonts w:ascii="Times New Roman" w:hAnsi="Times New Roman"/>
          <w:sz w:val="24"/>
          <w:szCs w:val="24"/>
          <w:lang w:eastAsia="x-none"/>
        </w:rPr>
        <w:t xml:space="preserve"> </w:t>
      </w:r>
      <w:r w:rsidR="00AB7530">
        <w:rPr>
          <w:rFonts w:ascii="Times New Roman" w:hAnsi="Times New Roman"/>
          <w:sz w:val="24"/>
          <w:szCs w:val="24"/>
          <w:lang w:val="en-US" w:eastAsia="x-none"/>
        </w:rPr>
        <w:t>(</w:t>
      </w:r>
      <w:r w:rsidR="00AB7530">
        <w:rPr>
          <w:rFonts w:ascii="Times New Roman" w:hAnsi="Times New Roman"/>
          <w:sz w:val="24"/>
          <w:szCs w:val="24"/>
          <w:lang w:eastAsia="x-none"/>
        </w:rPr>
        <w:t>СНД</w:t>
      </w:r>
      <w:r w:rsidR="00AB7530">
        <w:rPr>
          <w:rFonts w:ascii="Times New Roman" w:hAnsi="Times New Roman"/>
          <w:sz w:val="24"/>
          <w:szCs w:val="24"/>
          <w:lang w:val="en-US" w:eastAsia="x-none"/>
        </w:rPr>
        <w:t>)</w:t>
      </w:r>
      <w:r w:rsidR="001B7F08" w:rsidRPr="00A31B25">
        <w:rPr>
          <w:rFonts w:ascii="Times New Roman" w:hAnsi="Times New Roman"/>
          <w:sz w:val="24"/>
          <w:szCs w:val="24"/>
          <w:lang w:eastAsia="x-none"/>
        </w:rPr>
        <w:t>.</w:t>
      </w:r>
      <w:r w:rsidR="001E29A2" w:rsidRPr="00A31B25">
        <w:rPr>
          <w:rFonts w:ascii="Times New Roman" w:hAnsi="Times New Roman"/>
          <w:sz w:val="24"/>
          <w:szCs w:val="24"/>
          <w:lang w:eastAsia="x-none"/>
        </w:rPr>
        <w:t xml:space="preserve"> </w:t>
      </w:r>
      <w:r w:rsidR="001B7F08" w:rsidRPr="00A31B25">
        <w:rPr>
          <w:rFonts w:ascii="Times New Roman" w:hAnsi="Times New Roman"/>
          <w:sz w:val="24"/>
          <w:szCs w:val="24"/>
          <w:lang w:eastAsia="x-none"/>
        </w:rPr>
        <w:t xml:space="preserve">Ръководството има за </w:t>
      </w:r>
      <w:r w:rsidRPr="00A31B25">
        <w:rPr>
          <w:rFonts w:ascii="Times New Roman" w:hAnsi="Times New Roman"/>
          <w:sz w:val="24"/>
          <w:szCs w:val="24"/>
          <w:lang w:eastAsia="x-none"/>
        </w:rPr>
        <w:t>цел</w:t>
      </w:r>
      <w:r w:rsidR="001B7F08" w:rsidRPr="00A31B25">
        <w:rPr>
          <w:rFonts w:ascii="Times New Roman" w:hAnsi="Times New Roman"/>
          <w:sz w:val="24"/>
          <w:szCs w:val="24"/>
          <w:lang w:eastAsia="x-none"/>
        </w:rPr>
        <w:t xml:space="preserve"> да </w:t>
      </w:r>
      <w:r w:rsidR="001E29A2" w:rsidRPr="00A31B25">
        <w:rPr>
          <w:rFonts w:ascii="Times New Roman" w:hAnsi="Times New Roman"/>
          <w:sz w:val="24"/>
          <w:szCs w:val="24"/>
          <w:lang w:eastAsia="x-none"/>
        </w:rPr>
        <w:t>ги улесни</w:t>
      </w:r>
      <w:r w:rsidR="001B7F08" w:rsidRPr="00A31B25">
        <w:rPr>
          <w:rFonts w:ascii="Times New Roman" w:hAnsi="Times New Roman"/>
          <w:sz w:val="24"/>
          <w:szCs w:val="24"/>
          <w:lang w:eastAsia="x-none"/>
        </w:rPr>
        <w:t xml:space="preserve"> чрез предоставяне на конкретна, синтезирана и системати</w:t>
      </w:r>
      <w:r w:rsidR="00955495" w:rsidRPr="00A31B25">
        <w:rPr>
          <w:rFonts w:ascii="Times New Roman" w:hAnsi="Times New Roman"/>
          <w:sz w:val="24"/>
          <w:szCs w:val="24"/>
          <w:lang w:eastAsia="x-none"/>
        </w:rPr>
        <w:t>чна</w:t>
      </w:r>
      <w:r w:rsidR="001B7F08" w:rsidRPr="00A31B25">
        <w:rPr>
          <w:rFonts w:ascii="Times New Roman" w:hAnsi="Times New Roman"/>
          <w:sz w:val="24"/>
          <w:szCs w:val="24"/>
          <w:lang w:eastAsia="x-none"/>
        </w:rPr>
        <w:t xml:space="preserve"> информация относно техните основни права и задължения</w:t>
      </w:r>
      <w:r w:rsidR="00955495" w:rsidRPr="00A31B25">
        <w:rPr>
          <w:rFonts w:ascii="Times New Roman" w:hAnsi="Times New Roman"/>
          <w:sz w:val="24"/>
          <w:szCs w:val="24"/>
          <w:lang w:eastAsia="x-none"/>
        </w:rPr>
        <w:t xml:space="preserve"> по договорите</w:t>
      </w:r>
      <w:r w:rsidR="001E29A2" w:rsidRPr="00A31B25">
        <w:rPr>
          <w:rFonts w:ascii="Times New Roman" w:hAnsi="Times New Roman"/>
          <w:sz w:val="24"/>
          <w:szCs w:val="24"/>
          <w:lang w:eastAsia="x-none"/>
        </w:rPr>
        <w:t>,</w:t>
      </w:r>
      <w:r w:rsidR="00955495" w:rsidRPr="00A31B25">
        <w:rPr>
          <w:rFonts w:ascii="Times New Roman" w:hAnsi="Times New Roman"/>
          <w:sz w:val="24"/>
          <w:szCs w:val="24"/>
          <w:lang w:eastAsia="x-none"/>
        </w:rPr>
        <w:t xml:space="preserve"> и </w:t>
      </w:r>
      <w:r w:rsidR="001E29A2" w:rsidRPr="00A31B25">
        <w:rPr>
          <w:rFonts w:ascii="Times New Roman" w:hAnsi="Times New Roman"/>
          <w:sz w:val="24"/>
          <w:szCs w:val="24"/>
          <w:lang w:eastAsia="x-none"/>
        </w:rPr>
        <w:t>как финансираните инвестиции да бъдат успешно изпълнени</w:t>
      </w:r>
      <w:r w:rsidR="00E30199" w:rsidRPr="00A31B25">
        <w:rPr>
          <w:rFonts w:ascii="Times New Roman" w:hAnsi="Times New Roman"/>
          <w:sz w:val="24"/>
          <w:szCs w:val="24"/>
          <w:lang w:eastAsia="x-none"/>
        </w:rPr>
        <w:t>, отчетени</w:t>
      </w:r>
      <w:r w:rsidR="00895220" w:rsidRPr="00A31B25">
        <w:rPr>
          <w:rFonts w:ascii="Times New Roman" w:hAnsi="Times New Roman"/>
          <w:sz w:val="24"/>
          <w:szCs w:val="24"/>
          <w:lang w:eastAsia="x-none"/>
        </w:rPr>
        <w:t xml:space="preserve"> и платени</w:t>
      </w:r>
      <w:r w:rsidR="001E29A2" w:rsidRPr="00A31B25">
        <w:rPr>
          <w:rFonts w:ascii="Times New Roman" w:hAnsi="Times New Roman"/>
          <w:sz w:val="24"/>
          <w:szCs w:val="24"/>
          <w:lang w:eastAsia="x-none"/>
        </w:rPr>
        <w:t>.</w:t>
      </w:r>
    </w:p>
    <w:p w14:paraId="56E77429" w14:textId="7CD5D2C5" w:rsidR="00955495" w:rsidRPr="00A31B25" w:rsidRDefault="001E29A2"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Р</w:t>
      </w:r>
      <w:r w:rsidR="001B7F08" w:rsidRPr="00A31B25">
        <w:rPr>
          <w:rFonts w:ascii="Times New Roman" w:hAnsi="Times New Roman"/>
          <w:sz w:val="24"/>
          <w:szCs w:val="24"/>
          <w:lang w:eastAsia="x-none"/>
        </w:rPr>
        <w:t xml:space="preserve">ъководството описва </w:t>
      </w:r>
      <w:r w:rsidR="00955495" w:rsidRPr="00A31B25">
        <w:rPr>
          <w:rFonts w:ascii="Times New Roman" w:hAnsi="Times New Roman"/>
          <w:sz w:val="24"/>
          <w:szCs w:val="24"/>
          <w:lang w:eastAsia="x-none"/>
        </w:rPr>
        <w:t xml:space="preserve">действията и формалните </w:t>
      </w:r>
      <w:r w:rsidR="001B7F08" w:rsidRPr="00A31B25">
        <w:rPr>
          <w:rFonts w:ascii="Times New Roman" w:hAnsi="Times New Roman"/>
          <w:sz w:val="24"/>
          <w:szCs w:val="24"/>
          <w:lang w:eastAsia="x-none"/>
        </w:rPr>
        <w:t xml:space="preserve">процедури, които трябва да бъдат </w:t>
      </w:r>
      <w:r w:rsidR="00955495" w:rsidRPr="00A31B25">
        <w:rPr>
          <w:rFonts w:ascii="Times New Roman" w:hAnsi="Times New Roman"/>
          <w:sz w:val="24"/>
          <w:szCs w:val="24"/>
          <w:lang w:eastAsia="x-none"/>
        </w:rPr>
        <w:t>изпълнявани</w:t>
      </w:r>
      <w:r w:rsidR="001B7F08" w:rsidRPr="00A31B25">
        <w:rPr>
          <w:rFonts w:ascii="Times New Roman" w:hAnsi="Times New Roman"/>
          <w:sz w:val="24"/>
          <w:szCs w:val="24"/>
          <w:lang w:eastAsia="x-none"/>
        </w:rPr>
        <w:t xml:space="preserve"> от </w:t>
      </w:r>
      <w:r w:rsidR="00D0064A" w:rsidRPr="00A31B25">
        <w:rPr>
          <w:rFonts w:ascii="Times New Roman" w:hAnsi="Times New Roman"/>
          <w:sz w:val="24"/>
          <w:szCs w:val="24"/>
          <w:lang w:eastAsia="x-none"/>
        </w:rPr>
        <w:t>крайния получател</w:t>
      </w:r>
      <w:r w:rsidR="00250D7B">
        <w:rPr>
          <w:rFonts w:ascii="Times New Roman" w:hAnsi="Times New Roman"/>
          <w:sz w:val="24"/>
          <w:szCs w:val="24"/>
          <w:lang w:eastAsia="x-none"/>
        </w:rPr>
        <w:t xml:space="preserve"> </w:t>
      </w:r>
      <w:r w:rsidR="00250D7B">
        <w:rPr>
          <w:rFonts w:ascii="Times New Roman" w:hAnsi="Times New Roman"/>
          <w:sz w:val="24"/>
          <w:szCs w:val="24"/>
          <w:lang w:val="en-US" w:eastAsia="x-none"/>
        </w:rPr>
        <w:t>(</w:t>
      </w:r>
      <w:r w:rsidR="00250D7B">
        <w:rPr>
          <w:rFonts w:ascii="Times New Roman" w:hAnsi="Times New Roman"/>
          <w:sz w:val="24"/>
          <w:szCs w:val="24"/>
          <w:lang w:eastAsia="x-none"/>
        </w:rPr>
        <w:t>КП</w:t>
      </w:r>
      <w:r w:rsidR="00250D7B">
        <w:rPr>
          <w:rFonts w:ascii="Times New Roman" w:hAnsi="Times New Roman"/>
          <w:sz w:val="24"/>
          <w:szCs w:val="24"/>
          <w:lang w:val="en-US" w:eastAsia="x-none"/>
        </w:rPr>
        <w:t>)</w:t>
      </w:r>
      <w:r w:rsidR="001B7F08" w:rsidRPr="00A31B25">
        <w:rPr>
          <w:rFonts w:ascii="Times New Roman" w:hAnsi="Times New Roman"/>
          <w:sz w:val="24"/>
          <w:szCs w:val="24"/>
          <w:lang w:eastAsia="x-none"/>
        </w:rPr>
        <w:t xml:space="preserve">, </w:t>
      </w:r>
      <w:r w:rsidR="00955495" w:rsidRPr="00A31B25">
        <w:rPr>
          <w:rFonts w:ascii="Times New Roman" w:hAnsi="Times New Roman"/>
          <w:sz w:val="24"/>
          <w:szCs w:val="24"/>
          <w:lang w:eastAsia="x-none"/>
        </w:rPr>
        <w:t>за да се осигури правилно техническо и финансово изпълнение на договора за финансиране.</w:t>
      </w:r>
    </w:p>
    <w:p w14:paraId="08602476" w14:textId="77777777" w:rsidR="001B7F08" w:rsidRPr="00A31B25" w:rsidRDefault="001E29A2"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Ръководството</w:t>
      </w:r>
      <w:r w:rsidR="001B7F08" w:rsidRPr="00A31B25">
        <w:rPr>
          <w:rFonts w:ascii="Times New Roman" w:hAnsi="Times New Roman"/>
          <w:sz w:val="24"/>
          <w:szCs w:val="24"/>
          <w:lang w:eastAsia="x-none"/>
        </w:rPr>
        <w:t xml:space="preserve"> </w:t>
      </w:r>
      <w:r w:rsidRPr="00A31B25">
        <w:rPr>
          <w:rFonts w:ascii="Times New Roman" w:hAnsi="Times New Roman"/>
          <w:sz w:val="24"/>
          <w:szCs w:val="24"/>
          <w:lang w:eastAsia="x-none"/>
        </w:rPr>
        <w:t>разглежда следните основни въпроси</w:t>
      </w:r>
      <w:r w:rsidR="001B7F08" w:rsidRPr="00A31B25">
        <w:rPr>
          <w:rFonts w:ascii="Times New Roman" w:hAnsi="Times New Roman"/>
          <w:sz w:val="24"/>
          <w:szCs w:val="24"/>
          <w:lang w:eastAsia="x-none"/>
        </w:rPr>
        <w:t>:</w:t>
      </w:r>
    </w:p>
    <w:p w14:paraId="6B6374FE" w14:textId="77777777" w:rsidR="001B7F08" w:rsidRPr="00A31B25" w:rsidRDefault="000E0B98" w:rsidP="008E0147">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Съдържание, и</w:t>
      </w:r>
      <w:r w:rsidR="001B7F08" w:rsidRPr="00A31B25">
        <w:rPr>
          <w:rFonts w:ascii="Times New Roman" w:hAnsi="Times New Roman"/>
          <w:sz w:val="24"/>
          <w:szCs w:val="24"/>
          <w:lang w:eastAsia="x-none"/>
        </w:rPr>
        <w:t>зменен</w:t>
      </w:r>
      <w:r w:rsidRPr="00A31B25">
        <w:rPr>
          <w:rFonts w:ascii="Times New Roman" w:hAnsi="Times New Roman"/>
          <w:sz w:val="24"/>
          <w:szCs w:val="24"/>
          <w:lang w:eastAsia="x-none"/>
        </w:rPr>
        <w:t>ие</w:t>
      </w:r>
      <w:r w:rsidR="001B7F08" w:rsidRPr="00A31B25">
        <w:rPr>
          <w:rFonts w:ascii="Times New Roman" w:hAnsi="Times New Roman"/>
          <w:sz w:val="24"/>
          <w:szCs w:val="24"/>
          <w:lang w:eastAsia="x-none"/>
        </w:rPr>
        <w:t xml:space="preserve"> </w:t>
      </w:r>
      <w:r w:rsidR="00921F3D" w:rsidRPr="00A31B25">
        <w:rPr>
          <w:rFonts w:ascii="Times New Roman" w:hAnsi="Times New Roman"/>
          <w:sz w:val="24"/>
          <w:szCs w:val="24"/>
          <w:lang w:eastAsia="x-none"/>
        </w:rPr>
        <w:t>и прекратяване на</w:t>
      </w:r>
      <w:r w:rsidR="001B7F08" w:rsidRPr="00A31B25">
        <w:rPr>
          <w:rFonts w:ascii="Times New Roman" w:hAnsi="Times New Roman"/>
          <w:sz w:val="24"/>
          <w:szCs w:val="24"/>
          <w:lang w:eastAsia="x-none"/>
        </w:rPr>
        <w:t xml:space="preserve"> договорите за </w:t>
      </w:r>
      <w:r w:rsidR="00F01831" w:rsidRPr="00A31B25">
        <w:rPr>
          <w:rFonts w:ascii="Times New Roman" w:hAnsi="Times New Roman"/>
          <w:sz w:val="24"/>
          <w:szCs w:val="24"/>
          <w:lang w:eastAsia="x-none"/>
        </w:rPr>
        <w:t>финансиране</w:t>
      </w:r>
      <w:r w:rsidR="001B7F08" w:rsidRPr="00A31B25">
        <w:rPr>
          <w:rFonts w:ascii="Times New Roman" w:hAnsi="Times New Roman"/>
          <w:sz w:val="24"/>
          <w:szCs w:val="24"/>
          <w:lang w:eastAsia="x-none"/>
        </w:rPr>
        <w:t>;</w:t>
      </w:r>
    </w:p>
    <w:p w14:paraId="618C21F7" w14:textId="77777777" w:rsidR="001B7F08" w:rsidRPr="00A31B25" w:rsidRDefault="005B14E8" w:rsidP="008E0147">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Техническото изпълнение на договорите за финансиране, в т.ч. п</w:t>
      </w:r>
      <w:r w:rsidR="001B7F08" w:rsidRPr="00A31B25">
        <w:rPr>
          <w:rFonts w:ascii="Times New Roman" w:hAnsi="Times New Roman"/>
          <w:sz w:val="24"/>
          <w:szCs w:val="24"/>
          <w:lang w:eastAsia="x-none"/>
        </w:rPr>
        <w:t>ровеждане на процедури за определяне на изпълнител</w:t>
      </w:r>
      <w:r w:rsidR="000D073E" w:rsidRPr="00A31B25">
        <w:rPr>
          <w:rFonts w:ascii="Times New Roman" w:hAnsi="Times New Roman"/>
          <w:sz w:val="24"/>
          <w:szCs w:val="24"/>
          <w:lang w:eastAsia="x-none"/>
        </w:rPr>
        <w:t>, сключване</w:t>
      </w:r>
      <w:r w:rsidR="001B7F08" w:rsidRPr="00A31B25">
        <w:rPr>
          <w:rFonts w:ascii="Times New Roman" w:hAnsi="Times New Roman"/>
          <w:sz w:val="24"/>
          <w:szCs w:val="24"/>
          <w:lang w:eastAsia="x-none"/>
        </w:rPr>
        <w:t xml:space="preserve"> и изпълнение на договори</w:t>
      </w:r>
      <w:r w:rsidR="000D073E" w:rsidRPr="00A31B25">
        <w:rPr>
          <w:rFonts w:ascii="Times New Roman" w:hAnsi="Times New Roman"/>
          <w:sz w:val="24"/>
          <w:szCs w:val="24"/>
          <w:lang w:eastAsia="x-none"/>
        </w:rPr>
        <w:t>те</w:t>
      </w:r>
      <w:r w:rsidR="001B7F08" w:rsidRPr="00A31B25">
        <w:rPr>
          <w:rFonts w:ascii="Times New Roman" w:hAnsi="Times New Roman"/>
          <w:sz w:val="24"/>
          <w:szCs w:val="24"/>
          <w:lang w:eastAsia="x-none"/>
        </w:rPr>
        <w:t xml:space="preserve"> с изпълнители</w:t>
      </w:r>
      <w:r w:rsidR="000D073E" w:rsidRPr="00A31B25">
        <w:rPr>
          <w:rFonts w:ascii="Times New Roman" w:hAnsi="Times New Roman"/>
          <w:sz w:val="24"/>
          <w:szCs w:val="24"/>
          <w:lang w:eastAsia="x-none"/>
        </w:rPr>
        <w:t>те</w:t>
      </w:r>
    </w:p>
    <w:p w14:paraId="57FFFDEF" w14:textId="77777777" w:rsidR="005B14E8" w:rsidRPr="00A31B25" w:rsidRDefault="005B14E8" w:rsidP="008E0147">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Финансовото изпълнение на договорите за финансиране, в т.ч.</w:t>
      </w:r>
      <w:r w:rsidR="003956EE" w:rsidRPr="00A31B25">
        <w:rPr>
          <w:rFonts w:ascii="Times New Roman" w:hAnsi="Times New Roman"/>
          <w:sz w:val="24"/>
          <w:szCs w:val="24"/>
          <w:lang w:eastAsia="x-none"/>
        </w:rPr>
        <w:t xml:space="preserve"> допустимост на разходите и видове плащания</w:t>
      </w:r>
    </w:p>
    <w:p w14:paraId="12BDA7AC" w14:textId="6E28FA7B" w:rsidR="003A5FA4" w:rsidRPr="00A31B25" w:rsidRDefault="003A5FA4" w:rsidP="008E0147">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Контролът от страна на </w:t>
      </w:r>
      <w:r w:rsidR="00B84926">
        <w:rPr>
          <w:rFonts w:ascii="Times New Roman" w:hAnsi="Times New Roman"/>
          <w:sz w:val="24"/>
          <w:szCs w:val="24"/>
          <w:lang w:eastAsia="x-none"/>
        </w:rPr>
        <w:t>СНД</w:t>
      </w:r>
      <w:r w:rsidRPr="00A31B25">
        <w:rPr>
          <w:rFonts w:ascii="Times New Roman" w:hAnsi="Times New Roman"/>
          <w:sz w:val="24"/>
          <w:szCs w:val="24"/>
          <w:lang w:eastAsia="x-none"/>
        </w:rPr>
        <w:t xml:space="preserve"> върху </w:t>
      </w:r>
      <w:r w:rsidR="00637B8A" w:rsidRPr="00A31B25">
        <w:rPr>
          <w:rFonts w:ascii="Times New Roman" w:hAnsi="Times New Roman"/>
          <w:sz w:val="24"/>
          <w:szCs w:val="24"/>
          <w:lang w:eastAsia="x-none"/>
        </w:rPr>
        <w:t>процедурите за определяне на изпълнител</w:t>
      </w:r>
    </w:p>
    <w:p w14:paraId="10D62FE7" w14:textId="77777777" w:rsidR="00637B8A" w:rsidRPr="00A31B25" w:rsidRDefault="00637B8A" w:rsidP="008E0147">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Отчитане на напредъка </w:t>
      </w:r>
      <w:r w:rsidR="00ED11BF" w:rsidRPr="00A31B25">
        <w:rPr>
          <w:rFonts w:ascii="Times New Roman" w:hAnsi="Times New Roman"/>
          <w:sz w:val="24"/>
          <w:szCs w:val="24"/>
          <w:lang w:eastAsia="x-none"/>
        </w:rPr>
        <w:t>по</w:t>
      </w:r>
      <w:r w:rsidRPr="00A31B25">
        <w:rPr>
          <w:rFonts w:ascii="Times New Roman" w:hAnsi="Times New Roman"/>
          <w:sz w:val="24"/>
          <w:szCs w:val="24"/>
          <w:lang w:eastAsia="x-none"/>
        </w:rPr>
        <w:t xml:space="preserve"> изпълнение на </w:t>
      </w:r>
      <w:r w:rsidR="00ED11BF" w:rsidRPr="00A31B25">
        <w:rPr>
          <w:rFonts w:ascii="Times New Roman" w:hAnsi="Times New Roman"/>
          <w:sz w:val="24"/>
          <w:szCs w:val="24"/>
          <w:lang w:eastAsia="x-none"/>
        </w:rPr>
        <w:t>инвестицията</w:t>
      </w:r>
      <w:r w:rsidR="001D2CB0" w:rsidRPr="00A31B25">
        <w:rPr>
          <w:rFonts w:ascii="Times New Roman" w:hAnsi="Times New Roman"/>
          <w:sz w:val="24"/>
          <w:szCs w:val="24"/>
          <w:lang w:eastAsia="x-none"/>
        </w:rPr>
        <w:t xml:space="preserve">, в т.ч. </w:t>
      </w:r>
      <w:r w:rsidR="00ED11BF" w:rsidRPr="00A31B25">
        <w:rPr>
          <w:rFonts w:ascii="Times New Roman" w:hAnsi="Times New Roman"/>
          <w:sz w:val="24"/>
          <w:szCs w:val="24"/>
          <w:lang w:eastAsia="x-none"/>
        </w:rPr>
        <w:t>междинни</w:t>
      </w:r>
      <w:r w:rsidR="001D2CB0" w:rsidRPr="00A31B25">
        <w:rPr>
          <w:rFonts w:ascii="Times New Roman" w:hAnsi="Times New Roman"/>
          <w:sz w:val="24"/>
          <w:szCs w:val="24"/>
          <w:lang w:eastAsia="x-none"/>
        </w:rPr>
        <w:t xml:space="preserve"> и окончателни </w:t>
      </w:r>
      <w:r w:rsidR="00ED11BF" w:rsidRPr="00A31B25">
        <w:rPr>
          <w:rFonts w:ascii="Times New Roman" w:hAnsi="Times New Roman"/>
          <w:sz w:val="24"/>
          <w:szCs w:val="24"/>
          <w:lang w:eastAsia="x-none"/>
        </w:rPr>
        <w:t>финансово-технически отчети (ФТО)</w:t>
      </w:r>
      <w:r w:rsidRPr="00A31B25">
        <w:rPr>
          <w:rFonts w:ascii="Times New Roman" w:hAnsi="Times New Roman"/>
          <w:sz w:val="24"/>
          <w:szCs w:val="24"/>
          <w:lang w:eastAsia="x-none"/>
        </w:rPr>
        <w:t>;</w:t>
      </w:r>
    </w:p>
    <w:p w14:paraId="03F87029" w14:textId="77777777" w:rsidR="00637B8A" w:rsidRPr="00A31B25" w:rsidRDefault="00A41E9C" w:rsidP="008E0147">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Документооборот и к</w:t>
      </w:r>
      <w:r w:rsidR="00637B8A" w:rsidRPr="00A31B25">
        <w:rPr>
          <w:rFonts w:ascii="Times New Roman" w:hAnsi="Times New Roman"/>
          <w:sz w:val="24"/>
          <w:szCs w:val="24"/>
          <w:lang w:eastAsia="x-none"/>
        </w:rPr>
        <w:t xml:space="preserve">омуникация със съответните институции;  </w:t>
      </w:r>
    </w:p>
    <w:p w14:paraId="6CF3940F" w14:textId="77777777" w:rsidR="00637B8A" w:rsidRPr="00A31B25" w:rsidRDefault="001E29A2" w:rsidP="008E0147">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П</w:t>
      </w:r>
      <w:r w:rsidR="00637B8A" w:rsidRPr="00A31B25">
        <w:rPr>
          <w:rFonts w:ascii="Times New Roman" w:hAnsi="Times New Roman"/>
          <w:sz w:val="24"/>
          <w:szCs w:val="24"/>
          <w:lang w:eastAsia="x-none"/>
        </w:rPr>
        <w:t xml:space="preserve">равилата за </w:t>
      </w:r>
      <w:r w:rsidRPr="00A31B25">
        <w:rPr>
          <w:rFonts w:ascii="Times New Roman" w:hAnsi="Times New Roman"/>
          <w:sz w:val="24"/>
          <w:szCs w:val="24"/>
          <w:lang w:eastAsia="x-none"/>
        </w:rPr>
        <w:t>информация, комуникация и публичност</w:t>
      </w:r>
      <w:r w:rsidR="004824B3" w:rsidRPr="00A31B25">
        <w:rPr>
          <w:rFonts w:ascii="Times New Roman" w:hAnsi="Times New Roman"/>
          <w:sz w:val="24"/>
          <w:szCs w:val="24"/>
          <w:lang w:eastAsia="x-none"/>
        </w:rPr>
        <w:t>;</w:t>
      </w:r>
    </w:p>
    <w:p w14:paraId="5783E202" w14:textId="77777777" w:rsidR="001B7F08" w:rsidRPr="00A31B25" w:rsidRDefault="00A41E9C" w:rsidP="008E0147">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П</w:t>
      </w:r>
      <w:r w:rsidR="001B7F08" w:rsidRPr="00A31B25">
        <w:rPr>
          <w:rFonts w:ascii="Times New Roman" w:hAnsi="Times New Roman"/>
          <w:sz w:val="24"/>
          <w:szCs w:val="24"/>
          <w:lang w:eastAsia="x-none"/>
        </w:rPr>
        <w:t>оддържане</w:t>
      </w:r>
      <w:r w:rsidR="001E29A2" w:rsidRPr="00A31B25">
        <w:rPr>
          <w:rFonts w:ascii="Times New Roman" w:hAnsi="Times New Roman"/>
          <w:sz w:val="24"/>
          <w:szCs w:val="24"/>
          <w:lang w:eastAsia="x-none"/>
        </w:rPr>
        <w:t>то</w:t>
      </w:r>
      <w:r w:rsidR="001B7F08" w:rsidRPr="00A31B25">
        <w:rPr>
          <w:rFonts w:ascii="Times New Roman" w:hAnsi="Times New Roman"/>
          <w:sz w:val="24"/>
          <w:szCs w:val="24"/>
          <w:lang w:eastAsia="x-none"/>
        </w:rPr>
        <w:t xml:space="preserve"> на система за съхраняване на информацията по договорите за </w:t>
      </w:r>
      <w:r w:rsidR="00F01831" w:rsidRPr="00A31B25">
        <w:rPr>
          <w:rFonts w:ascii="Times New Roman" w:hAnsi="Times New Roman"/>
          <w:sz w:val="24"/>
          <w:szCs w:val="24"/>
          <w:lang w:eastAsia="x-none"/>
        </w:rPr>
        <w:t>финансиране</w:t>
      </w:r>
      <w:r w:rsidR="004A351A" w:rsidRPr="00A31B25">
        <w:rPr>
          <w:rFonts w:ascii="Times New Roman" w:hAnsi="Times New Roman"/>
          <w:sz w:val="24"/>
          <w:szCs w:val="24"/>
          <w:lang w:eastAsia="x-none"/>
        </w:rPr>
        <w:t>.</w:t>
      </w:r>
    </w:p>
    <w:p w14:paraId="7982498E" w14:textId="51B3C255" w:rsidR="004A351A" w:rsidRPr="00A31B25" w:rsidRDefault="004A351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Неразделна част от </w:t>
      </w:r>
      <w:r w:rsidR="00815F08" w:rsidRPr="00A31B25">
        <w:rPr>
          <w:rFonts w:ascii="Times New Roman" w:hAnsi="Times New Roman"/>
          <w:sz w:val="24"/>
          <w:szCs w:val="24"/>
          <w:lang w:eastAsia="x-none"/>
        </w:rPr>
        <w:t xml:space="preserve">настоящото Ръководство са </w:t>
      </w:r>
      <w:r w:rsidR="00041922" w:rsidRPr="00A31B25">
        <w:rPr>
          <w:rFonts w:ascii="Times New Roman" w:hAnsi="Times New Roman"/>
          <w:sz w:val="24"/>
          <w:szCs w:val="24"/>
          <w:lang w:eastAsia="x-none"/>
        </w:rPr>
        <w:t xml:space="preserve">приложения – образци </w:t>
      </w:r>
      <w:r w:rsidR="000E0B98" w:rsidRPr="00A31B25">
        <w:rPr>
          <w:rFonts w:ascii="Times New Roman" w:hAnsi="Times New Roman"/>
          <w:sz w:val="24"/>
          <w:szCs w:val="24"/>
          <w:lang w:eastAsia="x-none"/>
        </w:rPr>
        <w:t xml:space="preserve">на </w:t>
      </w:r>
      <w:r w:rsidR="002963DF">
        <w:rPr>
          <w:rFonts w:ascii="Times New Roman" w:hAnsi="Times New Roman"/>
          <w:sz w:val="24"/>
          <w:szCs w:val="24"/>
          <w:lang w:eastAsia="x-none"/>
        </w:rPr>
        <w:t>СНД</w:t>
      </w:r>
      <w:r w:rsidR="000E0B98" w:rsidRPr="00A31B25">
        <w:rPr>
          <w:rFonts w:ascii="Times New Roman" w:hAnsi="Times New Roman"/>
          <w:sz w:val="24"/>
          <w:szCs w:val="24"/>
          <w:lang w:eastAsia="x-none"/>
        </w:rPr>
        <w:t xml:space="preserve"> </w:t>
      </w:r>
      <w:r w:rsidR="00041922" w:rsidRPr="00A31B25">
        <w:rPr>
          <w:rFonts w:ascii="Times New Roman" w:hAnsi="Times New Roman"/>
          <w:sz w:val="24"/>
          <w:szCs w:val="24"/>
          <w:lang w:eastAsia="x-none"/>
        </w:rPr>
        <w:t xml:space="preserve">на документите, които се изискват във връзка с изпълнението </w:t>
      </w:r>
      <w:r w:rsidR="008E3C77" w:rsidRPr="00A31B25">
        <w:rPr>
          <w:rFonts w:ascii="Times New Roman" w:hAnsi="Times New Roman"/>
          <w:sz w:val="24"/>
          <w:szCs w:val="24"/>
          <w:lang w:eastAsia="x-none"/>
        </w:rPr>
        <w:t xml:space="preserve">и отчитането </w:t>
      </w:r>
      <w:r w:rsidR="005B3331" w:rsidRPr="00A31B25">
        <w:rPr>
          <w:rFonts w:ascii="Times New Roman" w:hAnsi="Times New Roman"/>
          <w:sz w:val="24"/>
          <w:szCs w:val="24"/>
          <w:lang w:eastAsia="x-none"/>
        </w:rPr>
        <w:t>на инвестицията, предмет на договора за финансиране.</w:t>
      </w:r>
    </w:p>
    <w:p w14:paraId="164CBCD5" w14:textId="77777777" w:rsidR="001B7F08" w:rsidRPr="00A31B25" w:rsidRDefault="001B7F08" w:rsidP="008E0147">
      <w:pPr>
        <w:widowControl w:val="0"/>
        <w:autoSpaceDE w:val="0"/>
        <w:autoSpaceDN w:val="0"/>
        <w:spacing w:after="120" w:line="240" w:lineRule="auto"/>
        <w:rPr>
          <w:rFonts w:ascii="Times New Roman" w:hAnsi="Times New Roman"/>
          <w:lang w:eastAsia="x-none"/>
        </w:rPr>
      </w:pPr>
    </w:p>
    <w:p w14:paraId="18F4EEC1" w14:textId="77777777" w:rsidR="001B7F08" w:rsidRPr="00A31B25" w:rsidRDefault="001B7F08" w:rsidP="008E0147">
      <w:pPr>
        <w:spacing w:after="120" w:line="240" w:lineRule="auto"/>
        <w:rPr>
          <w:rFonts w:ascii="Times New Roman" w:hAnsi="Times New Roman"/>
          <w:lang w:eastAsia="x-none"/>
        </w:rPr>
      </w:pPr>
      <w:r w:rsidRPr="00A31B25">
        <w:rPr>
          <w:rFonts w:ascii="Times New Roman" w:hAnsi="Times New Roman"/>
          <w:lang w:eastAsia="x-none"/>
        </w:rPr>
        <w:br w:type="page"/>
      </w:r>
    </w:p>
    <w:p w14:paraId="07781E82" w14:textId="77777777" w:rsidR="008F3529" w:rsidRPr="00A31B25" w:rsidRDefault="008F3529" w:rsidP="008E0147">
      <w:pPr>
        <w:pStyle w:val="Heading1"/>
        <w:pageBreakBefore/>
        <w:spacing w:before="0" w:after="120" w:line="240" w:lineRule="auto"/>
        <w:rPr>
          <w:rFonts w:ascii="Times New Roman" w:hAnsi="Times New Roman"/>
          <w:lang w:val="bg-BG"/>
        </w:rPr>
        <w:sectPr w:rsidR="008F3529" w:rsidRPr="00A31B25" w:rsidSect="00CE1870">
          <w:headerReference w:type="default" r:id="rId8"/>
          <w:footerReference w:type="default" r:id="rId9"/>
          <w:headerReference w:type="first" r:id="rId10"/>
          <w:footerReference w:type="first" r:id="rId11"/>
          <w:footnotePr>
            <w:numFmt w:val="chicago"/>
          </w:footnotePr>
          <w:type w:val="nextColumn"/>
          <w:pgSz w:w="11906" w:h="16838" w:code="9"/>
          <w:pgMar w:top="284" w:right="1134" w:bottom="567" w:left="1418" w:header="284" w:footer="284" w:gutter="0"/>
          <w:pgNumType w:fmt="lowerRoman"/>
          <w:cols w:space="708"/>
          <w:titlePg/>
          <w:docGrid w:linePitch="360"/>
        </w:sectPr>
      </w:pPr>
    </w:p>
    <w:p w14:paraId="26372424" w14:textId="77777777" w:rsidR="0088064F" w:rsidRPr="00A31B25" w:rsidRDefault="0088064F" w:rsidP="008E0147">
      <w:pPr>
        <w:pStyle w:val="Heading1"/>
        <w:spacing w:before="0" w:after="120" w:line="240" w:lineRule="auto"/>
        <w:jc w:val="both"/>
        <w:rPr>
          <w:rFonts w:ascii="Times New Roman" w:hAnsi="Times New Roman"/>
          <w:lang w:val="bg-BG"/>
        </w:rPr>
      </w:pPr>
      <w:bookmarkStart w:id="2" w:name="_Toc175312478"/>
      <w:bookmarkEnd w:id="0"/>
      <w:r w:rsidRPr="00A31B25">
        <w:rPr>
          <w:rFonts w:ascii="Times New Roman" w:hAnsi="Times New Roman"/>
          <w:lang w:val="bg-BG"/>
        </w:rPr>
        <w:lastRenderedPageBreak/>
        <w:t xml:space="preserve">ЧАСТ І. </w:t>
      </w:r>
      <w:r w:rsidR="003B5A9F" w:rsidRPr="00A31B25">
        <w:rPr>
          <w:rFonts w:ascii="Times New Roman" w:hAnsi="Times New Roman"/>
          <w:lang w:val="bg-BG"/>
        </w:rPr>
        <w:t xml:space="preserve">СЪДЪРЖАНИЕ, </w:t>
      </w:r>
      <w:r w:rsidR="00365773" w:rsidRPr="00A31B25">
        <w:rPr>
          <w:rFonts w:ascii="Times New Roman" w:hAnsi="Times New Roman"/>
          <w:lang w:val="bg-BG"/>
        </w:rPr>
        <w:t>ИЗМЕНЕНИЕ И ПРЕКРАТЯВАНЕ</w:t>
      </w:r>
      <w:r w:rsidR="00B555B2" w:rsidRPr="00A31B25">
        <w:rPr>
          <w:rFonts w:ascii="Times New Roman" w:hAnsi="Times New Roman"/>
          <w:lang w:val="bg-BG"/>
        </w:rPr>
        <w:t xml:space="preserve"> НА </w:t>
      </w:r>
      <w:r w:rsidR="007F3D56" w:rsidRPr="00A31B25">
        <w:rPr>
          <w:rFonts w:ascii="Times New Roman" w:hAnsi="Times New Roman"/>
          <w:lang w:val="bg-BG"/>
        </w:rPr>
        <w:t>ДОГОВОР</w:t>
      </w:r>
      <w:r w:rsidR="00B555B2" w:rsidRPr="00A31B25">
        <w:rPr>
          <w:rFonts w:ascii="Times New Roman" w:hAnsi="Times New Roman"/>
          <w:lang w:val="bg-BG"/>
        </w:rPr>
        <w:t>А</w:t>
      </w:r>
      <w:r w:rsidR="007F3D56" w:rsidRPr="00A31B25">
        <w:rPr>
          <w:rFonts w:ascii="Times New Roman" w:hAnsi="Times New Roman"/>
          <w:lang w:val="bg-BG"/>
        </w:rPr>
        <w:t xml:space="preserve"> ЗА ФИНАНСИРАНЕ</w:t>
      </w:r>
      <w:bookmarkEnd w:id="2"/>
    </w:p>
    <w:p w14:paraId="2C72346C" w14:textId="77777777" w:rsidR="007F3D56" w:rsidRPr="00A31B25" w:rsidRDefault="007F3D56" w:rsidP="008E0147">
      <w:pPr>
        <w:widowControl w:val="0"/>
        <w:autoSpaceDE w:val="0"/>
        <w:autoSpaceDN w:val="0"/>
        <w:spacing w:after="120" w:line="240" w:lineRule="auto"/>
        <w:jc w:val="center"/>
        <w:rPr>
          <w:rFonts w:ascii="Times New Roman" w:hAnsi="Times New Roman"/>
          <w:b/>
          <w:bCs/>
          <w:lang w:eastAsia="x-none"/>
        </w:rPr>
      </w:pPr>
    </w:p>
    <w:p w14:paraId="3451E7AE" w14:textId="77777777" w:rsidR="00515210" w:rsidRPr="00A31B25" w:rsidRDefault="00515210" w:rsidP="009B1F0F">
      <w:pPr>
        <w:pStyle w:val="Heading2"/>
      </w:pPr>
      <w:bookmarkStart w:id="3" w:name="_Toc175312479"/>
      <w:r w:rsidRPr="00A31B25">
        <w:t xml:space="preserve">ГЛАВА </w:t>
      </w:r>
      <w:r w:rsidR="00607F81" w:rsidRPr="00A31B25">
        <w:t>1</w:t>
      </w:r>
      <w:r w:rsidR="001E1125" w:rsidRPr="00A31B25">
        <w:t>.</w:t>
      </w:r>
      <w:r w:rsidRPr="00A31B25">
        <w:t xml:space="preserve"> </w:t>
      </w:r>
      <w:r w:rsidR="006870C7" w:rsidRPr="00A31B25">
        <w:t xml:space="preserve">СЪДЪРЖАНИЕ, ИЗМЕНЕНИЕ И ПРЕКРАТЯВАНЕ НА </w:t>
      </w:r>
      <w:r w:rsidRPr="00A31B25">
        <w:t>ДОГОВОР</w:t>
      </w:r>
      <w:r w:rsidR="006870C7" w:rsidRPr="00A31B25">
        <w:t>А ЗА ФИНАНСИРАНЕ</w:t>
      </w:r>
      <w:r w:rsidR="00B37B88" w:rsidRPr="00A31B25">
        <w:t xml:space="preserve"> ОТ МЕХАНИЗМА ЗА ВЪЗСТАНОВЯВАНЕ И УСТОЙЧИВОСТ</w:t>
      </w:r>
      <w:bookmarkEnd w:id="3"/>
    </w:p>
    <w:p w14:paraId="4531CCE3" w14:textId="77906939" w:rsidR="00515210" w:rsidRPr="00BA0DC4" w:rsidRDefault="002905C7" w:rsidP="001C0F2C">
      <w:pPr>
        <w:pStyle w:val="Heading3"/>
        <w:spacing w:before="0" w:after="120" w:line="240" w:lineRule="auto"/>
        <w:ind w:firstLine="709"/>
        <w:rPr>
          <w:rFonts w:ascii="Times New Roman" w:hAnsi="Times New Roman"/>
          <w:b w:val="0"/>
          <w:lang w:val="bg-BG"/>
        </w:rPr>
      </w:pPr>
      <w:bookmarkStart w:id="4" w:name="_Toc175312480"/>
      <w:r w:rsidRPr="00A31B25">
        <w:rPr>
          <w:rFonts w:ascii="Times New Roman" w:hAnsi="Times New Roman"/>
          <w:lang w:val="bg-BG"/>
        </w:rPr>
        <w:t xml:space="preserve">1. </w:t>
      </w:r>
      <w:r w:rsidRPr="00E913A4">
        <w:rPr>
          <w:rFonts w:ascii="Times New Roman" w:hAnsi="Times New Roman"/>
          <w:lang w:val="bg-BG"/>
        </w:rPr>
        <w:t>С</w:t>
      </w:r>
      <w:r w:rsidR="00754B6C" w:rsidRPr="00E913A4">
        <w:rPr>
          <w:rFonts w:ascii="Times New Roman" w:hAnsi="Times New Roman"/>
          <w:lang w:val="bg-BG"/>
        </w:rPr>
        <w:t xml:space="preserve">ъдържание на договора за </w:t>
      </w:r>
      <w:r w:rsidR="00F01831" w:rsidRPr="00E913A4">
        <w:rPr>
          <w:rFonts w:ascii="Times New Roman" w:hAnsi="Times New Roman"/>
          <w:lang w:val="bg-BG"/>
        </w:rPr>
        <w:t>финансиране</w:t>
      </w:r>
      <w:bookmarkEnd w:id="4"/>
    </w:p>
    <w:p w14:paraId="502CD088" w14:textId="77777777" w:rsidR="00C8090A" w:rsidRPr="00CC3B47" w:rsidRDefault="00C8090A" w:rsidP="00C8090A">
      <w:pPr>
        <w:widowControl w:val="0"/>
        <w:autoSpaceDE w:val="0"/>
        <w:autoSpaceDN w:val="0"/>
        <w:spacing w:after="120" w:line="240" w:lineRule="auto"/>
        <w:jc w:val="both"/>
        <w:rPr>
          <w:rFonts w:ascii="Times New Roman" w:hAnsi="Times New Roman"/>
          <w:sz w:val="24"/>
          <w:szCs w:val="24"/>
          <w:lang w:eastAsia="x-none"/>
        </w:rPr>
      </w:pPr>
      <w:r w:rsidRPr="00CC3B47">
        <w:rPr>
          <w:rFonts w:ascii="Times New Roman" w:hAnsi="Times New Roman"/>
          <w:sz w:val="24"/>
          <w:szCs w:val="24"/>
          <w:lang w:eastAsia="x-none"/>
        </w:rPr>
        <w:t xml:space="preserve">Със сключения договор за финансиране между СНД и КП се уреждат правата и задълженията на страните във връзка с изпълнението на одобрената инвестиция по МВУ. </w:t>
      </w:r>
    </w:p>
    <w:p w14:paraId="6248E385" w14:textId="77777777" w:rsidR="00C8090A" w:rsidRPr="00CC3B47" w:rsidRDefault="00C8090A" w:rsidP="00C8090A">
      <w:pPr>
        <w:widowControl w:val="0"/>
        <w:autoSpaceDE w:val="0"/>
        <w:autoSpaceDN w:val="0"/>
        <w:spacing w:after="120" w:line="240" w:lineRule="auto"/>
        <w:jc w:val="both"/>
        <w:rPr>
          <w:rFonts w:ascii="Times New Roman" w:hAnsi="Times New Roman"/>
          <w:sz w:val="24"/>
          <w:szCs w:val="24"/>
          <w:lang w:eastAsia="x-none"/>
        </w:rPr>
      </w:pPr>
      <w:r w:rsidRPr="00CC3B47">
        <w:rPr>
          <w:rFonts w:ascii="Times New Roman" w:hAnsi="Times New Roman"/>
          <w:sz w:val="24"/>
          <w:szCs w:val="24"/>
          <w:lang w:eastAsia="x-none"/>
        </w:rPr>
        <w:t>Преди да пристъпи към изпълнението на договора, крайният получател следва подробно да се запознае със съдържанието му, вкл. Условията за изпълнение и всички приложения към него. Необходимо е да се обърне особено внимание на всички срокове, свързани с изпълнението на одобрената инвестиция.</w:t>
      </w:r>
    </w:p>
    <w:p w14:paraId="214D57A9" w14:textId="77777777" w:rsidR="00C8090A" w:rsidRPr="00CC3B47" w:rsidRDefault="00C8090A" w:rsidP="00C8090A">
      <w:pPr>
        <w:widowControl w:val="0"/>
        <w:autoSpaceDE w:val="0"/>
        <w:autoSpaceDN w:val="0"/>
        <w:spacing w:after="120" w:line="240" w:lineRule="auto"/>
        <w:jc w:val="both"/>
        <w:rPr>
          <w:rFonts w:ascii="Times New Roman" w:hAnsi="Times New Roman"/>
          <w:sz w:val="24"/>
          <w:szCs w:val="24"/>
          <w:lang w:eastAsia="x-none"/>
        </w:rPr>
      </w:pPr>
      <w:r w:rsidRPr="00CC3B47">
        <w:rPr>
          <w:rFonts w:ascii="Times New Roman" w:hAnsi="Times New Roman"/>
          <w:sz w:val="24"/>
          <w:szCs w:val="24"/>
          <w:lang w:eastAsia="x-none"/>
        </w:rPr>
        <w:t>Крайният получател следва стриктно да изпълнява своите задължения по договора, основните от които са:</w:t>
      </w:r>
    </w:p>
    <w:p w14:paraId="2F28A8EA" w14:textId="77777777" w:rsidR="00C8090A" w:rsidRPr="00CC3B47" w:rsidRDefault="00C8090A" w:rsidP="00C8090A">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носи основната отговорност за изпълнението на одобрената инвестиция и постигането на нейните етапи (качествени показатели) и цели (количествени показатели), така както е заложено в договора. Затова, в съответствие с най-добрите практики в управлението на проекти, крайният получател е длъжен да осигури необходимите ресурси, ефективност, прозрачност и добросъвестност при изпълнението на предвидените дейности;</w:t>
      </w:r>
    </w:p>
    <w:p w14:paraId="45E4ED87" w14:textId="77777777" w:rsidR="00C8090A" w:rsidRPr="00CC3B47" w:rsidRDefault="00C8090A" w:rsidP="00C8090A">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 xml:space="preserve">длъжен е да предоставя цялата информация за изпълнението на одобрената инвестиция на СНД и/или упълномощени от нея лица, както и при поискване на: Дирекция „Национален фонд“ в Министерството на финансите в качеството й на национален координиращ орган по изпълнението на ПВУ; Дирекция „Централно координационно звено“ в Министерството на финансите, която отговаря за наблюдението на изпълнението на етапите и целите в НПВУ, включително напредъка по общите показатели, зеления и дигиталния принос на инвестициите и равнището на социалните разходи; националните одитиращи органи; службите на Европейската комисия, Европейската служба за борба с измамите, Европейската сметна палата, и външните одитори, извършващи проверки на документацията по изпълнение на инвестицията съгласно Общите условия на договора. СНД и посочените контролни и одитиращи органи могат по всяко време да изискват допълнителна информация, като тази информация следва да им бъде предоставена в срока и вида, посочени в тяхното искане; </w:t>
      </w:r>
    </w:p>
    <w:p w14:paraId="7A7929AF" w14:textId="77777777" w:rsidR="00C8090A" w:rsidRPr="00CC3B47" w:rsidRDefault="00C8090A" w:rsidP="00C8090A">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да изпълнява дейностите според описание на предложението за изпълнение на инвестиция (Формуляр за кандидатстване, подаден в ИСМ-ИСУН 2020, раздел НПВУ - неразделна част от договора).</w:t>
      </w:r>
    </w:p>
    <w:p w14:paraId="15411005" w14:textId="77777777" w:rsidR="00C8090A" w:rsidRPr="00CC3B47" w:rsidRDefault="00C8090A" w:rsidP="00C8090A">
      <w:pPr>
        <w:widowControl w:val="0"/>
        <w:autoSpaceDE w:val="0"/>
        <w:autoSpaceDN w:val="0"/>
        <w:spacing w:after="120" w:line="240" w:lineRule="auto"/>
        <w:contextualSpacing/>
        <w:jc w:val="both"/>
        <w:rPr>
          <w:rFonts w:ascii="Times New Roman" w:hAnsi="Times New Roman"/>
          <w:sz w:val="24"/>
          <w:szCs w:val="24"/>
          <w:lang w:eastAsia="x-none"/>
        </w:rPr>
      </w:pPr>
    </w:p>
    <w:p w14:paraId="7C104397" w14:textId="77777777" w:rsidR="00C8090A" w:rsidRPr="00CC3B47" w:rsidRDefault="00C8090A" w:rsidP="00C8090A">
      <w:pPr>
        <w:pStyle w:val="ListParagraph"/>
        <w:widowControl w:val="0"/>
        <w:autoSpaceDE w:val="0"/>
        <w:autoSpaceDN w:val="0"/>
        <w:spacing w:after="120" w:line="240" w:lineRule="auto"/>
        <w:ind w:left="0"/>
        <w:jc w:val="both"/>
        <w:rPr>
          <w:rFonts w:ascii="Times New Roman" w:hAnsi="Times New Roman"/>
          <w:sz w:val="24"/>
          <w:szCs w:val="24"/>
          <w:lang w:eastAsia="x-none"/>
        </w:rPr>
      </w:pPr>
      <w:r w:rsidRPr="00CC3B47">
        <w:rPr>
          <w:rFonts w:ascii="Times New Roman" w:hAnsi="Times New Roman"/>
          <w:sz w:val="24"/>
          <w:szCs w:val="24"/>
          <w:lang w:eastAsia="x-none"/>
        </w:rPr>
        <w:t>В случай че възникнат трудности или пречки при изпълнението на договора за финансиране, КП следва да изпрати „Кореспонденция“ през модул „Договори“ ИСМ-</w:t>
      </w:r>
      <w:r w:rsidRPr="00CC3B47">
        <w:rPr>
          <w:rFonts w:ascii="Times New Roman" w:hAnsi="Times New Roman"/>
          <w:sz w:val="24"/>
          <w:szCs w:val="24"/>
          <w:lang w:eastAsia="x-none"/>
        </w:rPr>
        <w:lastRenderedPageBreak/>
        <w:t>ИСУН 2020, за да бъде намерено навременно и подходящо разрешаване на възникналите проблеми и с цел да се избегнат рискове за успешното изпълнение на инвестицията, както за СНД, така и за КП.</w:t>
      </w:r>
    </w:p>
    <w:p w14:paraId="16FDE567" w14:textId="77777777" w:rsidR="00C8090A" w:rsidRPr="00CC3B47" w:rsidRDefault="00C8090A" w:rsidP="00C8090A">
      <w:pPr>
        <w:pStyle w:val="ListParagraph"/>
        <w:widowControl w:val="0"/>
        <w:autoSpaceDE w:val="0"/>
        <w:autoSpaceDN w:val="0"/>
        <w:spacing w:after="120" w:line="240" w:lineRule="auto"/>
        <w:ind w:left="360"/>
        <w:jc w:val="both"/>
        <w:rPr>
          <w:rFonts w:ascii="Times New Roman" w:hAnsi="Times New Roman"/>
          <w:sz w:val="24"/>
          <w:szCs w:val="24"/>
          <w:lang w:eastAsia="x-none"/>
        </w:rPr>
      </w:pPr>
    </w:p>
    <w:p w14:paraId="2556697A" w14:textId="77777777" w:rsidR="00C8090A" w:rsidRPr="00CC3B47" w:rsidRDefault="00C8090A" w:rsidP="00C8090A">
      <w:pPr>
        <w:pStyle w:val="Heading3"/>
        <w:spacing w:before="0" w:after="120" w:line="240" w:lineRule="auto"/>
        <w:ind w:firstLine="708"/>
        <w:jc w:val="both"/>
        <w:rPr>
          <w:rFonts w:ascii="Times New Roman" w:hAnsi="Times New Roman"/>
          <w:sz w:val="24"/>
          <w:szCs w:val="24"/>
          <w:lang w:val="bg-BG"/>
        </w:rPr>
      </w:pPr>
      <w:bookmarkStart w:id="5" w:name="_Toc177051349"/>
      <w:r w:rsidRPr="00CC3B47">
        <w:rPr>
          <w:rFonts w:ascii="Times New Roman" w:hAnsi="Times New Roman"/>
          <w:sz w:val="24"/>
          <w:szCs w:val="24"/>
          <w:lang w:val="bg-BG"/>
        </w:rPr>
        <w:t>2. Изменение на договора за финансиране</w:t>
      </w:r>
      <w:bookmarkEnd w:id="5"/>
    </w:p>
    <w:p w14:paraId="7F19249D" w14:textId="77777777" w:rsidR="00C8090A" w:rsidRPr="00CC3B47" w:rsidRDefault="00C8090A" w:rsidP="00C8090A">
      <w:pPr>
        <w:widowControl w:val="0"/>
        <w:autoSpaceDE w:val="0"/>
        <w:autoSpaceDN w:val="0"/>
        <w:spacing w:after="120" w:line="240" w:lineRule="auto"/>
        <w:jc w:val="both"/>
        <w:rPr>
          <w:rFonts w:ascii="Times New Roman" w:hAnsi="Times New Roman"/>
          <w:sz w:val="24"/>
          <w:szCs w:val="24"/>
          <w:lang w:eastAsia="x-none"/>
        </w:rPr>
      </w:pPr>
      <w:r w:rsidRPr="00CC3B47">
        <w:rPr>
          <w:rFonts w:ascii="Times New Roman" w:hAnsi="Times New Roman"/>
          <w:sz w:val="24"/>
          <w:szCs w:val="24"/>
          <w:lang w:eastAsia="x-none"/>
        </w:rPr>
        <w:t xml:space="preserve">Всеки един договор е възможно да се нуждае от изменение/я по време на изпълнението на проектните дейности, ако обстоятелствата, засягащи изпълнението на дейностите са се изменили от датата на подписване на първоначалния договор. </w:t>
      </w:r>
    </w:p>
    <w:p w14:paraId="029E9D31" w14:textId="77777777" w:rsidR="00C8090A" w:rsidRPr="00CC3B47" w:rsidRDefault="00C8090A" w:rsidP="00C8090A">
      <w:pPr>
        <w:widowControl w:val="0"/>
        <w:autoSpaceDE w:val="0"/>
        <w:autoSpaceDN w:val="0"/>
        <w:spacing w:after="120" w:line="240" w:lineRule="auto"/>
        <w:jc w:val="both"/>
        <w:rPr>
          <w:rFonts w:ascii="Times New Roman" w:hAnsi="Times New Roman"/>
          <w:sz w:val="24"/>
          <w:szCs w:val="24"/>
          <w:lang w:eastAsia="x-none"/>
        </w:rPr>
      </w:pPr>
      <w:r w:rsidRPr="00CC3B47">
        <w:rPr>
          <w:rFonts w:ascii="Times New Roman" w:hAnsi="Times New Roman"/>
          <w:b/>
          <w:color w:val="5B9BD5" w:themeColor="accent1"/>
          <w:sz w:val="24"/>
          <w:szCs w:val="24"/>
          <w:lang w:eastAsia="x-none"/>
        </w:rPr>
        <w:t>2.1</w:t>
      </w:r>
      <w:r w:rsidRPr="00CC3B47">
        <w:rPr>
          <w:rFonts w:ascii="Times New Roman" w:hAnsi="Times New Roman"/>
          <w:sz w:val="24"/>
          <w:szCs w:val="24"/>
          <w:lang w:eastAsia="x-none"/>
        </w:rPr>
        <w:t xml:space="preserve"> </w:t>
      </w:r>
      <w:r w:rsidRPr="00CC3B47">
        <w:rPr>
          <w:rFonts w:ascii="Times New Roman" w:hAnsi="Times New Roman"/>
          <w:b/>
          <w:color w:val="5B9BD5" w:themeColor="accent1"/>
          <w:sz w:val="24"/>
          <w:szCs w:val="24"/>
          <w:lang w:eastAsia="x-none"/>
        </w:rPr>
        <w:t xml:space="preserve">Уведомление чрез кореспонденция през ИСМ-ИСУН 2020  </w:t>
      </w:r>
    </w:p>
    <w:p w14:paraId="1A01018C" w14:textId="77777777" w:rsidR="00C8090A" w:rsidRPr="00CC3B47" w:rsidRDefault="00C8090A" w:rsidP="00C8090A">
      <w:pPr>
        <w:widowControl w:val="0"/>
        <w:autoSpaceDE w:val="0"/>
        <w:autoSpaceDN w:val="0"/>
        <w:spacing w:after="120" w:line="240" w:lineRule="auto"/>
        <w:ind w:firstLine="708"/>
        <w:jc w:val="both"/>
        <w:rPr>
          <w:rFonts w:ascii="Times New Roman" w:hAnsi="Times New Roman"/>
          <w:sz w:val="24"/>
          <w:szCs w:val="24"/>
          <w:lang w:eastAsia="x-none"/>
        </w:rPr>
      </w:pPr>
      <w:r w:rsidRPr="00CC3B47">
        <w:rPr>
          <w:rFonts w:ascii="Times New Roman" w:hAnsi="Times New Roman"/>
          <w:sz w:val="24"/>
          <w:szCs w:val="24"/>
          <w:lang w:eastAsia="x-none"/>
        </w:rPr>
        <w:t xml:space="preserve">Крайният получател следва да </w:t>
      </w:r>
      <w:r w:rsidRPr="009E22F9">
        <w:rPr>
          <w:rFonts w:ascii="Times New Roman" w:hAnsi="Times New Roman"/>
          <w:b/>
          <w:sz w:val="24"/>
          <w:szCs w:val="24"/>
          <w:lang w:eastAsia="x-none"/>
        </w:rPr>
        <w:t>уведоми СНД</w:t>
      </w:r>
      <w:r w:rsidRPr="00CC3B47">
        <w:rPr>
          <w:rFonts w:ascii="Times New Roman" w:hAnsi="Times New Roman"/>
          <w:sz w:val="24"/>
          <w:szCs w:val="24"/>
          <w:lang w:eastAsia="x-none"/>
        </w:rPr>
        <w:t xml:space="preserve"> в писмен вид</w:t>
      </w:r>
      <w:r w:rsidRPr="00CC3B47">
        <w:t xml:space="preserve"> </w:t>
      </w:r>
      <w:r w:rsidRPr="009E22F9">
        <w:rPr>
          <w:rFonts w:ascii="Times New Roman" w:hAnsi="Times New Roman"/>
          <w:b/>
          <w:sz w:val="24"/>
          <w:szCs w:val="24"/>
          <w:lang w:eastAsia="x-none"/>
        </w:rPr>
        <w:t>чрез кореспонденция</w:t>
      </w:r>
      <w:r w:rsidRPr="00CC3B47">
        <w:rPr>
          <w:rFonts w:ascii="Times New Roman" w:hAnsi="Times New Roman"/>
          <w:sz w:val="24"/>
          <w:szCs w:val="24"/>
          <w:lang w:eastAsia="x-none"/>
        </w:rPr>
        <w:t xml:space="preserve"> в </w:t>
      </w:r>
      <w:r w:rsidRPr="009E22F9">
        <w:rPr>
          <w:rFonts w:ascii="Times New Roman" w:hAnsi="Times New Roman"/>
          <w:b/>
          <w:sz w:val="24"/>
          <w:szCs w:val="24"/>
          <w:lang w:eastAsia="x-none"/>
        </w:rPr>
        <w:t>ИСМ-ИСУН 2020</w:t>
      </w:r>
      <w:r w:rsidRPr="00CC3B47">
        <w:rPr>
          <w:rFonts w:ascii="Times New Roman" w:hAnsi="Times New Roman"/>
          <w:sz w:val="24"/>
          <w:szCs w:val="24"/>
          <w:lang w:eastAsia="x-none"/>
        </w:rPr>
        <w:t xml:space="preserve">, в следните случаи: </w:t>
      </w:r>
    </w:p>
    <w:p w14:paraId="33A519CD" w14:textId="77777777" w:rsidR="00C8090A" w:rsidRPr="00CC3B47" w:rsidRDefault="00C8090A" w:rsidP="00C8090A">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промяна в адреса за кореспонденция и контакти;</w:t>
      </w:r>
    </w:p>
    <w:p w14:paraId="5FDB91F5" w14:textId="77777777" w:rsidR="00C8090A" w:rsidRPr="00CC3B47" w:rsidRDefault="00C8090A" w:rsidP="00C8090A">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отстраняване на технически грешки в проекта с изключение на промяна на индикатори;</w:t>
      </w:r>
    </w:p>
    <w:p w14:paraId="057B3E99" w14:textId="77777777" w:rsidR="00C8090A" w:rsidRPr="00CC3B47" w:rsidRDefault="00C8090A" w:rsidP="00C8090A">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промяна в седалище и адреса на управление;</w:t>
      </w:r>
    </w:p>
    <w:p w14:paraId="641D17D8" w14:textId="77777777" w:rsidR="00C8090A" w:rsidRPr="00CC3B47" w:rsidRDefault="00C8090A" w:rsidP="00C8090A">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промяна в наименованието и правния статут на крайния получател;</w:t>
      </w:r>
    </w:p>
    <w:p w14:paraId="4B28B660" w14:textId="77777777" w:rsidR="00C8090A" w:rsidRPr="00CC3B47" w:rsidRDefault="00C8090A" w:rsidP="00C8090A">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промяна на законния/ите представляващ/и;</w:t>
      </w:r>
    </w:p>
    <w:p w14:paraId="73E952D8" w14:textId="77777777" w:rsidR="00C8090A" w:rsidRPr="009E22F9" w:rsidRDefault="00C8090A" w:rsidP="00C8090A">
      <w:pPr>
        <w:widowControl w:val="0"/>
        <w:numPr>
          <w:ilvl w:val="0"/>
          <w:numId w:val="1"/>
        </w:numPr>
        <w:tabs>
          <w:tab w:val="left" w:pos="1134"/>
        </w:tabs>
        <w:autoSpaceDE w:val="0"/>
        <w:autoSpaceDN w:val="0"/>
        <w:spacing w:after="120" w:line="240" w:lineRule="auto"/>
        <w:ind w:left="1134" w:hanging="425"/>
        <w:contextualSpacing/>
        <w:jc w:val="both"/>
        <w:rPr>
          <w:rFonts w:ascii="Times New Roman" w:hAnsi="Times New Roman"/>
          <w:b/>
          <w:sz w:val="24"/>
          <w:szCs w:val="24"/>
          <w:lang w:eastAsia="x-none"/>
        </w:rPr>
      </w:pPr>
      <w:r w:rsidRPr="009E22F9">
        <w:rPr>
          <w:rFonts w:ascii="Times New Roman" w:hAnsi="Times New Roman"/>
          <w:b/>
          <w:sz w:val="24"/>
          <w:szCs w:val="24"/>
          <w:lang w:eastAsia="x-none"/>
        </w:rPr>
        <w:t>намаляване на средствата, финансирани със средства от НПВУ след провеждане на обществени поръчки;</w:t>
      </w:r>
    </w:p>
    <w:p w14:paraId="591C1DBB" w14:textId="77777777" w:rsidR="00C8090A" w:rsidRPr="009E22F9" w:rsidRDefault="00C8090A" w:rsidP="00C8090A">
      <w:pPr>
        <w:widowControl w:val="0"/>
        <w:numPr>
          <w:ilvl w:val="0"/>
          <w:numId w:val="1"/>
        </w:numPr>
        <w:tabs>
          <w:tab w:val="left" w:pos="1134"/>
        </w:tabs>
        <w:autoSpaceDE w:val="0"/>
        <w:autoSpaceDN w:val="0"/>
        <w:spacing w:after="120" w:line="240" w:lineRule="auto"/>
        <w:ind w:left="1134" w:hanging="425"/>
        <w:contextualSpacing/>
        <w:jc w:val="both"/>
        <w:rPr>
          <w:rFonts w:ascii="Times New Roman" w:hAnsi="Times New Roman"/>
          <w:b/>
          <w:sz w:val="24"/>
          <w:szCs w:val="24"/>
          <w:lang w:eastAsia="x-none"/>
        </w:rPr>
      </w:pPr>
      <w:r w:rsidRPr="009E22F9">
        <w:rPr>
          <w:rFonts w:ascii="Times New Roman" w:hAnsi="Times New Roman"/>
          <w:b/>
          <w:sz w:val="24"/>
          <w:szCs w:val="24"/>
          <w:lang w:eastAsia="x-none"/>
        </w:rPr>
        <w:t>увеличаване и/или намаляване на собствения принос на КП;</w:t>
      </w:r>
    </w:p>
    <w:p w14:paraId="26AD731D" w14:textId="77777777" w:rsidR="00C8090A" w:rsidRPr="00CC3B47" w:rsidRDefault="00C8090A" w:rsidP="00C8090A">
      <w:pPr>
        <w:widowControl w:val="0"/>
        <w:numPr>
          <w:ilvl w:val="0"/>
          <w:numId w:val="1"/>
        </w:numPr>
        <w:tabs>
          <w:tab w:val="left" w:pos="1134"/>
        </w:tabs>
        <w:autoSpaceDE w:val="0"/>
        <w:autoSpaceDN w:val="0"/>
        <w:spacing w:after="120" w:line="240" w:lineRule="auto"/>
        <w:ind w:left="1134" w:hanging="425"/>
        <w:contextualSpacing/>
        <w:jc w:val="both"/>
        <w:rPr>
          <w:rFonts w:ascii="Times New Roman" w:hAnsi="Times New Roman"/>
          <w:sz w:val="24"/>
          <w:szCs w:val="24"/>
          <w:lang w:eastAsia="x-none"/>
        </w:rPr>
      </w:pPr>
      <w:r w:rsidRPr="009E22F9">
        <w:rPr>
          <w:rFonts w:ascii="Times New Roman" w:hAnsi="Times New Roman"/>
          <w:b/>
          <w:sz w:val="24"/>
          <w:szCs w:val="24"/>
          <w:lang w:eastAsia="x-none"/>
        </w:rPr>
        <w:t>промяна</w:t>
      </w:r>
      <w:r w:rsidRPr="00CC3B47">
        <w:rPr>
          <w:rFonts w:ascii="Times New Roman" w:hAnsi="Times New Roman"/>
          <w:sz w:val="24"/>
          <w:szCs w:val="24"/>
          <w:lang w:eastAsia="x-none"/>
        </w:rPr>
        <w:t xml:space="preserve"> на ръководител и/или членове на </w:t>
      </w:r>
      <w:r w:rsidRPr="009E22F9">
        <w:rPr>
          <w:rFonts w:ascii="Times New Roman" w:hAnsi="Times New Roman"/>
          <w:b/>
          <w:sz w:val="24"/>
          <w:szCs w:val="24"/>
          <w:lang w:eastAsia="x-none"/>
        </w:rPr>
        <w:t>екип</w:t>
      </w:r>
      <w:r w:rsidRPr="00CC3B47">
        <w:rPr>
          <w:rFonts w:ascii="Times New Roman" w:hAnsi="Times New Roman"/>
          <w:sz w:val="24"/>
          <w:szCs w:val="24"/>
          <w:lang w:eastAsia="x-none"/>
        </w:rPr>
        <w:t>, в т.ч. добавяне и/или промяна на първоначално заложените членове на екипите както и при промяна на квалификацията и отговорностите на екипа;</w:t>
      </w:r>
    </w:p>
    <w:p w14:paraId="6725F3C1" w14:textId="77777777" w:rsidR="00C8090A" w:rsidRPr="00CC3B47" w:rsidRDefault="00C8090A" w:rsidP="00C8090A">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промяна на банкова сметка;</w:t>
      </w:r>
    </w:p>
    <w:p w14:paraId="3605133F" w14:textId="1A601BC0" w:rsidR="00C8090A" w:rsidRPr="00CC3B47" w:rsidRDefault="00C8090A" w:rsidP="00C8090A">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промяна на дейност</w:t>
      </w:r>
      <w:r w:rsidR="003A076B">
        <w:rPr>
          <w:rFonts w:ascii="Times New Roman" w:hAnsi="Times New Roman"/>
          <w:sz w:val="24"/>
          <w:szCs w:val="24"/>
          <w:lang w:eastAsia="x-none"/>
        </w:rPr>
        <w:t>/дейности</w:t>
      </w:r>
      <w:r w:rsidRPr="00CC3B47">
        <w:rPr>
          <w:rFonts w:ascii="Times New Roman" w:hAnsi="Times New Roman"/>
          <w:sz w:val="24"/>
          <w:szCs w:val="24"/>
          <w:lang w:eastAsia="x-none"/>
        </w:rPr>
        <w:t>, при коя</w:t>
      </w:r>
      <w:r>
        <w:rPr>
          <w:rFonts w:ascii="Times New Roman" w:hAnsi="Times New Roman"/>
          <w:sz w:val="24"/>
          <w:szCs w:val="24"/>
          <w:lang w:eastAsia="x-none"/>
        </w:rPr>
        <w:t>то</w:t>
      </w:r>
      <w:r w:rsidR="003A076B">
        <w:rPr>
          <w:rFonts w:ascii="Times New Roman" w:hAnsi="Times New Roman"/>
          <w:sz w:val="24"/>
          <w:szCs w:val="24"/>
          <w:lang w:eastAsia="x-none"/>
        </w:rPr>
        <w:t>/които</w:t>
      </w:r>
      <w:r>
        <w:rPr>
          <w:rFonts w:ascii="Times New Roman" w:hAnsi="Times New Roman"/>
          <w:sz w:val="24"/>
          <w:szCs w:val="24"/>
          <w:lang w:eastAsia="x-none"/>
        </w:rPr>
        <w:t xml:space="preserve"> не се променят бюджета и инд</w:t>
      </w:r>
      <w:r w:rsidRPr="00CC3B47">
        <w:rPr>
          <w:rFonts w:ascii="Times New Roman" w:hAnsi="Times New Roman"/>
          <w:sz w:val="24"/>
          <w:szCs w:val="24"/>
          <w:lang w:eastAsia="x-none"/>
        </w:rPr>
        <w:t>икаторите на договора;</w:t>
      </w:r>
    </w:p>
    <w:p w14:paraId="7BC03372" w14:textId="68FDBBA3" w:rsidR="00C8090A" w:rsidRPr="00CC3B47" w:rsidRDefault="00C8090A" w:rsidP="00C8090A">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 xml:space="preserve">промяна на изпълнението на дейност за организация и управление и за информация и публичност </w:t>
      </w:r>
      <w:r w:rsidRPr="009E22F9">
        <w:rPr>
          <w:rFonts w:ascii="Times New Roman" w:hAnsi="Times New Roman"/>
          <w:b/>
          <w:sz w:val="24"/>
          <w:szCs w:val="24"/>
          <w:lang w:eastAsia="x-none"/>
        </w:rPr>
        <w:t>от изцяло външно възлагане на единна ставка</w:t>
      </w:r>
      <w:bookmarkStart w:id="6" w:name="_GoBack"/>
      <w:bookmarkEnd w:id="6"/>
      <w:r w:rsidRPr="00CC3B47">
        <w:rPr>
          <w:rFonts w:ascii="Times New Roman" w:hAnsi="Times New Roman"/>
          <w:sz w:val="24"/>
          <w:szCs w:val="24"/>
          <w:lang w:eastAsia="x-none"/>
        </w:rPr>
        <w:t>;</w:t>
      </w:r>
    </w:p>
    <w:p w14:paraId="17829B45" w14:textId="77777777" w:rsidR="00C8090A" w:rsidRPr="00CC3B47" w:rsidRDefault="00C8090A" w:rsidP="00C8090A">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промяна при изпълнението и</w:t>
      </w:r>
      <w:r>
        <w:rPr>
          <w:rFonts w:ascii="Times New Roman" w:hAnsi="Times New Roman"/>
          <w:sz w:val="24"/>
          <w:szCs w:val="24"/>
          <w:lang w:eastAsia="x-none"/>
        </w:rPr>
        <w:t>/или</w:t>
      </w:r>
      <w:r w:rsidRPr="00CC3B47">
        <w:rPr>
          <w:rFonts w:ascii="Times New Roman" w:hAnsi="Times New Roman"/>
          <w:sz w:val="24"/>
          <w:szCs w:val="24"/>
          <w:lang w:eastAsia="x-none"/>
        </w:rPr>
        <w:t xml:space="preserve"> възлагането на дейн</w:t>
      </w:r>
      <w:r>
        <w:rPr>
          <w:rFonts w:ascii="Times New Roman" w:hAnsi="Times New Roman"/>
          <w:sz w:val="24"/>
          <w:szCs w:val="24"/>
          <w:lang w:eastAsia="x-none"/>
        </w:rPr>
        <w:t>о</w:t>
      </w:r>
      <w:r w:rsidRPr="00CC3B47">
        <w:rPr>
          <w:rFonts w:ascii="Times New Roman" w:hAnsi="Times New Roman"/>
          <w:sz w:val="24"/>
          <w:szCs w:val="24"/>
          <w:lang w:eastAsia="x-none"/>
        </w:rPr>
        <w:t xml:space="preserve">ст </w:t>
      </w:r>
      <w:r w:rsidRPr="009E22F9">
        <w:rPr>
          <w:rFonts w:ascii="Times New Roman" w:hAnsi="Times New Roman"/>
          <w:b/>
          <w:sz w:val="24"/>
          <w:szCs w:val="24"/>
        </w:rPr>
        <w:t>И</w:t>
      </w:r>
      <w:r w:rsidRPr="009E22F9">
        <w:rPr>
          <w:rFonts w:ascii="Times New Roman" w:hAnsi="Times New Roman"/>
          <w:b/>
          <w:sz w:val="24"/>
          <w:szCs w:val="24"/>
          <w:lang w:eastAsia="x-none"/>
        </w:rPr>
        <w:t>нженеринг</w:t>
      </w:r>
      <w:r w:rsidRPr="00CC3B47">
        <w:rPr>
          <w:rFonts w:ascii="Times New Roman" w:hAnsi="Times New Roman"/>
          <w:sz w:val="24"/>
          <w:szCs w:val="24"/>
          <w:lang w:eastAsia="x-none"/>
        </w:rPr>
        <w:t xml:space="preserve"> (от  инженеринг на СМР</w:t>
      </w:r>
      <w:r>
        <w:rPr>
          <w:rFonts w:ascii="Times New Roman" w:hAnsi="Times New Roman"/>
          <w:sz w:val="24"/>
          <w:szCs w:val="24"/>
          <w:lang w:val="en-US" w:eastAsia="x-none"/>
        </w:rPr>
        <w:t xml:space="preserve">, </w:t>
      </w:r>
      <w:r w:rsidRPr="00CC3B47">
        <w:rPr>
          <w:rFonts w:ascii="Times New Roman" w:hAnsi="Times New Roman"/>
          <w:sz w:val="24"/>
          <w:szCs w:val="24"/>
          <w:lang w:eastAsia="x-none"/>
        </w:rPr>
        <w:t xml:space="preserve">проектиране, авторски надзор, </w:t>
      </w:r>
      <w:r w:rsidRPr="009E22F9">
        <w:rPr>
          <w:rFonts w:ascii="Times New Roman" w:hAnsi="Times New Roman"/>
          <w:b/>
          <w:sz w:val="24"/>
          <w:szCs w:val="24"/>
          <w:lang w:eastAsia="x-none"/>
        </w:rPr>
        <w:t>без това да води до увеличаване на разходите</w:t>
      </w:r>
      <w:r w:rsidRPr="00CC3B47">
        <w:rPr>
          <w:rFonts w:ascii="Times New Roman" w:hAnsi="Times New Roman"/>
          <w:sz w:val="24"/>
          <w:szCs w:val="24"/>
          <w:lang w:eastAsia="x-none"/>
        </w:rPr>
        <w:t xml:space="preserve"> за т</w:t>
      </w:r>
      <w:r>
        <w:rPr>
          <w:rFonts w:ascii="Times New Roman" w:hAnsi="Times New Roman"/>
          <w:sz w:val="24"/>
          <w:szCs w:val="24"/>
          <w:lang w:eastAsia="x-none"/>
        </w:rPr>
        <w:t>а</w:t>
      </w:r>
      <w:r w:rsidRPr="00CC3B47">
        <w:rPr>
          <w:rFonts w:ascii="Times New Roman" w:hAnsi="Times New Roman"/>
          <w:sz w:val="24"/>
          <w:szCs w:val="24"/>
          <w:lang w:eastAsia="x-none"/>
        </w:rPr>
        <w:t>зи дейн</w:t>
      </w:r>
      <w:r>
        <w:rPr>
          <w:rFonts w:ascii="Times New Roman" w:hAnsi="Times New Roman"/>
          <w:sz w:val="24"/>
          <w:szCs w:val="24"/>
          <w:lang w:eastAsia="x-none"/>
        </w:rPr>
        <w:t>о</w:t>
      </w:r>
      <w:r w:rsidRPr="00CC3B47">
        <w:rPr>
          <w:rFonts w:ascii="Times New Roman" w:hAnsi="Times New Roman"/>
          <w:sz w:val="24"/>
          <w:szCs w:val="24"/>
          <w:lang w:eastAsia="x-none"/>
        </w:rPr>
        <w:t>ст в бюджета на проекта);</w:t>
      </w:r>
    </w:p>
    <w:p w14:paraId="088B6D7A" w14:textId="3E2D5C75" w:rsidR="00C8090A" w:rsidRPr="00CC3B47" w:rsidRDefault="00CC1677" w:rsidP="00C8090A">
      <w:pPr>
        <w:widowControl w:val="0"/>
        <w:numPr>
          <w:ilvl w:val="0"/>
          <w:numId w:val="1"/>
        </w:numPr>
        <w:tabs>
          <w:tab w:val="left" w:pos="1134"/>
        </w:tabs>
        <w:autoSpaceDE w:val="0"/>
        <w:autoSpaceDN w:val="0"/>
        <w:ind w:hanging="11"/>
        <w:contextualSpacing/>
        <w:rPr>
          <w:rFonts w:ascii="Times New Roman" w:hAnsi="Times New Roman"/>
          <w:b/>
          <w:bCs/>
          <w:sz w:val="24"/>
          <w:szCs w:val="24"/>
        </w:rPr>
      </w:pPr>
      <w:r w:rsidRPr="00CC3B47">
        <w:rPr>
          <w:rFonts w:ascii="Times New Roman" w:hAnsi="Times New Roman"/>
          <w:sz w:val="24"/>
          <w:szCs w:val="24"/>
          <w:lang w:eastAsia="x-none"/>
        </w:rPr>
        <w:t xml:space="preserve">всички случаи на промяна в </w:t>
      </w:r>
      <w:r w:rsidRPr="00CC3B47">
        <w:rPr>
          <w:rFonts w:ascii="Times New Roman" w:hAnsi="Times New Roman"/>
          <w:b/>
          <w:bCs/>
          <w:sz w:val="24"/>
          <w:szCs w:val="24"/>
        </w:rPr>
        <w:t xml:space="preserve">План за изпълнение на дейностите </w:t>
      </w:r>
      <w:r w:rsidRPr="009E22F9">
        <w:rPr>
          <w:rFonts w:ascii="Times New Roman" w:hAnsi="Times New Roman"/>
          <w:bCs/>
          <w:sz w:val="24"/>
          <w:szCs w:val="24"/>
        </w:rPr>
        <w:t>по проекта</w:t>
      </w:r>
      <w:r>
        <w:rPr>
          <w:rFonts w:ascii="Times New Roman" w:hAnsi="Times New Roman"/>
          <w:bCs/>
          <w:sz w:val="24"/>
          <w:szCs w:val="24"/>
        </w:rPr>
        <w:t>, с изключение на продължителността на проекта</w:t>
      </w:r>
      <w:r w:rsidRPr="00CC3B47" w:rsidDel="00CC1677">
        <w:rPr>
          <w:rFonts w:ascii="Times New Roman" w:hAnsi="Times New Roman"/>
          <w:sz w:val="24"/>
          <w:szCs w:val="24"/>
          <w:lang w:eastAsia="x-none"/>
        </w:rPr>
        <w:t xml:space="preserve"> </w:t>
      </w:r>
      <w:r w:rsidR="00C8090A" w:rsidRPr="00CC3B47">
        <w:rPr>
          <w:rFonts w:ascii="Times New Roman" w:hAnsi="Times New Roman"/>
          <w:bCs/>
          <w:sz w:val="24"/>
          <w:szCs w:val="24"/>
        </w:rPr>
        <w:t>;</w:t>
      </w:r>
      <w:r w:rsidR="00C8090A" w:rsidRPr="00CC3B47">
        <w:rPr>
          <w:rFonts w:ascii="Times New Roman" w:hAnsi="Times New Roman"/>
          <w:b/>
          <w:bCs/>
          <w:sz w:val="24"/>
          <w:szCs w:val="24"/>
        </w:rPr>
        <w:t xml:space="preserve"> </w:t>
      </w:r>
    </w:p>
    <w:p w14:paraId="67F398C4" w14:textId="77777777" w:rsidR="00C8090A" w:rsidRPr="00CC3B47" w:rsidRDefault="00C8090A" w:rsidP="00C8090A">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b/>
          <w:bCs/>
          <w:sz w:val="24"/>
          <w:szCs w:val="24"/>
          <w:lang w:eastAsia="x-none"/>
        </w:rPr>
      </w:pPr>
      <w:r w:rsidRPr="00CC3B47">
        <w:rPr>
          <w:rFonts w:ascii="Times New Roman" w:hAnsi="Times New Roman"/>
          <w:sz w:val="24"/>
          <w:szCs w:val="24"/>
          <w:lang w:eastAsia="x-none"/>
        </w:rPr>
        <w:t xml:space="preserve">всички случаи на промяна в </w:t>
      </w:r>
      <w:r w:rsidRPr="00CC3B47">
        <w:rPr>
          <w:rFonts w:ascii="Times New Roman" w:hAnsi="Times New Roman"/>
          <w:b/>
          <w:bCs/>
          <w:sz w:val="24"/>
          <w:szCs w:val="24"/>
          <w:lang w:eastAsia="x-none"/>
        </w:rPr>
        <w:t>План за външно възлагане</w:t>
      </w:r>
      <w:r>
        <w:rPr>
          <w:rFonts w:ascii="Times New Roman" w:hAnsi="Times New Roman"/>
          <w:b/>
          <w:bCs/>
          <w:sz w:val="24"/>
          <w:szCs w:val="24"/>
          <w:lang w:val="en-US" w:eastAsia="x-none"/>
        </w:rPr>
        <w:t>;</w:t>
      </w:r>
      <w:r w:rsidRPr="00CC3B47">
        <w:rPr>
          <w:rFonts w:ascii="Times New Roman" w:hAnsi="Times New Roman"/>
          <w:b/>
          <w:bCs/>
          <w:sz w:val="24"/>
          <w:szCs w:val="24"/>
          <w:lang w:eastAsia="x-none"/>
        </w:rPr>
        <w:t xml:space="preserve"> </w:t>
      </w:r>
    </w:p>
    <w:p w14:paraId="073880EE" w14:textId="216C959A" w:rsidR="00C8090A" w:rsidRPr="00CC3B47" w:rsidRDefault="00C8090A" w:rsidP="00C8090A">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 xml:space="preserve">промяна/актуализиране на </w:t>
      </w:r>
      <w:r w:rsidRPr="009E22F9">
        <w:rPr>
          <w:rFonts w:ascii="Times New Roman" w:hAnsi="Times New Roman"/>
          <w:b/>
          <w:sz w:val="24"/>
          <w:szCs w:val="24"/>
          <w:lang w:eastAsia="x-none"/>
        </w:rPr>
        <w:t>КСС след проектиране</w:t>
      </w:r>
      <w:r>
        <w:rPr>
          <w:rFonts w:ascii="Times New Roman" w:hAnsi="Times New Roman"/>
          <w:b/>
          <w:sz w:val="24"/>
          <w:szCs w:val="24"/>
          <w:lang w:eastAsia="x-none"/>
        </w:rPr>
        <w:t>/ разработване на технически/ работен проект съгласно ЗУТ</w:t>
      </w:r>
      <w:r w:rsidR="00291BE8">
        <w:rPr>
          <w:rFonts w:ascii="Times New Roman" w:hAnsi="Times New Roman"/>
          <w:b/>
          <w:sz w:val="24"/>
          <w:szCs w:val="24"/>
          <w:lang w:eastAsia="x-none"/>
        </w:rPr>
        <w:t>.</w:t>
      </w:r>
    </w:p>
    <w:p w14:paraId="1DB6E941" w14:textId="77777777" w:rsidR="00C8090A" w:rsidRPr="00CC3B47" w:rsidRDefault="00C8090A" w:rsidP="00C8090A">
      <w:pPr>
        <w:widowControl w:val="0"/>
        <w:tabs>
          <w:tab w:val="left" w:pos="1134"/>
        </w:tabs>
        <w:autoSpaceDE w:val="0"/>
        <w:autoSpaceDN w:val="0"/>
        <w:spacing w:after="120" w:line="240" w:lineRule="auto"/>
        <w:contextualSpacing/>
        <w:jc w:val="both"/>
        <w:rPr>
          <w:rFonts w:ascii="Times New Roman" w:hAnsi="Times New Roman"/>
          <w:sz w:val="24"/>
          <w:szCs w:val="24"/>
          <w:lang w:eastAsia="x-none"/>
        </w:rPr>
      </w:pPr>
    </w:p>
    <w:p w14:paraId="0D1F1E56" w14:textId="77777777" w:rsidR="00C8090A" w:rsidRPr="00CC3B47" w:rsidRDefault="00C8090A" w:rsidP="00C8090A">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34"/>
        </w:tabs>
        <w:autoSpaceDE w:val="0"/>
        <w:autoSpaceDN w:val="0"/>
        <w:spacing w:after="120" w:line="240" w:lineRule="auto"/>
        <w:contextualSpacing/>
        <w:jc w:val="both"/>
        <w:rPr>
          <w:rFonts w:ascii="Times New Roman" w:hAnsi="Times New Roman"/>
          <w:sz w:val="24"/>
          <w:szCs w:val="24"/>
          <w:lang w:eastAsia="x-none"/>
        </w:rPr>
      </w:pPr>
      <w:r w:rsidRPr="00CC3B47">
        <w:rPr>
          <w:rFonts w:ascii="Times New Roman" w:hAnsi="Times New Roman"/>
          <w:sz w:val="24"/>
          <w:szCs w:val="24"/>
          <w:lang w:eastAsia="x-none"/>
        </w:rPr>
        <w:t xml:space="preserve">При Уведомление чрез кореспонденция през ИСМ-ИСУН 2020 крайният получател следва да наименува кореспонденцията, по начин от който да е видна промяната (напр.: </w:t>
      </w:r>
      <w:r w:rsidRPr="009E22F9">
        <w:rPr>
          <w:rFonts w:ascii="Times New Roman" w:hAnsi="Times New Roman"/>
          <w:i/>
          <w:sz w:val="24"/>
          <w:szCs w:val="24"/>
          <w:lang w:eastAsia="x-none"/>
        </w:rPr>
        <w:t>Уведомление_1_екип; Уведомление_2_План за външно възлагане</w:t>
      </w:r>
      <w:r w:rsidRPr="00CC3B47">
        <w:rPr>
          <w:rFonts w:ascii="Times New Roman" w:hAnsi="Times New Roman"/>
          <w:sz w:val="24"/>
          <w:szCs w:val="24"/>
          <w:lang w:eastAsia="x-none"/>
        </w:rPr>
        <w:t xml:space="preserve"> и т.н.).</w:t>
      </w:r>
    </w:p>
    <w:p w14:paraId="7DDB73CC" w14:textId="77777777" w:rsidR="00C8090A" w:rsidRPr="00CC3B47" w:rsidRDefault="00C8090A" w:rsidP="00C8090A">
      <w:pPr>
        <w:widowControl w:val="0"/>
        <w:autoSpaceDE w:val="0"/>
        <w:autoSpaceDN w:val="0"/>
        <w:spacing w:after="120" w:line="240" w:lineRule="auto"/>
        <w:jc w:val="both"/>
        <w:rPr>
          <w:rFonts w:ascii="Times New Roman" w:hAnsi="Times New Roman"/>
          <w:sz w:val="24"/>
          <w:szCs w:val="24"/>
          <w:lang w:eastAsia="x-none"/>
        </w:rPr>
      </w:pPr>
    </w:p>
    <w:p w14:paraId="3C3575E6" w14:textId="77777777" w:rsidR="00C8090A" w:rsidRPr="00CC3B47" w:rsidRDefault="00C8090A" w:rsidP="003A076B">
      <w:pPr>
        <w:widowControl w:val="0"/>
        <w:autoSpaceDE w:val="0"/>
        <w:autoSpaceDN w:val="0"/>
        <w:spacing w:after="0" w:line="240" w:lineRule="auto"/>
        <w:jc w:val="both"/>
        <w:rPr>
          <w:rFonts w:ascii="Times New Roman" w:hAnsi="Times New Roman"/>
          <w:b/>
          <w:color w:val="5B9BD5" w:themeColor="accent1"/>
          <w:sz w:val="24"/>
          <w:szCs w:val="24"/>
          <w:lang w:eastAsia="x-none"/>
        </w:rPr>
      </w:pPr>
      <w:r w:rsidRPr="00CC3B47">
        <w:rPr>
          <w:rFonts w:ascii="Times New Roman" w:hAnsi="Times New Roman"/>
          <w:b/>
          <w:color w:val="5B9BD5" w:themeColor="accent1"/>
          <w:sz w:val="24"/>
          <w:szCs w:val="24"/>
          <w:lang w:eastAsia="x-none"/>
        </w:rPr>
        <w:lastRenderedPageBreak/>
        <w:t xml:space="preserve">2.2 </w:t>
      </w:r>
      <w:r>
        <w:rPr>
          <w:rFonts w:ascii="Times New Roman" w:hAnsi="Times New Roman"/>
          <w:b/>
          <w:color w:val="5B9BD5" w:themeColor="accent1"/>
          <w:sz w:val="24"/>
          <w:szCs w:val="24"/>
          <w:lang w:eastAsia="x-none"/>
        </w:rPr>
        <w:t>С</w:t>
      </w:r>
      <w:r w:rsidRPr="00CC3B47">
        <w:rPr>
          <w:rFonts w:ascii="Times New Roman" w:hAnsi="Times New Roman"/>
          <w:b/>
          <w:color w:val="5B9BD5" w:themeColor="accent1"/>
          <w:sz w:val="24"/>
          <w:szCs w:val="24"/>
          <w:lang w:eastAsia="x-none"/>
        </w:rPr>
        <w:t>ключване на допълнително споразумение (анекс)</w:t>
      </w:r>
      <w:r w:rsidRPr="00CC3B47">
        <w:rPr>
          <w:rFonts w:ascii="Times New Roman" w:hAnsi="Times New Roman"/>
          <w:b/>
          <w:sz w:val="24"/>
          <w:szCs w:val="24"/>
          <w:lang w:eastAsia="x-none"/>
        </w:rPr>
        <w:t xml:space="preserve"> </w:t>
      </w:r>
      <w:r w:rsidRPr="00CC3B47">
        <w:rPr>
          <w:rFonts w:ascii="Times New Roman" w:hAnsi="Times New Roman"/>
          <w:b/>
          <w:color w:val="5B9BD5" w:themeColor="accent1"/>
          <w:sz w:val="24"/>
          <w:szCs w:val="24"/>
          <w:lang w:eastAsia="x-none"/>
        </w:rPr>
        <w:t>към договора за финансиране:</w:t>
      </w:r>
    </w:p>
    <w:p w14:paraId="4D109DB9" w14:textId="77777777" w:rsidR="003A076B" w:rsidRPr="003A076B" w:rsidRDefault="003A076B" w:rsidP="003A076B">
      <w:pPr>
        <w:widowControl w:val="0"/>
        <w:autoSpaceDE w:val="0"/>
        <w:autoSpaceDN w:val="0"/>
        <w:spacing w:after="0" w:line="240" w:lineRule="auto"/>
        <w:jc w:val="both"/>
        <w:rPr>
          <w:rFonts w:ascii="Times New Roman" w:hAnsi="Times New Roman"/>
          <w:sz w:val="16"/>
          <w:szCs w:val="16"/>
          <w:lang w:eastAsia="x-none"/>
        </w:rPr>
      </w:pPr>
    </w:p>
    <w:p w14:paraId="69F8C1AF" w14:textId="18A3556B" w:rsidR="00C8090A" w:rsidRPr="009E22F9" w:rsidRDefault="00C8090A" w:rsidP="00C8090A">
      <w:pPr>
        <w:widowControl w:val="0"/>
        <w:autoSpaceDE w:val="0"/>
        <w:autoSpaceDN w:val="0"/>
        <w:spacing w:after="120" w:line="240" w:lineRule="auto"/>
        <w:jc w:val="both"/>
        <w:rPr>
          <w:rFonts w:ascii="Times New Roman" w:hAnsi="Times New Roman"/>
          <w:sz w:val="24"/>
          <w:szCs w:val="24"/>
          <w:lang w:eastAsia="x-none"/>
        </w:rPr>
      </w:pPr>
      <w:r>
        <w:rPr>
          <w:rFonts w:ascii="Times New Roman" w:hAnsi="Times New Roman"/>
          <w:sz w:val="24"/>
          <w:szCs w:val="24"/>
          <w:lang w:eastAsia="x-none"/>
        </w:rPr>
        <w:t xml:space="preserve">2.2.1. </w:t>
      </w:r>
      <w:r w:rsidRPr="009E22F9">
        <w:rPr>
          <w:rFonts w:ascii="Times New Roman" w:hAnsi="Times New Roman"/>
          <w:sz w:val="24"/>
          <w:szCs w:val="24"/>
          <w:lang w:eastAsia="x-none"/>
        </w:rPr>
        <w:t>Сключеният договор за финансиране, включително одобрената инвестиция, може да бъде изменян и/или допълван чрез сключване на допълнително споразумение (анекс) в следните случаи:</w:t>
      </w:r>
    </w:p>
    <w:p w14:paraId="072B3B35" w14:textId="77777777" w:rsidR="00C8090A" w:rsidRPr="00CC3B47" w:rsidRDefault="00C8090A" w:rsidP="00C8090A">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b/>
          <w:sz w:val="24"/>
          <w:szCs w:val="24"/>
          <w:lang w:eastAsia="x-none"/>
        </w:rPr>
      </w:pPr>
      <w:r w:rsidRPr="00CC3B47">
        <w:rPr>
          <w:rFonts w:ascii="Times New Roman" w:hAnsi="Times New Roman"/>
          <w:b/>
          <w:sz w:val="24"/>
          <w:szCs w:val="24"/>
          <w:lang w:eastAsia="x-none"/>
        </w:rPr>
        <w:t>По инициатива на структурата за наблюдение и докладване или по искане на крайния получател на средства от Механизма,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Плана за възстановяване и устойчивост или друг стратегически документ, или при изменение на Плана;</w:t>
      </w:r>
    </w:p>
    <w:p w14:paraId="208B118F" w14:textId="77777777" w:rsidR="00C8090A" w:rsidRPr="00CC3B47" w:rsidRDefault="00C8090A" w:rsidP="00C8090A">
      <w:pPr>
        <w:pStyle w:val="ListParagraph"/>
        <w:widowControl w:val="0"/>
        <w:tabs>
          <w:tab w:val="left" w:pos="1134"/>
        </w:tabs>
        <w:autoSpaceDE w:val="0"/>
        <w:autoSpaceDN w:val="0"/>
        <w:spacing w:after="120" w:line="240" w:lineRule="auto"/>
        <w:ind w:hanging="11"/>
        <w:jc w:val="both"/>
        <w:rPr>
          <w:rFonts w:ascii="Times New Roman" w:hAnsi="Times New Roman"/>
          <w:b/>
          <w:sz w:val="24"/>
          <w:szCs w:val="24"/>
          <w:lang w:eastAsia="x-none"/>
        </w:rPr>
      </w:pPr>
    </w:p>
    <w:p w14:paraId="122D625C" w14:textId="77777777" w:rsidR="00C8090A" w:rsidRPr="00CC3B47" w:rsidRDefault="00C8090A" w:rsidP="00C8090A">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b/>
          <w:sz w:val="24"/>
          <w:szCs w:val="24"/>
          <w:lang w:eastAsia="x-none"/>
        </w:rPr>
      </w:pPr>
      <w:r w:rsidRPr="00CC3B47">
        <w:rPr>
          <w:rFonts w:ascii="Times New Roman" w:hAnsi="Times New Roman"/>
          <w:b/>
          <w:sz w:val="24"/>
          <w:szCs w:val="24"/>
          <w:lang w:eastAsia="x-none"/>
        </w:rPr>
        <w:t>По мотивирано искане на крайния получател, което:</w:t>
      </w:r>
    </w:p>
    <w:p w14:paraId="72231ADE" w14:textId="77777777" w:rsidR="00C8090A" w:rsidRPr="00CC3B47" w:rsidRDefault="00C8090A" w:rsidP="00C8090A">
      <w:pPr>
        <w:widowControl w:val="0"/>
        <w:autoSpaceDE w:val="0"/>
        <w:autoSpaceDN w:val="0"/>
        <w:spacing w:after="120" w:line="240" w:lineRule="auto"/>
        <w:ind w:firstLine="708"/>
        <w:jc w:val="both"/>
        <w:rPr>
          <w:rFonts w:ascii="Times New Roman" w:hAnsi="Times New Roman"/>
          <w:sz w:val="24"/>
          <w:szCs w:val="24"/>
          <w:lang w:eastAsia="x-none"/>
        </w:rPr>
      </w:pPr>
      <w:r w:rsidRPr="00CC3B47">
        <w:rPr>
          <w:rFonts w:ascii="Times New Roman" w:hAnsi="Times New Roman"/>
          <w:sz w:val="24"/>
          <w:szCs w:val="24"/>
          <w:lang w:eastAsia="x-none"/>
        </w:rPr>
        <w:t>а) не засяга основната цел на одобреното предложение или не променя предназначението на подпомаганите активи;</w:t>
      </w:r>
    </w:p>
    <w:p w14:paraId="47CAA05F" w14:textId="77777777" w:rsidR="00C8090A" w:rsidRPr="00CC3B47" w:rsidRDefault="00C8090A" w:rsidP="00C8090A">
      <w:pPr>
        <w:widowControl w:val="0"/>
        <w:autoSpaceDE w:val="0"/>
        <w:autoSpaceDN w:val="0"/>
        <w:spacing w:after="120" w:line="240" w:lineRule="auto"/>
        <w:ind w:firstLine="708"/>
        <w:jc w:val="both"/>
        <w:rPr>
          <w:rFonts w:ascii="Times New Roman" w:hAnsi="Times New Roman"/>
          <w:sz w:val="24"/>
          <w:szCs w:val="24"/>
          <w:lang w:eastAsia="x-none"/>
        </w:rPr>
      </w:pPr>
      <w:r w:rsidRPr="00CC3B47">
        <w:rPr>
          <w:rFonts w:ascii="Times New Roman" w:hAnsi="Times New Roman"/>
          <w:sz w:val="24"/>
          <w:szCs w:val="24"/>
          <w:lang w:eastAsia="x-none"/>
        </w:rPr>
        <w:t>б) не води до несъответствие с целите, дейностите, изискванията, посочени в условията по чл. 5, ал. 1 от ПМС №114 от 08.06.2022 г.;</w:t>
      </w:r>
    </w:p>
    <w:p w14:paraId="437741BD" w14:textId="77777777" w:rsidR="00C8090A" w:rsidRPr="00CC3B47" w:rsidRDefault="00C8090A" w:rsidP="00C8090A">
      <w:pPr>
        <w:widowControl w:val="0"/>
        <w:autoSpaceDE w:val="0"/>
        <w:autoSpaceDN w:val="0"/>
        <w:spacing w:after="120" w:line="240" w:lineRule="auto"/>
        <w:ind w:firstLine="708"/>
        <w:jc w:val="both"/>
        <w:rPr>
          <w:rFonts w:ascii="Times New Roman" w:hAnsi="Times New Roman"/>
          <w:sz w:val="24"/>
          <w:szCs w:val="24"/>
          <w:lang w:eastAsia="x-none"/>
        </w:rPr>
      </w:pPr>
      <w:r w:rsidRPr="00CC3B47">
        <w:rPr>
          <w:rFonts w:ascii="Times New Roman" w:hAnsi="Times New Roman"/>
          <w:sz w:val="24"/>
          <w:szCs w:val="24"/>
          <w:lang w:eastAsia="x-none"/>
        </w:rPr>
        <w:t>в) не би поставило под въпрос сключването на договора, съответно условията, при които същият би бил сключен, или не би било в противоречие с равнопоставеното третиране на кандидатите за финансиране от Механизма;</w:t>
      </w:r>
    </w:p>
    <w:p w14:paraId="5121D8B5" w14:textId="77777777" w:rsidR="00C8090A" w:rsidRPr="00CC3B47" w:rsidRDefault="00C8090A" w:rsidP="00C8090A">
      <w:pPr>
        <w:widowControl w:val="0"/>
        <w:autoSpaceDE w:val="0"/>
        <w:autoSpaceDN w:val="0"/>
        <w:spacing w:after="120" w:line="240" w:lineRule="auto"/>
        <w:ind w:firstLine="708"/>
        <w:jc w:val="both"/>
        <w:rPr>
          <w:rFonts w:ascii="Times New Roman" w:hAnsi="Times New Roman"/>
          <w:sz w:val="24"/>
          <w:szCs w:val="24"/>
          <w:lang w:eastAsia="x-none"/>
        </w:rPr>
      </w:pPr>
      <w:r w:rsidRPr="00CC3B47">
        <w:rPr>
          <w:rFonts w:ascii="Times New Roman" w:hAnsi="Times New Roman"/>
          <w:sz w:val="24"/>
          <w:szCs w:val="24"/>
          <w:lang w:eastAsia="x-none"/>
        </w:rPr>
        <w:t>г) не води до несъответствие с критериите за оценка, по които предложението е било оценено, съгласно условията по чл. 5, ал. 1 от ПМС №114 от 08.06.2022 г.</w:t>
      </w:r>
    </w:p>
    <w:p w14:paraId="1A838AEC" w14:textId="16B7D1D7" w:rsidR="00C8090A" w:rsidRDefault="00C8090A" w:rsidP="00C8090A">
      <w:pPr>
        <w:pStyle w:val="ListParagraph"/>
        <w:widowControl w:val="0"/>
        <w:tabs>
          <w:tab w:val="left" w:pos="1134"/>
        </w:tabs>
        <w:autoSpaceDE w:val="0"/>
        <w:autoSpaceDN w:val="0"/>
        <w:spacing w:after="120" w:line="240" w:lineRule="auto"/>
        <w:ind w:left="0" w:firstLine="720"/>
        <w:jc w:val="both"/>
        <w:rPr>
          <w:rFonts w:ascii="Times New Roman" w:hAnsi="Times New Roman"/>
          <w:b/>
          <w:sz w:val="24"/>
          <w:szCs w:val="24"/>
          <w:lang w:eastAsia="x-none"/>
        </w:rPr>
      </w:pPr>
      <w:r>
        <w:rPr>
          <w:rFonts w:ascii="Times New Roman" w:hAnsi="Times New Roman"/>
          <w:b/>
          <w:sz w:val="24"/>
          <w:szCs w:val="24"/>
          <w:lang w:eastAsia="x-none"/>
        </w:rPr>
        <w:t>По мотивирано искане на крайния получател сключеният договор може да бъде изменен при следните обстоятелства:</w:t>
      </w:r>
    </w:p>
    <w:p w14:paraId="0323836A" w14:textId="77777777" w:rsidR="00C8090A" w:rsidRPr="000D18EF" w:rsidRDefault="00C8090A" w:rsidP="00C8090A">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b/>
          <w:sz w:val="24"/>
          <w:szCs w:val="24"/>
          <w:lang w:eastAsia="x-none"/>
        </w:rPr>
      </w:pPr>
      <w:r w:rsidRPr="00704071">
        <w:rPr>
          <w:rFonts w:ascii="Times New Roman" w:hAnsi="Times New Roman"/>
          <w:b/>
          <w:sz w:val="24"/>
          <w:szCs w:val="24"/>
          <w:lang w:eastAsia="x-none"/>
        </w:rPr>
        <w:t xml:space="preserve">При промяна на първоначалните стойности на конкретните разходи, посочени в бюджета на проекта, когато се извършва преразпределение на средства, водещо до увеличаване или намаляване на договорените в бюджета стойности на разходите, както и </w:t>
      </w:r>
      <w:r w:rsidRPr="006F5CCA">
        <w:rPr>
          <w:rFonts w:ascii="Times New Roman" w:hAnsi="Times New Roman"/>
          <w:b/>
          <w:sz w:val="24"/>
          <w:szCs w:val="24"/>
          <w:lang w:eastAsia="x-none"/>
        </w:rPr>
        <w:t xml:space="preserve">разделянето, окрупняването </w:t>
      </w:r>
      <w:r>
        <w:rPr>
          <w:rFonts w:ascii="Times New Roman" w:hAnsi="Times New Roman"/>
          <w:b/>
          <w:sz w:val="24"/>
          <w:szCs w:val="24"/>
          <w:lang w:eastAsia="x-none"/>
        </w:rPr>
        <w:t xml:space="preserve">и </w:t>
      </w:r>
      <w:r w:rsidRPr="00704071">
        <w:rPr>
          <w:rFonts w:ascii="Times New Roman" w:hAnsi="Times New Roman"/>
          <w:b/>
          <w:sz w:val="24"/>
          <w:szCs w:val="24"/>
          <w:lang w:eastAsia="x-none"/>
        </w:rPr>
        <w:t>отпадането на конкретни разходи (видове разходи) или промяна на конкретни дейности</w:t>
      </w:r>
      <w:r>
        <w:rPr>
          <w:rFonts w:ascii="Times New Roman" w:hAnsi="Times New Roman"/>
          <w:b/>
          <w:sz w:val="24"/>
          <w:szCs w:val="24"/>
          <w:lang w:eastAsia="x-none"/>
        </w:rPr>
        <w:t>, вкл.</w:t>
      </w:r>
      <w:r w:rsidRPr="00452190">
        <w:rPr>
          <w:rFonts w:ascii="Times New Roman" w:hAnsi="Times New Roman"/>
          <w:b/>
          <w:sz w:val="24"/>
          <w:szCs w:val="24"/>
          <w:lang w:eastAsia="x-none"/>
        </w:rPr>
        <w:t xml:space="preserve"> </w:t>
      </w:r>
      <w:r w:rsidRPr="00DC6F7B">
        <w:rPr>
          <w:rFonts w:ascii="Times New Roman" w:hAnsi="Times New Roman"/>
          <w:b/>
          <w:sz w:val="24"/>
          <w:szCs w:val="24"/>
          <w:u w:val="single"/>
          <w:lang w:eastAsia="x-none"/>
        </w:rPr>
        <w:t>при увеличаване и/или намаляване на задължителния собствен принос на крайния получател</w:t>
      </w:r>
      <w:r>
        <w:rPr>
          <w:rFonts w:ascii="Times New Roman" w:hAnsi="Times New Roman"/>
          <w:b/>
          <w:sz w:val="24"/>
          <w:szCs w:val="24"/>
          <w:lang w:eastAsia="x-none"/>
        </w:rPr>
        <w:t>.</w:t>
      </w:r>
    </w:p>
    <w:p w14:paraId="2687181B" w14:textId="77777777" w:rsidR="00C8090A" w:rsidRPr="00CC3B47" w:rsidRDefault="00C8090A" w:rsidP="00C8090A">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b/>
          <w:sz w:val="24"/>
          <w:szCs w:val="24"/>
          <w:lang w:eastAsia="x-none"/>
        </w:rPr>
      </w:pPr>
      <w:r w:rsidRPr="00CC3B47">
        <w:rPr>
          <w:rFonts w:ascii="Times New Roman" w:hAnsi="Times New Roman"/>
          <w:b/>
          <w:sz w:val="24"/>
          <w:szCs w:val="24"/>
          <w:lang w:eastAsia="x-none"/>
        </w:rPr>
        <w:t xml:space="preserve">Промяна на срока на проекта. </w:t>
      </w:r>
    </w:p>
    <w:p w14:paraId="27B48E84" w14:textId="291535F4" w:rsidR="00C8090A" w:rsidRDefault="00C8090A" w:rsidP="00C8090A">
      <w:pPr>
        <w:widowControl w:val="0"/>
        <w:autoSpaceDE w:val="0"/>
        <w:autoSpaceDN w:val="0"/>
        <w:spacing w:after="120" w:line="240" w:lineRule="auto"/>
        <w:jc w:val="both"/>
        <w:rPr>
          <w:rFonts w:ascii="Times New Roman" w:hAnsi="Times New Roman"/>
          <w:sz w:val="24"/>
          <w:szCs w:val="24"/>
          <w:lang w:eastAsia="x-none"/>
        </w:rPr>
      </w:pPr>
      <w:r>
        <w:rPr>
          <w:rFonts w:ascii="Times New Roman" w:hAnsi="Times New Roman"/>
          <w:sz w:val="24"/>
          <w:szCs w:val="24"/>
          <w:lang w:eastAsia="x-none"/>
        </w:rPr>
        <w:t>2.2.2. Процедура по изменение на договор за финансиране чрез анекс:</w:t>
      </w:r>
    </w:p>
    <w:p w14:paraId="54CC2C1A" w14:textId="77777777" w:rsidR="00C8090A" w:rsidRPr="00CC3B47" w:rsidRDefault="00C8090A" w:rsidP="00C8090A">
      <w:pPr>
        <w:widowControl w:val="0"/>
        <w:autoSpaceDE w:val="0"/>
        <w:autoSpaceDN w:val="0"/>
        <w:spacing w:after="120" w:line="240" w:lineRule="auto"/>
        <w:jc w:val="both"/>
        <w:rPr>
          <w:rFonts w:ascii="Times New Roman" w:hAnsi="Times New Roman"/>
          <w:sz w:val="24"/>
          <w:szCs w:val="24"/>
          <w:lang w:eastAsia="x-none"/>
        </w:rPr>
      </w:pPr>
      <w:r w:rsidRPr="00CC3B47">
        <w:rPr>
          <w:rFonts w:ascii="Times New Roman" w:hAnsi="Times New Roman"/>
          <w:sz w:val="24"/>
          <w:szCs w:val="24"/>
          <w:lang w:eastAsia="x-none"/>
        </w:rPr>
        <w:t>При изменение по инициатива на КП, той следва да представи искане за изменение на договора на вниманието на СНД най-късно в едномесечен срок преди датата на влизане в сила на исканото изменение, освен ако са налице особени обстоятелства, надлежно обосновани от крайния получател и приети от СНД. СНД си запазва правото да откаже исканото изменение на договора, както и да изисква допълнителни пояснения и документи, обосноваващи исканото изменение.</w:t>
      </w:r>
    </w:p>
    <w:p w14:paraId="37C4CC98" w14:textId="30FDBC2E" w:rsidR="00C8090A" w:rsidRPr="00CC3B47" w:rsidRDefault="0050667F" w:rsidP="00C8090A">
      <w:pPr>
        <w:widowControl w:val="0"/>
        <w:autoSpaceDE w:val="0"/>
        <w:autoSpaceDN w:val="0"/>
        <w:spacing w:after="120" w:line="240" w:lineRule="auto"/>
        <w:jc w:val="both"/>
        <w:rPr>
          <w:rFonts w:ascii="Times New Roman" w:hAnsi="Times New Roman"/>
          <w:sz w:val="24"/>
          <w:szCs w:val="24"/>
          <w:lang w:eastAsia="x-none"/>
        </w:rPr>
      </w:pPr>
      <w:r>
        <w:rPr>
          <w:rFonts w:ascii="Times New Roman" w:hAnsi="Times New Roman"/>
          <w:sz w:val="24"/>
          <w:szCs w:val="24"/>
          <w:lang w:eastAsia="x-none"/>
        </w:rPr>
        <w:t>Изменението на договора</w:t>
      </w:r>
      <w:r w:rsidR="00C8090A" w:rsidRPr="00CC3B47">
        <w:rPr>
          <w:rFonts w:ascii="Times New Roman" w:hAnsi="Times New Roman"/>
          <w:sz w:val="24"/>
          <w:szCs w:val="24"/>
          <w:lang w:eastAsia="x-none"/>
        </w:rPr>
        <w:t xml:space="preserve"> влиза в сила след подписване на допълнително споразумение между СНД и крайния получател.</w:t>
      </w:r>
    </w:p>
    <w:p w14:paraId="13E9B352" w14:textId="77777777" w:rsidR="00C8090A" w:rsidRPr="00CC3B47" w:rsidRDefault="00C8090A" w:rsidP="00C8090A">
      <w:pPr>
        <w:pStyle w:val="ListParagraph"/>
        <w:widowControl w:val="0"/>
        <w:autoSpaceDE w:val="0"/>
        <w:autoSpaceDN w:val="0"/>
        <w:spacing w:after="120" w:line="240" w:lineRule="auto"/>
        <w:jc w:val="both"/>
        <w:rPr>
          <w:rFonts w:ascii="Times New Roman" w:hAnsi="Times New Roman"/>
          <w:b/>
          <w:sz w:val="24"/>
          <w:szCs w:val="24"/>
          <w:lang w:eastAsia="x-none"/>
        </w:rPr>
      </w:pPr>
    </w:p>
    <w:p w14:paraId="07910AF0" w14:textId="77777777" w:rsidR="00C8090A" w:rsidRPr="00CC3B47" w:rsidRDefault="00C8090A" w:rsidP="00C8090A">
      <w:pPr>
        <w:pStyle w:val="ListParagraph"/>
        <w:widowControl w:val="0"/>
        <w:autoSpaceDE w:val="0"/>
        <w:autoSpaceDN w:val="0"/>
        <w:spacing w:after="120" w:line="240" w:lineRule="auto"/>
        <w:ind w:left="567"/>
        <w:jc w:val="both"/>
        <w:rPr>
          <w:rFonts w:ascii="Times New Roman" w:hAnsi="Times New Roman"/>
          <w:b/>
          <w:sz w:val="24"/>
          <w:szCs w:val="24"/>
          <w:lang w:eastAsia="x-none"/>
        </w:rPr>
      </w:pPr>
      <w:r w:rsidRPr="00CC3B47">
        <w:rPr>
          <w:rFonts w:ascii="Times New Roman" w:hAnsi="Times New Roman"/>
          <w:b/>
          <w:sz w:val="24"/>
          <w:szCs w:val="24"/>
          <w:lang w:eastAsia="x-none"/>
        </w:rPr>
        <w:t>ВАЖНО!</w:t>
      </w:r>
    </w:p>
    <w:p w14:paraId="625D4ADD" w14:textId="77777777" w:rsidR="00C8090A" w:rsidRPr="00CC3B47" w:rsidRDefault="00C8090A" w:rsidP="00C8090A">
      <w:pPr>
        <w:pStyle w:val="ListParagraph"/>
        <w:widowControl w:val="0"/>
        <w:autoSpaceDE w:val="0"/>
        <w:autoSpaceDN w:val="0"/>
        <w:spacing w:after="120" w:line="240" w:lineRule="auto"/>
        <w:jc w:val="both"/>
        <w:rPr>
          <w:rFonts w:ascii="Times New Roman" w:hAnsi="Times New Roman"/>
          <w:b/>
          <w:sz w:val="24"/>
          <w:szCs w:val="24"/>
          <w:lang w:eastAsia="x-none"/>
        </w:rPr>
      </w:pPr>
    </w:p>
    <w:p w14:paraId="300DEA89" w14:textId="77777777" w:rsidR="00C8090A" w:rsidRPr="00CC3B47" w:rsidRDefault="00C8090A" w:rsidP="00C8090A">
      <w:pPr>
        <w:pStyle w:val="ListParagraph"/>
        <w:widowControl w:val="0"/>
        <w:numPr>
          <w:ilvl w:val="0"/>
          <w:numId w:val="22"/>
        </w:numPr>
        <w:pBdr>
          <w:top w:val="single" w:sz="4" w:space="1" w:color="auto"/>
          <w:left w:val="single" w:sz="4" w:space="4" w:color="auto"/>
          <w:bottom w:val="single" w:sz="4" w:space="1" w:color="auto"/>
          <w:right w:val="single" w:sz="4" w:space="4" w:color="auto"/>
        </w:pBdr>
        <w:autoSpaceDE w:val="0"/>
        <w:autoSpaceDN w:val="0"/>
        <w:spacing w:after="120" w:line="240" w:lineRule="auto"/>
        <w:ind w:left="567" w:hanging="425"/>
        <w:jc w:val="both"/>
        <w:rPr>
          <w:rFonts w:ascii="Times New Roman" w:hAnsi="Times New Roman"/>
          <w:sz w:val="24"/>
          <w:szCs w:val="24"/>
          <w:lang w:eastAsia="x-none"/>
        </w:rPr>
      </w:pPr>
      <w:r w:rsidRPr="00CC3B47">
        <w:rPr>
          <w:rFonts w:ascii="Times New Roman" w:hAnsi="Times New Roman"/>
          <w:sz w:val="24"/>
          <w:szCs w:val="24"/>
          <w:lang w:eastAsia="x-none"/>
        </w:rPr>
        <w:t xml:space="preserve">Крайният получател може да инициира искане за изменение на срока на договора за финансиране, само ако датата на приключване на договора, е преди </w:t>
      </w:r>
      <w:r w:rsidRPr="00CC3B47">
        <w:rPr>
          <w:rFonts w:ascii="Times New Roman" w:hAnsi="Times New Roman"/>
          <w:b/>
          <w:sz w:val="24"/>
          <w:szCs w:val="24"/>
          <w:lang w:eastAsia="x-none"/>
        </w:rPr>
        <w:t>30.06.2026 г.</w:t>
      </w:r>
    </w:p>
    <w:p w14:paraId="20EB52FA" w14:textId="77777777" w:rsidR="00C8090A" w:rsidRPr="00CC3B47" w:rsidRDefault="00C8090A" w:rsidP="00C8090A">
      <w:pPr>
        <w:pStyle w:val="ListParagraph"/>
        <w:widowControl w:val="0"/>
        <w:numPr>
          <w:ilvl w:val="0"/>
          <w:numId w:val="22"/>
        </w:numPr>
        <w:pBdr>
          <w:top w:val="single" w:sz="4" w:space="1" w:color="auto"/>
          <w:left w:val="single" w:sz="4" w:space="4" w:color="auto"/>
          <w:bottom w:val="single" w:sz="4" w:space="1" w:color="auto"/>
          <w:right w:val="single" w:sz="4" w:space="4" w:color="auto"/>
        </w:pBdr>
        <w:autoSpaceDE w:val="0"/>
        <w:autoSpaceDN w:val="0"/>
        <w:spacing w:after="120" w:line="240" w:lineRule="auto"/>
        <w:ind w:left="567" w:hanging="425"/>
        <w:jc w:val="both"/>
        <w:rPr>
          <w:rFonts w:ascii="Times New Roman" w:hAnsi="Times New Roman"/>
          <w:sz w:val="24"/>
          <w:szCs w:val="24"/>
          <w:lang w:eastAsia="x-none"/>
        </w:rPr>
      </w:pPr>
      <w:r w:rsidRPr="00CC3B47">
        <w:rPr>
          <w:rFonts w:ascii="Times New Roman" w:hAnsi="Times New Roman"/>
          <w:sz w:val="24"/>
          <w:szCs w:val="24"/>
          <w:lang w:eastAsia="x-none"/>
        </w:rPr>
        <w:t>Промени в бюджета на договора, водещи до превишаване на средствата по бюджетни пера, за които има ограничения в Насоките за кандидатстване по съответната процедура за предоставяне на средства по МВУ, се поемат като собствен принос на крайния получател.</w:t>
      </w:r>
    </w:p>
    <w:p w14:paraId="7EDB060D" w14:textId="77777777" w:rsidR="00C8090A" w:rsidRPr="00CC3B47" w:rsidRDefault="00C8090A" w:rsidP="00C8090A">
      <w:pPr>
        <w:widowControl w:val="0"/>
        <w:autoSpaceDE w:val="0"/>
        <w:autoSpaceDN w:val="0"/>
        <w:spacing w:after="120" w:line="240" w:lineRule="auto"/>
        <w:jc w:val="both"/>
        <w:rPr>
          <w:rFonts w:ascii="Times New Roman" w:hAnsi="Times New Roman"/>
          <w:sz w:val="24"/>
          <w:szCs w:val="24"/>
          <w:lang w:eastAsia="x-none"/>
        </w:rPr>
      </w:pPr>
    </w:p>
    <w:p w14:paraId="33841AA2" w14:textId="77777777" w:rsidR="00C8090A" w:rsidRPr="00CC3B47" w:rsidRDefault="00C8090A" w:rsidP="00C8090A">
      <w:pPr>
        <w:widowControl w:val="0"/>
        <w:autoSpaceDE w:val="0"/>
        <w:autoSpaceDN w:val="0"/>
        <w:spacing w:after="120" w:line="240" w:lineRule="auto"/>
        <w:jc w:val="both"/>
        <w:rPr>
          <w:rFonts w:ascii="Times New Roman" w:hAnsi="Times New Roman"/>
          <w:sz w:val="24"/>
          <w:szCs w:val="24"/>
          <w:lang w:eastAsia="x-none"/>
        </w:rPr>
      </w:pPr>
      <w:r w:rsidRPr="00CC3B47">
        <w:rPr>
          <w:rFonts w:ascii="Times New Roman" w:hAnsi="Times New Roman"/>
          <w:sz w:val="24"/>
          <w:szCs w:val="24"/>
          <w:lang w:eastAsia="x-none"/>
        </w:rPr>
        <w:t>При стартиране на процедура по искане за изменение на Договор чрез анекс, крайният получател следва сам да създаде нова версия към договора в ИСМ-ИСУН 2020. В раздел „Искане за изменение/промяна“, поле „Описание на исканите промени (до 35 000 символа)“ следва да се посочат основните причини, довели до исканото изменение. В поле „Прикачени документи“ се прилагат всички необходими документи към искането в един .ZIP файл, наименуван с поредността на анекса и вида изменение (напр. „Анекс_01“). Крайният получател не следва да променя/изтрива съдържанието на документи в договора, одобрени и налични в Раздел „Прикачени документи“.</w:t>
      </w:r>
    </w:p>
    <w:p w14:paraId="6DFE80B5" w14:textId="77777777" w:rsidR="00C8090A" w:rsidRPr="00CC3B47" w:rsidRDefault="00C8090A" w:rsidP="00C8090A">
      <w:pPr>
        <w:widowControl w:val="0"/>
        <w:autoSpaceDE w:val="0"/>
        <w:autoSpaceDN w:val="0"/>
        <w:spacing w:after="120" w:line="240" w:lineRule="auto"/>
        <w:jc w:val="both"/>
        <w:rPr>
          <w:rFonts w:ascii="Times New Roman" w:hAnsi="Times New Roman"/>
          <w:sz w:val="24"/>
          <w:szCs w:val="24"/>
          <w:lang w:eastAsia="x-none"/>
        </w:rPr>
      </w:pPr>
      <w:r w:rsidRPr="00CC3B47">
        <w:rPr>
          <w:rFonts w:ascii="Times New Roman" w:hAnsi="Times New Roman"/>
          <w:sz w:val="24"/>
          <w:szCs w:val="24"/>
          <w:lang w:eastAsia="x-none"/>
        </w:rPr>
        <w:t>Крайният получател сам нанася всички промени в съответните раздели на договора в ИСМ-ИСУН 2020, а актуализираните документи, които следва да се приложат в Раздел „Прикачени документи“ се прилагат в архивиран файл „Искане за изменение към договор“ като при одобряване на исканото изменение СНД прилага одобрените/ актуалните документи.</w:t>
      </w:r>
    </w:p>
    <w:p w14:paraId="579C8102" w14:textId="77777777" w:rsidR="00C8090A" w:rsidRPr="00CC3B47" w:rsidRDefault="00C8090A" w:rsidP="00C8090A">
      <w:pPr>
        <w:widowControl w:val="0"/>
        <w:autoSpaceDE w:val="0"/>
        <w:autoSpaceDN w:val="0"/>
        <w:spacing w:after="120" w:line="240" w:lineRule="auto"/>
        <w:jc w:val="both"/>
        <w:rPr>
          <w:rFonts w:ascii="Times New Roman" w:hAnsi="Times New Roman"/>
          <w:sz w:val="24"/>
          <w:szCs w:val="24"/>
          <w:lang w:eastAsia="x-none"/>
        </w:rPr>
      </w:pPr>
      <w:r w:rsidRPr="00CC3B47">
        <w:rPr>
          <w:rFonts w:ascii="Times New Roman" w:hAnsi="Times New Roman"/>
          <w:sz w:val="24"/>
          <w:szCs w:val="24"/>
          <w:lang w:eastAsia="x-none"/>
        </w:rPr>
        <w:t>Във всички случаи, искането за изменение на Договора чрез подписване на допълнително споразумение (анекс) трябва да съдържа:</w:t>
      </w:r>
    </w:p>
    <w:p w14:paraId="2A0E213D" w14:textId="08C15FFD" w:rsidR="00C8090A" w:rsidRPr="00CC3B47" w:rsidRDefault="00C8090A" w:rsidP="00C8090A">
      <w:pPr>
        <w:widowControl w:val="0"/>
        <w:autoSpaceDE w:val="0"/>
        <w:autoSpaceDN w:val="0"/>
        <w:spacing w:after="120" w:line="240" w:lineRule="auto"/>
        <w:ind w:firstLine="708"/>
        <w:jc w:val="both"/>
        <w:rPr>
          <w:rFonts w:ascii="Times New Roman" w:hAnsi="Times New Roman"/>
          <w:sz w:val="24"/>
          <w:szCs w:val="24"/>
          <w:lang w:eastAsia="x-none"/>
        </w:rPr>
      </w:pPr>
      <w:r w:rsidRPr="00CC3B47">
        <w:rPr>
          <w:rFonts w:ascii="Times New Roman" w:hAnsi="Times New Roman"/>
          <w:sz w:val="24"/>
          <w:szCs w:val="24"/>
          <w:lang w:eastAsia="x-none"/>
        </w:rPr>
        <w:t>- обяснителна записка в свободен текст, в ко</w:t>
      </w:r>
      <w:r w:rsidR="003A076B">
        <w:rPr>
          <w:rFonts w:ascii="Times New Roman" w:hAnsi="Times New Roman"/>
          <w:sz w:val="24"/>
          <w:szCs w:val="24"/>
          <w:lang w:eastAsia="x-none"/>
        </w:rPr>
        <w:t>я</w:t>
      </w:r>
      <w:r w:rsidRPr="00CC3B47">
        <w:rPr>
          <w:rFonts w:ascii="Times New Roman" w:hAnsi="Times New Roman"/>
          <w:sz w:val="24"/>
          <w:szCs w:val="24"/>
          <w:lang w:eastAsia="x-none"/>
        </w:rPr>
        <w:t xml:space="preserve">то е посочен конкретен член за изменение от Договора (от Условия за изпълнение на одобрените инвестиции), която се представя във формат MS Word, подписана с електронен подпис от лицето, което представлява крайния получател или упълномощено от него лице. В обяснителната записка следва да бъдат описани подробно, ясно и детайлно причините, довели до исканото изменение. В допълнение, в обяснителната записка следва да се посочат всички промени, извършени в договора в ИСМ-ИСУН 2020 от крайния получател като е видно какво е било в първоначално сключения договор и с какво е променено (стойности, текстове, приложения). </w:t>
      </w:r>
    </w:p>
    <w:p w14:paraId="7B1DF022" w14:textId="77777777" w:rsidR="00C8090A" w:rsidRPr="00CC3B47" w:rsidRDefault="00C8090A" w:rsidP="00C8090A">
      <w:pPr>
        <w:widowControl w:val="0"/>
        <w:autoSpaceDE w:val="0"/>
        <w:autoSpaceDN w:val="0"/>
        <w:spacing w:after="120" w:line="240" w:lineRule="auto"/>
        <w:ind w:firstLine="708"/>
        <w:jc w:val="both"/>
        <w:rPr>
          <w:rFonts w:ascii="Times New Roman" w:hAnsi="Times New Roman"/>
          <w:sz w:val="24"/>
          <w:szCs w:val="24"/>
          <w:lang w:eastAsia="x-none"/>
        </w:rPr>
      </w:pPr>
      <w:r w:rsidRPr="00CC3B47">
        <w:rPr>
          <w:rFonts w:ascii="Times New Roman" w:hAnsi="Times New Roman"/>
          <w:sz w:val="24"/>
          <w:szCs w:val="24"/>
          <w:lang w:eastAsia="x-none"/>
        </w:rPr>
        <w:t>- придружителни документи - в случай че има променени/актуализирани приложения, крайният получател сам следва да ги приложим към изменението на договора в ИСУН. Това са документи, които се променят спрямо своите версии в сключения договор или подкрепящи документи, които обосновават исканите промени.</w:t>
      </w:r>
    </w:p>
    <w:p w14:paraId="4692336D" w14:textId="77777777" w:rsidR="00C8090A" w:rsidRPr="00CC3B47" w:rsidRDefault="00C8090A" w:rsidP="00C8090A">
      <w:pPr>
        <w:widowControl w:val="0"/>
        <w:autoSpaceDE w:val="0"/>
        <w:autoSpaceDN w:val="0"/>
        <w:spacing w:after="120" w:line="240" w:lineRule="auto"/>
        <w:jc w:val="both"/>
        <w:rPr>
          <w:rFonts w:ascii="Times New Roman" w:hAnsi="Times New Roman"/>
          <w:sz w:val="24"/>
          <w:szCs w:val="24"/>
          <w:lang w:eastAsia="x-none"/>
        </w:rPr>
      </w:pPr>
      <w:r w:rsidRPr="00CC3B47">
        <w:rPr>
          <w:rFonts w:ascii="Times New Roman" w:hAnsi="Times New Roman"/>
          <w:sz w:val="24"/>
          <w:szCs w:val="24"/>
          <w:lang w:eastAsia="x-none"/>
        </w:rPr>
        <w:t>В случай на необходимост, СНД провежда кореспонденция с крайния получател, събира необходимите доказателства и одобрява или отхвърля писмено исканата промяна.</w:t>
      </w:r>
    </w:p>
    <w:p w14:paraId="71CBA5CD" w14:textId="77777777" w:rsidR="00C8090A" w:rsidRPr="00CC3B47" w:rsidRDefault="00C8090A" w:rsidP="00C8090A">
      <w:pPr>
        <w:widowControl w:val="0"/>
        <w:autoSpaceDE w:val="0"/>
        <w:autoSpaceDN w:val="0"/>
        <w:spacing w:after="120" w:line="240" w:lineRule="auto"/>
        <w:jc w:val="both"/>
        <w:rPr>
          <w:rFonts w:ascii="Times New Roman" w:hAnsi="Times New Roman"/>
          <w:sz w:val="24"/>
          <w:szCs w:val="24"/>
          <w:lang w:eastAsia="x-none"/>
        </w:rPr>
      </w:pPr>
    </w:p>
    <w:p w14:paraId="2CA49512" w14:textId="77777777" w:rsidR="00C8090A" w:rsidRPr="0050667F" w:rsidRDefault="00C8090A" w:rsidP="00C8090A">
      <w:pPr>
        <w:widowControl w:val="0"/>
        <w:autoSpaceDE w:val="0"/>
        <w:autoSpaceDN w:val="0"/>
        <w:spacing w:after="120" w:line="240" w:lineRule="auto"/>
        <w:ind w:firstLine="708"/>
        <w:jc w:val="both"/>
        <w:rPr>
          <w:rFonts w:ascii="Times New Roman" w:hAnsi="Times New Roman"/>
          <w:b/>
          <w:color w:val="5B9BD5" w:themeColor="accent1"/>
          <w:sz w:val="24"/>
          <w:szCs w:val="24"/>
          <w:u w:val="single"/>
          <w:lang w:eastAsia="x-none"/>
        </w:rPr>
      </w:pPr>
      <w:r w:rsidRPr="0050667F">
        <w:rPr>
          <w:rFonts w:ascii="Times New Roman" w:hAnsi="Times New Roman"/>
          <w:b/>
          <w:color w:val="5B9BD5" w:themeColor="accent1"/>
          <w:sz w:val="24"/>
          <w:szCs w:val="24"/>
          <w:u w:val="single"/>
          <w:lang w:eastAsia="x-none"/>
        </w:rPr>
        <w:lastRenderedPageBreak/>
        <w:t>НЕДОПУСТИМИ ПРОМЕНИ НА ДОГОВОРА:</w:t>
      </w:r>
    </w:p>
    <w:p w14:paraId="40F7A716" w14:textId="77777777" w:rsidR="00C8090A" w:rsidRPr="00CC3B47" w:rsidRDefault="00C8090A" w:rsidP="00C8090A">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sz w:val="24"/>
          <w:szCs w:val="24"/>
          <w:lang w:eastAsia="x-none"/>
        </w:rPr>
      </w:pPr>
      <w:r w:rsidRPr="00CC3B47">
        <w:rPr>
          <w:rFonts w:ascii="Times New Roman" w:hAnsi="Times New Roman"/>
          <w:sz w:val="24"/>
          <w:szCs w:val="24"/>
          <w:lang w:eastAsia="x-none"/>
        </w:rPr>
        <w:t xml:space="preserve">Промени в бюджета на проекта, водещи до </w:t>
      </w:r>
      <w:r w:rsidRPr="009E22F9">
        <w:rPr>
          <w:rFonts w:ascii="Times New Roman" w:hAnsi="Times New Roman"/>
          <w:b/>
          <w:sz w:val="24"/>
          <w:szCs w:val="24"/>
          <w:lang w:eastAsia="x-none"/>
        </w:rPr>
        <w:t>увеличаване на първоначално договорения процент и размер</w:t>
      </w:r>
      <w:r w:rsidRPr="00CC3B47">
        <w:rPr>
          <w:rFonts w:ascii="Times New Roman" w:hAnsi="Times New Roman"/>
          <w:sz w:val="24"/>
          <w:szCs w:val="24"/>
          <w:lang w:eastAsia="x-none"/>
        </w:rPr>
        <w:t>, предвидени в договора за финансиране, и/или водещи до превишаване на средствата, за които има определен размер в съответните насоки за кандидатстване;</w:t>
      </w:r>
    </w:p>
    <w:p w14:paraId="77D1BEC5" w14:textId="77777777" w:rsidR="00C8090A" w:rsidRPr="00CC3B47" w:rsidRDefault="00C8090A" w:rsidP="00C8090A">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sz w:val="24"/>
          <w:szCs w:val="24"/>
          <w:lang w:eastAsia="x-none"/>
        </w:rPr>
      </w:pPr>
      <w:r w:rsidRPr="00CC3B47">
        <w:rPr>
          <w:rFonts w:ascii="Times New Roman" w:hAnsi="Times New Roman"/>
          <w:sz w:val="24"/>
          <w:szCs w:val="24"/>
          <w:lang w:eastAsia="x-none"/>
        </w:rPr>
        <w:t xml:space="preserve">Промени, които поставят под въпрос </w:t>
      </w:r>
      <w:r w:rsidRPr="0050667F">
        <w:rPr>
          <w:rFonts w:ascii="Times New Roman" w:hAnsi="Times New Roman"/>
          <w:b/>
          <w:sz w:val="24"/>
          <w:szCs w:val="24"/>
          <w:lang w:eastAsia="x-none"/>
        </w:rPr>
        <w:t>постигането на индикаторите и планираните резултати</w:t>
      </w:r>
      <w:r w:rsidRPr="00CC3B47">
        <w:rPr>
          <w:rFonts w:ascii="Times New Roman" w:hAnsi="Times New Roman"/>
          <w:sz w:val="24"/>
          <w:szCs w:val="24"/>
          <w:lang w:eastAsia="x-none"/>
        </w:rPr>
        <w:t xml:space="preserve"> на проекта и могат да доведат до внасяне на изменения в проекта, които биха поставили под въпрос решението за отпускане на безвъзмездно финансиране; </w:t>
      </w:r>
    </w:p>
    <w:p w14:paraId="44908C38" w14:textId="77777777" w:rsidR="00C8090A" w:rsidRPr="00CC3B47" w:rsidRDefault="00C8090A" w:rsidP="00C8090A">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sz w:val="24"/>
          <w:szCs w:val="24"/>
          <w:lang w:eastAsia="x-none"/>
        </w:rPr>
      </w:pPr>
      <w:r w:rsidRPr="00CC3B47">
        <w:rPr>
          <w:rFonts w:ascii="Times New Roman" w:hAnsi="Times New Roman"/>
          <w:sz w:val="24"/>
          <w:szCs w:val="24"/>
          <w:lang w:eastAsia="x-none"/>
        </w:rPr>
        <w:t xml:space="preserve">Промени, които биха представлявали </w:t>
      </w:r>
      <w:r w:rsidRPr="0050667F">
        <w:rPr>
          <w:rFonts w:ascii="Times New Roman" w:hAnsi="Times New Roman"/>
          <w:b/>
          <w:sz w:val="24"/>
          <w:szCs w:val="24"/>
          <w:lang w:eastAsia="x-none"/>
        </w:rPr>
        <w:t>нарушение на принципа на равнопоставеност на кандидатите и нарушават конкурентните условия</w:t>
      </w:r>
      <w:r w:rsidRPr="00CC3B47">
        <w:rPr>
          <w:rFonts w:ascii="Times New Roman" w:hAnsi="Times New Roman"/>
          <w:sz w:val="24"/>
          <w:szCs w:val="24"/>
          <w:lang w:eastAsia="x-none"/>
        </w:rPr>
        <w:t>, заложени в условията за кандидатстване и изпълнение, и приложимата нормативна уредба към съответната процедура за предоставяне на безвъзмездно финансиране;</w:t>
      </w:r>
    </w:p>
    <w:p w14:paraId="78601589" w14:textId="77777777" w:rsidR="00C8090A" w:rsidRPr="00CC3B47" w:rsidRDefault="00C8090A" w:rsidP="00C8090A">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sz w:val="24"/>
          <w:szCs w:val="24"/>
          <w:lang w:eastAsia="x-none"/>
        </w:rPr>
      </w:pPr>
      <w:r w:rsidRPr="00CC3B47">
        <w:rPr>
          <w:rFonts w:ascii="Times New Roman" w:hAnsi="Times New Roman"/>
          <w:sz w:val="24"/>
          <w:szCs w:val="24"/>
          <w:lang w:eastAsia="x-none"/>
        </w:rPr>
        <w:t xml:space="preserve">Промени, които биха довели до несъответствие на проекта със съответните </w:t>
      </w:r>
      <w:r w:rsidRPr="0050667F">
        <w:rPr>
          <w:rFonts w:ascii="Times New Roman" w:hAnsi="Times New Roman"/>
          <w:b/>
          <w:sz w:val="24"/>
          <w:szCs w:val="24"/>
          <w:lang w:eastAsia="x-none"/>
        </w:rPr>
        <w:t>правила за държавна помощ</w:t>
      </w:r>
      <w:r w:rsidRPr="00CC3B47">
        <w:rPr>
          <w:rFonts w:ascii="Times New Roman" w:hAnsi="Times New Roman"/>
          <w:sz w:val="24"/>
          <w:szCs w:val="24"/>
          <w:lang w:eastAsia="x-none"/>
        </w:rPr>
        <w:t>;</w:t>
      </w:r>
    </w:p>
    <w:p w14:paraId="192716C4" w14:textId="6F472C3A" w:rsidR="00C8090A" w:rsidRPr="00CC3B47" w:rsidRDefault="00C8090A" w:rsidP="00C8090A">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sz w:val="24"/>
          <w:szCs w:val="24"/>
          <w:lang w:eastAsia="x-none"/>
        </w:rPr>
      </w:pPr>
      <w:r w:rsidRPr="00CC3B47">
        <w:rPr>
          <w:rFonts w:ascii="Times New Roman" w:hAnsi="Times New Roman"/>
          <w:sz w:val="24"/>
          <w:szCs w:val="24"/>
          <w:lang w:eastAsia="x-none"/>
        </w:rPr>
        <w:t>Промени, които са резултат от  недоброто изпълнение на договорите</w:t>
      </w:r>
      <w:r w:rsidR="0050667F">
        <w:rPr>
          <w:rFonts w:ascii="Times New Roman" w:hAnsi="Times New Roman"/>
          <w:sz w:val="24"/>
          <w:szCs w:val="24"/>
          <w:lang w:eastAsia="x-none"/>
        </w:rPr>
        <w:t>;</w:t>
      </w:r>
    </w:p>
    <w:p w14:paraId="0BA1298F" w14:textId="77777777" w:rsidR="00C8090A" w:rsidRDefault="00C8090A" w:rsidP="00C8090A">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b/>
          <w:sz w:val="24"/>
          <w:szCs w:val="24"/>
          <w:lang w:eastAsia="x-none"/>
        </w:rPr>
      </w:pPr>
      <w:r w:rsidRPr="009E22F9">
        <w:rPr>
          <w:rFonts w:ascii="Times New Roman" w:hAnsi="Times New Roman"/>
          <w:b/>
          <w:sz w:val="24"/>
          <w:szCs w:val="24"/>
          <w:lang w:eastAsia="x-none"/>
        </w:rPr>
        <w:t>Каквито и да било промени, които съществено променят характера на договора/проекта.</w:t>
      </w:r>
    </w:p>
    <w:p w14:paraId="40C409F2" w14:textId="77777777" w:rsidR="00C8090A" w:rsidRPr="009E22F9" w:rsidRDefault="00C8090A" w:rsidP="00C8090A">
      <w:pPr>
        <w:pStyle w:val="ListParagraph"/>
        <w:widowControl w:val="0"/>
        <w:tabs>
          <w:tab w:val="left" w:pos="1134"/>
        </w:tabs>
        <w:autoSpaceDE w:val="0"/>
        <w:autoSpaceDN w:val="0"/>
        <w:spacing w:after="120" w:line="240" w:lineRule="auto"/>
        <w:jc w:val="both"/>
        <w:rPr>
          <w:rFonts w:ascii="Times New Roman" w:hAnsi="Times New Roman"/>
          <w:b/>
          <w:sz w:val="24"/>
          <w:szCs w:val="24"/>
          <w:lang w:eastAsia="x-none"/>
        </w:rPr>
      </w:pPr>
    </w:p>
    <w:p w14:paraId="3F3D3324" w14:textId="77777777" w:rsidR="00F93B78" w:rsidRPr="00A31B25" w:rsidRDefault="00F93B78" w:rsidP="00EA57FB">
      <w:pPr>
        <w:pStyle w:val="Heading3"/>
        <w:spacing w:before="0" w:after="120" w:line="240" w:lineRule="auto"/>
        <w:ind w:firstLine="708"/>
        <w:jc w:val="both"/>
        <w:rPr>
          <w:rFonts w:ascii="Times New Roman" w:hAnsi="Times New Roman"/>
          <w:sz w:val="24"/>
          <w:szCs w:val="24"/>
          <w:lang w:val="bg-BG"/>
        </w:rPr>
      </w:pPr>
      <w:bookmarkStart w:id="7" w:name="_Toc175312482"/>
      <w:r w:rsidRPr="00A31B25">
        <w:rPr>
          <w:rFonts w:ascii="Times New Roman" w:hAnsi="Times New Roman"/>
          <w:sz w:val="24"/>
          <w:szCs w:val="24"/>
          <w:lang w:val="bg-BG"/>
        </w:rPr>
        <w:t xml:space="preserve">3. </w:t>
      </w:r>
      <w:r w:rsidRPr="00E913A4">
        <w:rPr>
          <w:rFonts w:ascii="Times New Roman" w:hAnsi="Times New Roman"/>
          <w:lang w:val="bg-BG"/>
        </w:rPr>
        <w:t>Прекратяване на договора за финансиране</w:t>
      </w:r>
      <w:bookmarkEnd w:id="7"/>
    </w:p>
    <w:p w14:paraId="29DFCD90" w14:textId="54267363" w:rsidR="00F93B78" w:rsidRPr="00A31B25" w:rsidRDefault="00F93B78" w:rsidP="008E0147">
      <w:pPr>
        <w:widowControl w:val="0"/>
        <w:autoSpaceDE w:val="0"/>
        <w:autoSpaceDN w:val="0"/>
        <w:spacing w:after="120" w:line="240" w:lineRule="auto"/>
        <w:ind w:firstLine="708"/>
        <w:jc w:val="both"/>
        <w:rPr>
          <w:rFonts w:ascii="Times New Roman" w:hAnsi="Times New Roman"/>
          <w:sz w:val="24"/>
          <w:szCs w:val="24"/>
          <w:lang w:eastAsia="x-none"/>
        </w:rPr>
      </w:pPr>
      <w:r w:rsidRPr="00A31B25">
        <w:rPr>
          <w:rFonts w:ascii="Times New Roman" w:hAnsi="Times New Roman"/>
          <w:sz w:val="24"/>
          <w:szCs w:val="24"/>
          <w:lang w:eastAsia="x-none"/>
        </w:rPr>
        <w:t xml:space="preserve">В случаите, когато изпълнението на проект се прекратява по причина, за която е отговорен крайният получател,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може да поиска възстановяване на всички изплатени суми от предоставените средства, в съответствие с разпоредбите на националното и европейското законодателство от крайния получател, заедно с дължимата лихва.</w:t>
      </w:r>
    </w:p>
    <w:p w14:paraId="09DDCCDB" w14:textId="53CB333E" w:rsidR="00F93B78" w:rsidRPr="00A31B25" w:rsidRDefault="00F93B78" w:rsidP="00EA57FB">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sz w:val="24"/>
          <w:szCs w:val="24"/>
          <w:lang w:eastAsia="x-none"/>
        </w:rPr>
      </w:pPr>
      <w:r w:rsidRPr="00A31B25">
        <w:rPr>
          <w:rFonts w:ascii="Times New Roman" w:hAnsi="Times New Roman"/>
          <w:sz w:val="24"/>
          <w:szCs w:val="24"/>
          <w:lang w:eastAsia="x-none"/>
        </w:rPr>
        <w:t>Договорът се прекратява при изтичането на предвидените в него срокове за изпълнение и уреждане на отношенията между страните.</w:t>
      </w:r>
    </w:p>
    <w:p w14:paraId="1D08A23C" w14:textId="51D893AE" w:rsidR="00F93B78" w:rsidRPr="00A31B25" w:rsidRDefault="00F93B78" w:rsidP="00EA57FB">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sz w:val="24"/>
          <w:szCs w:val="24"/>
          <w:lang w:eastAsia="x-none"/>
        </w:rPr>
      </w:pPr>
      <w:r w:rsidRPr="00A31B25">
        <w:rPr>
          <w:rFonts w:ascii="Times New Roman" w:hAnsi="Times New Roman"/>
          <w:sz w:val="24"/>
          <w:szCs w:val="24"/>
          <w:lang w:eastAsia="x-none"/>
        </w:rPr>
        <w:t xml:space="preserve">Ръководителят на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може едностранно да прекрати договора за финансиране, за да предотврати или отстрани тежки последици за обществения интерес или при установена с влязъл в сила акт на компетентен орган измама, корупция или конфликт на интереси.</w:t>
      </w:r>
    </w:p>
    <w:p w14:paraId="6F44A5DF" w14:textId="31AFC38F" w:rsidR="00F93B78" w:rsidRPr="00A31B25" w:rsidRDefault="00F93B78" w:rsidP="00EA57FB">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sz w:val="24"/>
          <w:szCs w:val="24"/>
          <w:lang w:eastAsia="x-none"/>
        </w:rPr>
      </w:pPr>
      <w:r w:rsidRPr="00A31B25">
        <w:rPr>
          <w:rFonts w:ascii="Times New Roman" w:hAnsi="Times New Roman"/>
          <w:sz w:val="24"/>
          <w:szCs w:val="24"/>
          <w:lang w:eastAsia="x-none"/>
        </w:rPr>
        <w:t xml:space="preserve">Когато договорът не е възможно да бъде приведен в съответствие с промените по </w:t>
      </w:r>
      <w:r w:rsidR="00726F99">
        <w:rPr>
          <w:rFonts w:ascii="Times New Roman" w:hAnsi="Times New Roman"/>
          <w:sz w:val="24"/>
          <w:szCs w:val="24"/>
          <w:lang w:eastAsia="x-none"/>
        </w:rPr>
        <w:t>първи и втори булет</w:t>
      </w:r>
      <w:r w:rsidRPr="00A31B25">
        <w:rPr>
          <w:rFonts w:ascii="Times New Roman" w:hAnsi="Times New Roman"/>
          <w:sz w:val="24"/>
          <w:szCs w:val="24"/>
          <w:lang w:eastAsia="x-none"/>
        </w:rPr>
        <w:t xml:space="preserve"> на настоящ</w:t>
      </w:r>
      <w:r w:rsidR="00726F99">
        <w:rPr>
          <w:rFonts w:ascii="Times New Roman" w:hAnsi="Times New Roman"/>
          <w:sz w:val="24"/>
          <w:szCs w:val="24"/>
          <w:lang w:eastAsia="x-none"/>
        </w:rPr>
        <w:t>ата</w:t>
      </w:r>
      <w:r w:rsidRPr="00A31B25">
        <w:rPr>
          <w:rFonts w:ascii="Times New Roman" w:hAnsi="Times New Roman"/>
          <w:sz w:val="24"/>
          <w:szCs w:val="24"/>
          <w:lang w:eastAsia="x-none"/>
        </w:rPr>
        <w:t xml:space="preserve"> </w:t>
      </w:r>
      <w:r w:rsidR="00726F99">
        <w:rPr>
          <w:rFonts w:ascii="Times New Roman" w:hAnsi="Times New Roman"/>
          <w:sz w:val="24"/>
          <w:szCs w:val="24"/>
          <w:lang w:eastAsia="x-none"/>
        </w:rPr>
        <w:t>точка</w:t>
      </w:r>
      <w:r w:rsidRPr="00A31B25">
        <w:rPr>
          <w:rFonts w:ascii="Times New Roman" w:hAnsi="Times New Roman"/>
          <w:sz w:val="24"/>
          <w:szCs w:val="24"/>
          <w:lang w:eastAsia="x-none"/>
        </w:rPr>
        <w:t>, както и при несъгласие на другата страна, договорът, може да бъде едностранно прекратен.</w:t>
      </w:r>
    </w:p>
    <w:p w14:paraId="379C4031" w14:textId="1A5DAFC6" w:rsidR="00F93B78" w:rsidRPr="00A31B25" w:rsidRDefault="00F93B78" w:rsidP="00EA57FB">
      <w:pPr>
        <w:spacing w:after="120" w:line="240" w:lineRule="auto"/>
        <w:ind w:firstLine="708"/>
        <w:jc w:val="both"/>
        <w:textAlignment w:val="center"/>
        <w:rPr>
          <w:rFonts w:ascii="Times New Roman" w:eastAsia="Times New Roman" w:hAnsi="Times New Roman"/>
          <w:color w:val="000000"/>
          <w:sz w:val="24"/>
          <w:szCs w:val="24"/>
          <w:lang w:eastAsia="bg-BG"/>
        </w:rPr>
      </w:pPr>
      <w:r w:rsidRPr="00A31B25">
        <w:rPr>
          <w:rFonts w:ascii="Times New Roman" w:eastAsia="Times New Roman" w:hAnsi="Times New Roman"/>
          <w:color w:val="000000"/>
          <w:sz w:val="24"/>
          <w:szCs w:val="24"/>
          <w:lang w:eastAsia="bg-BG"/>
        </w:rPr>
        <w:t>В случаите на двустранно прекратяване</w:t>
      </w:r>
      <w:r w:rsidR="009B5226">
        <w:rPr>
          <w:rFonts w:ascii="Times New Roman" w:eastAsia="Times New Roman" w:hAnsi="Times New Roman"/>
          <w:color w:val="000000"/>
          <w:sz w:val="24"/>
          <w:szCs w:val="24"/>
          <w:lang w:eastAsia="bg-BG"/>
        </w:rPr>
        <w:t>,</w:t>
      </w:r>
      <w:r w:rsidRPr="00A31B25">
        <w:rPr>
          <w:rFonts w:ascii="Times New Roman" w:eastAsia="Times New Roman" w:hAnsi="Times New Roman"/>
          <w:color w:val="000000"/>
          <w:sz w:val="24"/>
          <w:szCs w:val="24"/>
          <w:lang w:eastAsia="bg-BG"/>
        </w:rPr>
        <w:t xml:space="preserve"> крайният получател изпраща писмо с искане за прекратяване на договора до Ръководителя на </w:t>
      </w:r>
      <w:r w:rsidR="002963DF">
        <w:rPr>
          <w:rFonts w:ascii="Times New Roman" w:eastAsia="Times New Roman" w:hAnsi="Times New Roman"/>
          <w:color w:val="000000"/>
          <w:sz w:val="24"/>
          <w:szCs w:val="24"/>
          <w:lang w:eastAsia="bg-BG"/>
        </w:rPr>
        <w:t>СНД</w:t>
      </w:r>
      <w:r w:rsidRPr="00A31B25">
        <w:rPr>
          <w:rFonts w:ascii="Times New Roman" w:eastAsia="Times New Roman" w:hAnsi="Times New Roman"/>
          <w:color w:val="000000"/>
          <w:sz w:val="24"/>
          <w:szCs w:val="24"/>
          <w:lang w:eastAsia="bg-BG"/>
        </w:rPr>
        <w:t xml:space="preserve"> чрез ИСМ-ИСУН 2020, модул „Кореспонденция“. Писмото включва:</w:t>
      </w:r>
    </w:p>
    <w:p w14:paraId="0B08B82E" w14:textId="77777777" w:rsidR="00EA57FB" w:rsidRDefault="00F93B78" w:rsidP="00EA57FB">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sz w:val="24"/>
          <w:szCs w:val="24"/>
          <w:lang w:eastAsia="x-none"/>
        </w:rPr>
      </w:pPr>
      <w:r w:rsidRPr="00A31B25">
        <w:rPr>
          <w:rFonts w:ascii="Times New Roman" w:hAnsi="Times New Roman"/>
          <w:sz w:val="24"/>
          <w:szCs w:val="24"/>
          <w:lang w:eastAsia="x-none"/>
        </w:rPr>
        <w:t>предизвестие за прекратяване;</w:t>
      </w:r>
    </w:p>
    <w:p w14:paraId="15C93EB1" w14:textId="77777777" w:rsidR="00EA57FB" w:rsidRDefault="00F93B78" w:rsidP="00EA57FB">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sz w:val="24"/>
          <w:szCs w:val="24"/>
          <w:lang w:eastAsia="x-none"/>
        </w:rPr>
      </w:pPr>
      <w:r w:rsidRPr="00EA57FB">
        <w:rPr>
          <w:rFonts w:ascii="Times New Roman" w:hAnsi="Times New Roman"/>
          <w:sz w:val="24"/>
          <w:szCs w:val="24"/>
          <w:lang w:eastAsia="x-none"/>
        </w:rPr>
        <w:t>основанието (съгласно Условията за изпълнение на одобрените инвестиции към Договора) за прекратяване;</w:t>
      </w:r>
    </w:p>
    <w:p w14:paraId="4564927F" w14:textId="77777777" w:rsidR="00EA57FB" w:rsidRDefault="00F93B78" w:rsidP="00EA57FB">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sz w:val="24"/>
          <w:szCs w:val="24"/>
          <w:lang w:eastAsia="x-none"/>
        </w:rPr>
      </w:pPr>
      <w:r w:rsidRPr="00EA57FB">
        <w:rPr>
          <w:rFonts w:ascii="Times New Roman" w:hAnsi="Times New Roman"/>
          <w:sz w:val="24"/>
          <w:szCs w:val="24"/>
          <w:lang w:eastAsia="x-none"/>
        </w:rPr>
        <w:t>описание на причините, довели до необходимостта от прекратяване;</w:t>
      </w:r>
    </w:p>
    <w:p w14:paraId="32325D82" w14:textId="77777777" w:rsidR="00EA57FB" w:rsidRDefault="00F93B78" w:rsidP="00EA57FB">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sz w:val="24"/>
          <w:szCs w:val="24"/>
          <w:lang w:eastAsia="x-none"/>
        </w:rPr>
      </w:pPr>
      <w:r w:rsidRPr="00EA57FB">
        <w:rPr>
          <w:rFonts w:ascii="Times New Roman" w:hAnsi="Times New Roman"/>
          <w:sz w:val="24"/>
          <w:szCs w:val="24"/>
          <w:lang w:eastAsia="x-none"/>
        </w:rPr>
        <w:t>информация за подадени отчети и искания за плащане;</w:t>
      </w:r>
    </w:p>
    <w:p w14:paraId="37337958" w14:textId="574CA3BD" w:rsidR="006831B5" w:rsidRPr="00EA57FB" w:rsidRDefault="00F93B78" w:rsidP="00EA57FB">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sz w:val="24"/>
          <w:szCs w:val="24"/>
          <w:lang w:eastAsia="x-none"/>
        </w:rPr>
      </w:pPr>
      <w:r w:rsidRPr="00EA57FB">
        <w:rPr>
          <w:rFonts w:ascii="Times New Roman" w:hAnsi="Times New Roman"/>
          <w:sz w:val="24"/>
          <w:szCs w:val="24"/>
          <w:lang w:eastAsia="x-none"/>
        </w:rPr>
        <w:lastRenderedPageBreak/>
        <w:t>подкрепящи документи (ако е приложимо), придружени от опис на съдържанието</w:t>
      </w:r>
      <w:r w:rsidR="006831B5" w:rsidRPr="00EA57FB">
        <w:rPr>
          <w:rFonts w:ascii="Times New Roman" w:hAnsi="Times New Roman"/>
          <w:sz w:val="24"/>
          <w:szCs w:val="24"/>
          <w:lang w:eastAsia="x-none"/>
        </w:rPr>
        <w:t xml:space="preserve">. </w:t>
      </w:r>
    </w:p>
    <w:p w14:paraId="658E80B8" w14:textId="77777777" w:rsidR="00DA0B02" w:rsidRDefault="00DA0B02" w:rsidP="008E0147">
      <w:pPr>
        <w:pStyle w:val="Heading1"/>
        <w:spacing w:before="0" w:after="120" w:line="240" w:lineRule="auto"/>
        <w:jc w:val="both"/>
        <w:rPr>
          <w:rFonts w:ascii="Times New Roman" w:hAnsi="Times New Roman"/>
          <w:sz w:val="24"/>
          <w:szCs w:val="24"/>
          <w:lang w:val="bg-BG"/>
        </w:rPr>
      </w:pPr>
      <w:bookmarkStart w:id="8" w:name="_Toc175312483"/>
    </w:p>
    <w:p w14:paraId="5FBF64BF" w14:textId="23D60BC6" w:rsidR="002905C7" w:rsidRPr="00C01D30" w:rsidRDefault="002905C7" w:rsidP="008E0147">
      <w:pPr>
        <w:pStyle w:val="Heading1"/>
        <w:spacing w:before="0" w:after="120" w:line="240" w:lineRule="auto"/>
        <w:jc w:val="both"/>
        <w:rPr>
          <w:rFonts w:ascii="Times New Roman" w:hAnsi="Times New Roman"/>
          <w:lang w:val="bg-BG"/>
        </w:rPr>
      </w:pPr>
      <w:r w:rsidRPr="00C01D30">
        <w:rPr>
          <w:rFonts w:ascii="Times New Roman" w:hAnsi="Times New Roman"/>
          <w:lang w:val="bg-BG"/>
        </w:rPr>
        <w:t>ЧАСТ ІІ. ИЗПЪЛНЕНИЕ НА ДОГОВОРА ЗА ФИНАНСИРАНЕ</w:t>
      </w:r>
      <w:bookmarkEnd w:id="8"/>
    </w:p>
    <w:p w14:paraId="4C88DBE9" w14:textId="3E92616F" w:rsidR="0049344A" w:rsidRPr="00A31B25" w:rsidRDefault="0049344A" w:rsidP="009B1F0F">
      <w:pPr>
        <w:pStyle w:val="Heading2"/>
      </w:pPr>
      <w:bookmarkStart w:id="9" w:name="_Toc175312484"/>
      <w:r w:rsidRPr="00A31B25">
        <w:t xml:space="preserve">ГЛАВА </w:t>
      </w:r>
      <w:r w:rsidR="00572D61" w:rsidRPr="00A31B25">
        <w:t>1</w:t>
      </w:r>
      <w:r w:rsidR="002905C7" w:rsidRPr="00A31B25">
        <w:t>.</w:t>
      </w:r>
      <w:r w:rsidRPr="00A31B25">
        <w:t xml:space="preserve"> </w:t>
      </w:r>
      <w:r w:rsidR="00436AC7" w:rsidRPr="00A31B25">
        <w:t xml:space="preserve">ОБЩИ ПРАВИЛА ЗА </w:t>
      </w:r>
      <w:r w:rsidRPr="00A31B25">
        <w:t>ОПРЕДЕЛЯНЕ НА ИЗПЪЛНИТЕЛ</w:t>
      </w:r>
      <w:r w:rsidR="00275E3B" w:rsidRPr="00A31B25">
        <w:t>И</w:t>
      </w:r>
      <w:bookmarkEnd w:id="9"/>
    </w:p>
    <w:p w14:paraId="39696265" w14:textId="77777777" w:rsidR="002834D7" w:rsidRPr="00A31B25" w:rsidRDefault="0049344A"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 xml:space="preserve">В процеса на изпълнение на </w:t>
      </w:r>
      <w:r w:rsidR="00F81683" w:rsidRPr="00A31B25">
        <w:rPr>
          <w:rFonts w:ascii="Times New Roman" w:eastAsia="Verdana" w:hAnsi="Times New Roman"/>
          <w:sz w:val="24"/>
          <w:szCs w:val="24"/>
        </w:rPr>
        <w:t>одобрените инвестиции</w:t>
      </w:r>
      <w:r w:rsidRPr="00A31B25">
        <w:rPr>
          <w:rFonts w:ascii="Times New Roman" w:eastAsia="Verdana" w:hAnsi="Times New Roman"/>
          <w:sz w:val="24"/>
          <w:szCs w:val="24"/>
        </w:rPr>
        <w:t xml:space="preserve"> </w:t>
      </w:r>
      <w:r w:rsidR="00C76F5F" w:rsidRPr="00A31B25">
        <w:rPr>
          <w:rFonts w:ascii="Times New Roman" w:eastAsia="Verdana" w:hAnsi="Times New Roman"/>
          <w:sz w:val="24"/>
          <w:szCs w:val="24"/>
        </w:rPr>
        <w:t>крайните получатели</w:t>
      </w:r>
      <w:r w:rsidRPr="00A31B25">
        <w:rPr>
          <w:rFonts w:ascii="Times New Roman" w:eastAsia="Verdana" w:hAnsi="Times New Roman"/>
          <w:sz w:val="24"/>
          <w:szCs w:val="24"/>
        </w:rPr>
        <w:t xml:space="preserve"> възлагат на </w:t>
      </w:r>
      <w:r w:rsidR="003743F9" w:rsidRPr="00A31B25">
        <w:rPr>
          <w:rFonts w:ascii="Times New Roman" w:eastAsia="Verdana" w:hAnsi="Times New Roman"/>
          <w:sz w:val="24"/>
          <w:szCs w:val="24"/>
        </w:rPr>
        <w:t xml:space="preserve">външни </w:t>
      </w:r>
      <w:r w:rsidRPr="00A31B25">
        <w:rPr>
          <w:rFonts w:ascii="Times New Roman" w:eastAsia="Verdana" w:hAnsi="Times New Roman"/>
          <w:sz w:val="24"/>
          <w:szCs w:val="24"/>
        </w:rPr>
        <w:t xml:space="preserve">изпълнители извършването на определени дейности. Изпълнителите не са партньори по изпълнението на </w:t>
      </w:r>
      <w:r w:rsidR="00FB066B" w:rsidRPr="00A31B25">
        <w:rPr>
          <w:rFonts w:ascii="Times New Roman" w:eastAsia="Verdana" w:hAnsi="Times New Roman"/>
          <w:sz w:val="24"/>
          <w:szCs w:val="24"/>
        </w:rPr>
        <w:t>одобрената инвестиция</w:t>
      </w:r>
      <w:r w:rsidR="002834D7" w:rsidRPr="00A31B25">
        <w:rPr>
          <w:rFonts w:ascii="Times New Roman" w:eastAsia="Verdana" w:hAnsi="Times New Roman"/>
          <w:sz w:val="24"/>
          <w:szCs w:val="24"/>
        </w:rPr>
        <w:t xml:space="preserve">, а доставчици на съответните стоки, услуги или строителство, </w:t>
      </w:r>
      <w:r w:rsidR="008E7716" w:rsidRPr="00A31B25">
        <w:rPr>
          <w:rFonts w:ascii="Times New Roman" w:eastAsia="Verdana" w:hAnsi="Times New Roman"/>
          <w:sz w:val="24"/>
          <w:szCs w:val="24"/>
        </w:rPr>
        <w:t>необходими</w:t>
      </w:r>
      <w:r w:rsidR="002834D7" w:rsidRPr="00A31B25">
        <w:rPr>
          <w:rFonts w:ascii="Times New Roman" w:eastAsia="Verdana" w:hAnsi="Times New Roman"/>
          <w:sz w:val="24"/>
          <w:szCs w:val="24"/>
        </w:rPr>
        <w:t xml:space="preserve"> </w:t>
      </w:r>
      <w:r w:rsidR="008E7716" w:rsidRPr="00A31B25">
        <w:rPr>
          <w:rFonts w:ascii="Times New Roman" w:eastAsia="Verdana" w:hAnsi="Times New Roman"/>
          <w:sz w:val="24"/>
          <w:szCs w:val="24"/>
        </w:rPr>
        <w:t>за</w:t>
      </w:r>
      <w:r w:rsidR="002834D7" w:rsidRPr="00A31B25">
        <w:rPr>
          <w:rFonts w:ascii="Times New Roman" w:eastAsia="Verdana" w:hAnsi="Times New Roman"/>
          <w:sz w:val="24"/>
          <w:szCs w:val="24"/>
        </w:rPr>
        <w:t xml:space="preserve"> </w:t>
      </w:r>
      <w:r w:rsidR="0008251D" w:rsidRPr="00A31B25">
        <w:rPr>
          <w:rFonts w:ascii="Times New Roman" w:eastAsia="Verdana" w:hAnsi="Times New Roman"/>
          <w:sz w:val="24"/>
          <w:szCs w:val="24"/>
        </w:rPr>
        <w:t xml:space="preserve">нейното </w:t>
      </w:r>
      <w:r w:rsidR="002834D7" w:rsidRPr="00A31B25">
        <w:rPr>
          <w:rFonts w:ascii="Times New Roman" w:eastAsia="Verdana" w:hAnsi="Times New Roman"/>
          <w:sz w:val="24"/>
          <w:szCs w:val="24"/>
        </w:rPr>
        <w:t>изпълнение.</w:t>
      </w:r>
    </w:p>
    <w:p w14:paraId="1A69F57A" w14:textId="20FBE80C" w:rsidR="0049344A" w:rsidRPr="00A31B25" w:rsidRDefault="00F54286"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В зависимост от правния статут на крайния получател, вида на възлаганите дейности (доставка на стоки, услуги или строителство)</w:t>
      </w:r>
      <w:r w:rsidR="001F54F5" w:rsidRPr="00A31B25">
        <w:rPr>
          <w:rFonts w:ascii="Times New Roman" w:eastAsia="Verdana" w:hAnsi="Times New Roman"/>
          <w:sz w:val="24"/>
          <w:szCs w:val="24"/>
        </w:rPr>
        <w:t xml:space="preserve"> и тяхната прогнозна стойност, определянето на изпълнители става по </w:t>
      </w:r>
      <w:r w:rsidR="005D34C8" w:rsidRPr="00A31B25">
        <w:rPr>
          <w:rFonts w:ascii="Times New Roman" w:eastAsia="Verdana" w:hAnsi="Times New Roman"/>
          <w:sz w:val="24"/>
          <w:szCs w:val="24"/>
        </w:rPr>
        <w:t>т</w:t>
      </w:r>
      <w:r w:rsidR="003A2519" w:rsidRPr="00A31B25">
        <w:rPr>
          <w:rFonts w:ascii="Times New Roman" w:eastAsia="Verdana" w:hAnsi="Times New Roman"/>
          <w:sz w:val="24"/>
          <w:szCs w:val="24"/>
        </w:rPr>
        <w:t xml:space="preserve">ри </w:t>
      </w:r>
      <w:r w:rsidR="001F54F5" w:rsidRPr="00A31B25">
        <w:rPr>
          <w:rFonts w:ascii="Times New Roman" w:eastAsia="Verdana" w:hAnsi="Times New Roman"/>
          <w:sz w:val="24"/>
          <w:szCs w:val="24"/>
        </w:rPr>
        <w:t>режима, както е посочено</w:t>
      </w:r>
      <w:r w:rsidR="00761CC2" w:rsidRPr="00A31B25">
        <w:rPr>
          <w:rFonts w:ascii="Times New Roman" w:eastAsia="Verdana" w:hAnsi="Times New Roman"/>
          <w:sz w:val="24"/>
          <w:szCs w:val="24"/>
        </w:rPr>
        <w:t xml:space="preserve"> по-долу</w:t>
      </w:r>
      <w:r w:rsidR="00832FE3" w:rsidRPr="00A31B25">
        <w:rPr>
          <w:rFonts w:ascii="Times New Roman" w:eastAsia="Verdana" w:hAnsi="Times New Roman"/>
          <w:sz w:val="24"/>
          <w:szCs w:val="24"/>
        </w:rPr>
        <w:t>.</w:t>
      </w:r>
    </w:p>
    <w:p w14:paraId="6DFB155F" w14:textId="77777777" w:rsidR="0049344A" w:rsidRPr="00A31B25" w:rsidRDefault="00B43B5D" w:rsidP="008E0147">
      <w:pPr>
        <w:widowControl w:val="0"/>
        <w:autoSpaceDE w:val="0"/>
        <w:autoSpaceDN w:val="0"/>
        <w:spacing w:after="120" w:line="240" w:lineRule="auto"/>
        <w:jc w:val="both"/>
        <w:rPr>
          <w:rFonts w:ascii="Times New Roman" w:eastAsia="Verdana" w:hAnsi="Times New Roman"/>
          <w:b/>
          <w:sz w:val="24"/>
          <w:szCs w:val="24"/>
        </w:rPr>
      </w:pPr>
      <w:r w:rsidRPr="00A31B25">
        <w:rPr>
          <w:rFonts w:ascii="Times New Roman" w:eastAsia="Verdana" w:hAnsi="Times New Roman"/>
          <w:b/>
          <w:sz w:val="24"/>
          <w:szCs w:val="24"/>
        </w:rPr>
        <w:t xml:space="preserve">1) </w:t>
      </w:r>
      <w:r w:rsidR="002834D7" w:rsidRPr="00A31B25">
        <w:rPr>
          <w:rFonts w:ascii="Times New Roman" w:eastAsia="Verdana" w:hAnsi="Times New Roman"/>
          <w:b/>
          <w:sz w:val="24"/>
          <w:szCs w:val="24"/>
        </w:rPr>
        <w:t xml:space="preserve">Възлагане по реда на </w:t>
      </w:r>
      <w:r w:rsidR="0049344A" w:rsidRPr="00A31B25">
        <w:rPr>
          <w:rFonts w:ascii="Times New Roman" w:eastAsia="Verdana" w:hAnsi="Times New Roman"/>
          <w:b/>
          <w:sz w:val="24"/>
          <w:szCs w:val="24"/>
        </w:rPr>
        <w:t>Закон</w:t>
      </w:r>
      <w:r w:rsidR="002834D7" w:rsidRPr="00A31B25">
        <w:rPr>
          <w:rFonts w:ascii="Times New Roman" w:eastAsia="Verdana" w:hAnsi="Times New Roman"/>
          <w:b/>
          <w:sz w:val="24"/>
          <w:szCs w:val="24"/>
        </w:rPr>
        <w:t>а</w:t>
      </w:r>
      <w:r w:rsidR="0049344A" w:rsidRPr="00A31B25">
        <w:rPr>
          <w:rFonts w:ascii="Times New Roman" w:eastAsia="Verdana" w:hAnsi="Times New Roman"/>
          <w:b/>
          <w:sz w:val="24"/>
          <w:szCs w:val="24"/>
        </w:rPr>
        <w:t xml:space="preserve"> за обществените поръчки (ЗОП).</w:t>
      </w:r>
    </w:p>
    <w:p w14:paraId="546FC55D" w14:textId="77777777" w:rsidR="0049344A" w:rsidRPr="00A31B25" w:rsidRDefault="006831B5"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 xml:space="preserve">В </w:t>
      </w:r>
      <w:r w:rsidR="0049344A" w:rsidRPr="00A31B25">
        <w:rPr>
          <w:rFonts w:ascii="Times New Roman" w:eastAsia="Verdana" w:hAnsi="Times New Roman"/>
          <w:sz w:val="24"/>
          <w:szCs w:val="24"/>
        </w:rPr>
        <w:t xml:space="preserve">случаите, когато </w:t>
      </w:r>
      <w:r w:rsidR="001F54F5" w:rsidRPr="00A31B25">
        <w:rPr>
          <w:rFonts w:ascii="Times New Roman" w:eastAsia="Verdana" w:hAnsi="Times New Roman"/>
          <w:sz w:val="24"/>
          <w:szCs w:val="24"/>
        </w:rPr>
        <w:t xml:space="preserve">крайният получател </w:t>
      </w:r>
      <w:r w:rsidR="0049344A" w:rsidRPr="00A31B25">
        <w:rPr>
          <w:rFonts w:ascii="Times New Roman" w:eastAsia="Verdana" w:hAnsi="Times New Roman"/>
          <w:sz w:val="24"/>
          <w:szCs w:val="24"/>
        </w:rPr>
        <w:t>се явява възложител по смисъла на Закона за обществените поръчки (ЗОП)</w:t>
      </w:r>
      <w:r w:rsidRPr="00A31B25">
        <w:rPr>
          <w:rFonts w:ascii="Times New Roman" w:eastAsia="Verdana" w:hAnsi="Times New Roman"/>
          <w:sz w:val="24"/>
          <w:szCs w:val="24"/>
        </w:rPr>
        <w:t xml:space="preserve">, </w:t>
      </w:r>
      <w:r w:rsidR="001F54F5" w:rsidRPr="00A31B25">
        <w:rPr>
          <w:rFonts w:ascii="Times New Roman" w:eastAsia="Verdana" w:hAnsi="Times New Roman"/>
          <w:sz w:val="24"/>
          <w:szCs w:val="24"/>
        </w:rPr>
        <w:t xml:space="preserve">той </w:t>
      </w:r>
      <w:r w:rsidRPr="00A31B25">
        <w:rPr>
          <w:rFonts w:ascii="Times New Roman" w:eastAsia="Verdana" w:hAnsi="Times New Roman"/>
          <w:sz w:val="24"/>
          <w:szCs w:val="24"/>
        </w:rPr>
        <w:t>задължително прилага ЗОП и нормативните актове по прилагането му при възлагането на де</w:t>
      </w:r>
      <w:r w:rsidR="00395B32" w:rsidRPr="00A31B25">
        <w:rPr>
          <w:rFonts w:ascii="Times New Roman" w:eastAsia="Verdana" w:hAnsi="Times New Roman"/>
          <w:sz w:val="24"/>
          <w:szCs w:val="24"/>
        </w:rPr>
        <w:t>йности по одобрената инвестиция.</w:t>
      </w:r>
    </w:p>
    <w:p w14:paraId="5EF35155" w14:textId="77777777" w:rsidR="00C30CF7" w:rsidRPr="00A31B25" w:rsidRDefault="00C30CF7" w:rsidP="008E0147">
      <w:pPr>
        <w:widowControl w:val="0"/>
        <w:autoSpaceDE w:val="0"/>
        <w:autoSpaceDN w:val="0"/>
        <w:spacing w:after="120" w:line="240" w:lineRule="auto"/>
        <w:jc w:val="both"/>
        <w:rPr>
          <w:rFonts w:ascii="Times New Roman" w:eastAsia="Verdana" w:hAnsi="Times New Roman"/>
          <w:b/>
          <w:sz w:val="24"/>
          <w:szCs w:val="24"/>
        </w:rPr>
      </w:pPr>
      <w:r w:rsidRPr="00A31B25">
        <w:rPr>
          <w:rFonts w:ascii="Times New Roman" w:eastAsia="Verdana" w:hAnsi="Times New Roman"/>
          <w:b/>
          <w:sz w:val="24"/>
          <w:szCs w:val="24"/>
        </w:rPr>
        <w:t>2)</w:t>
      </w:r>
      <w:r w:rsidR="00FC1B29" w:rsidRPr="00A31B25">
        <w:rPr>
          <w:rFonts w:ascii="Times New Roman" w:eastAsia="Verdana" w:hAnsi="Times New Roman"/>
          <w:b/>
          <w:sz w:val="24"/>
          <w:szCs w:val="24"/>
        </w:rPr>
        <w:t xml:space="preserve"> </w:t>
      </w:r>
      <w:r w:rsidR="00B43B5D" w:rsidRPr="00A31B25">
        <w:rPr>
          <w:rFonts w:ascii="Times New Roman" w:eastAsia="Verdana" w:hAnsi="Times New Roman"/>
          <w:b/>
          <w:sz w:val="24"/>
          <w:szCs w:val="24"/>
        </w:rPr>
        <w:t xml:space="preserve">Възлагане по реда на </w:t>
      </w:r>
      <w:r w:rsidRPr="00A31B25">
        <w:rPr>
          <w:rFonts w:ascii="Times New Roman" w:eastAsia="Verdana" w:hAnsi="Times New Roman"/>
          <w:b/>
          <w:sz w:val="24"/>
          <w:szCs w:val="24"/>
        </w:rPr>
        <w:t xml:space="preserve">Постановление № </w:t>
      </w:r>
      <w:r w:rsidR="00264FA9" w:rsidRPr="00A31B25">
        <w:rPr>
          <w:rFonts w:ascii="Times New Roman" w:eastAsia="Verdana" w:hAnsi="Times New Roman"/>
          <w:b/>
          <w:sz w:val="24"/>
          <w:szCs w:val="24"/>
        </w:rPr>
        <w:t>80</w:t>
      </w:r>
      <w:r w:rsidR="00DB1B06" w:rsidRPr="00A31B25">
        <w:rPr>
          <w:rFonts w:ascii="Times New Roman" w:eastAsia="Verdana" w:hAnsi="Times New Roman"/>
          <w:b/>
          <w:sz w:val="24"/>
          <w:szCs w:val="24"/>
        </w:rPr>
        <w:t xml:space="preserve"> </w:t>
      </w:r>
      <w:r w:rsidR="00264FA9" w:rsidRPr="00A31B25">
        <w:rPr>
          <w:rFonts w:ascii="Times New Roman" w:eastAsia="Verdana" w:hAnsi="Times New Roman"/>
          <w:b/>
          <w:sz w:val="24"/>
          <w:szCs w:val="24"/>
        </w:rPr>
        <w:t xml:space="preserve">на Министерския съвет </w:t>
      </w:r>
      <w:r w:rsidR="00DB1B06" w:rsidRPr="00A31B25">
        <w:rPr>
          <w:rFonts w:ascii="Times New Roman" w:eastAsia="Verdana" w:hAnsi="Times New Roman"/>
          <w:b/>
          <w:sz w:val="24"/>
          <w:szCs w:val="24"/>
        </w:rPr>
        <w:t xml:space="preserve">от </w:t>
      </w:r>
      <w:r w:rsidR="00264FA9" w:rsidRPr="00A31B25">
        <w:rPr>
          <w:rFonts w:ascii="Times New Roman" w:eastAsia="Verdana" w:hAnsi="Times New Roman"/>
          <w:b/>
          <w:sz w:val="24"/>
          <w:szCs w:val="24"/>
        </w:rPr>
        <w:t>13</w:t>
      </w:r>
      <w:r w:rsidR="00DB1B06" w:rsidRPr="00A31B25">
        <w:rPr>
          <w:rFonts w:ascii="Times New Roman" w:eastAsia="Verdana" w:hAnsi="Times New Roman"/>
          <w:b/>
          <w:sz w:val="24"/>
          <w:szCs w:val="24"/>
        </w:rPr>
        <w:t xml:space="preserve"> </w:t>
      </w:r>
      <w:r w:rsidR="00264FA9" w:rsidRPr="00A31B25">
        <w:rPr>
          <w:rFonts w:ascii="Times New Roman" w:eastAsia="Verdana" w:hAnsi="Times New Roman"/>
          <w:b/>
          <w:sz w:val="24"/>
          <w:szCs w:val="24"/>
        </w:rPr>
        <w:t>май</w:t>
      </w:r>
      <w:r w:rsidR="00DB1B06" w:rsidRPr="00A31B25">
        <w:rPr>
          <w:rFonts w:ascii="Times New Roman" w:eastAsia="Verdana" w:hAnsi="Times New Roman"/>
          <w:b/>
          <w:sz w:val="24"/>
          <w:szCs w:val="24"/>
        </w:rPr>
        <w:t xml:space="preserve"> 2022 г. за определяне на </w:t>
      </w:r>
      <w:r w:rsidR="00650AA1" w:rsidRPr="00A31B25">
        <w:rPr>
          <w:rFonts w:ascii="Times New Roman" w:eastAsia="Verdana" w:hAnsi="Times New Roman"/>
          <w:b/>
          <w:sz w:val="24"/>
          <w:szCs w:val="24"/>
        </w:rPr>
        <w:t>определяне на правилата за възлагане на дейности по инвестиции от крайни получатели на средства от Механизма за възстановяване и устойчивост</w:t>
      </w:r>
      <w:r w:rsidR="00980BE9" w:rsidRPr="00A31B25">
        <w:rPr>
          <w:rFonts w:ascii="Times New Roman" w:eastAsia="Verdana" w:hAnsi="Times New Roman"/>
          <w:b/>
          <w:sz w:val="24"/>
          <w:szCs w:val="24"/>
        </w:rPr>
        <w:t xml:space="preserve"> (ПМС № 80/2022 г.)</w:t>
      </w:r>
    </w:p>
    <w:p w14:paraId="37840DD6" w14:textId="77777777" w:rsidR="00186A46" w:rsidRPr="00A31B25" w:rsidRDefault="002834D7"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К</w:t>
      </w:r>
      <w:r w:rsidR="00980BE9" w:rsidRPr="00A31B25">
        <w:rPr>
          <w:rFonts w:ascii="Times New Roman" w:eastAsia="Verdana" w:hAnsi="Times New Roman"/>
          <w:sz w:val="24"/>
          <w:szCs w:val="24"/>
        </w:rPr>
        <w:t>райният получател възлага дейнос</w:t>
      </w:r>
      <w:r w:rsidRPr="00A31B25">
        <w:rPr>
          <w:rFonts w:ascii="Times New Roman" w:eastAsia="Verdana" w:hAnsi="Times New Roman"/>
          <w:sz w:val="24"/>
          <w:szCs w:val="24"/>
        </w:rPr>
        <w:t>ти по изпълнението на одобрената инвестиция</w:t>
      </w:r>
      <w:r w:rsidR="00980BE9" w:rsidRPr="00A31B25">
        <w:rPr>
          <w:rFonts w:ascii="Times New Roman" w:eastAsia="Verdana" w:hAnsi="Times New Roman"/>
          <w:sz w:val="24"/>
          <w:szCs w:val="24"/>
        </w:rPr>
        <w:t xml:space="preserve"> по реда и условията на ПМС № 80/2022 г.</w:t>
      </w:r>
      <w:r w:rsidRPr="00A31B25">
        <w:rPr>
          <w:rFonts w:ascii="Times New Roman" w:eastAsia="Verdana" w:hAnsi="Times New Roman"/>
          <w:sz w:val="24"/>
          <w:szCs w:val="24"/>
        </w:rPr>
        <w:t>, в случаите, когато налице следните условия:</w:t>
      </w:r>
    </w:p>
    <w:p w14:paraId="60138A0E" w14:textId="77777777" w:rsidR="002834D7" w:rsidRPr="00A31B25" w:rsidRDefault="002834D7" w:rsidP="00491551">
      <w:pPr>
        <w:pStyle w:val="ListParagraph"/>
        <w:widowControl w:val="0"/>
        <w:numPr>
          <w:ilvl w:val="0"/>
          <w:numId w:val="2"/>
        </w:numPr>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крайният получател не е възложител по смисъла на ЗОП;</w:t>
      </w:r>
    </w:p>
    <w:p w14:paraId="68A42794" w14:textId="77777777" w:rsidR="002834D7" w:rsidRPr="00A31B25" w:rsidRDefault="002834D7" w:rsidP="00491551">
      <w:pPr>
        <w:pStyle w:val="ListParagraph"/>
        <w:widowControl w:val="0"/>
        <w:numPr>
          <w:ilvl w:val="0"/>
          <w:numId w:val="2"/>
        </w:numPr>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финансирането от МВУ за одобрената инвестиция  е на стойност над 50 на сто от общата сума на инвестицията;</w:t>
      </w:r>
    </w:p>
    <w:p w14:paraId="7C8F5990" w14:textId="77777777" w:rsidR="002834D7" w:rsidRPr="00A31B25" w:rsidRDefault="002834D7" w:rsidP="00491551">
      <w:pPr>
        <w:pStyle w:val="ListParagraph"/>
        <w:widowControl w:val="0"/>
        <w:numPr>
          <w:ilvl w:val="0"/>
          <w:numId w:val="2"/>
        </w:numPr>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възлаганите дейности са с планирана стойност, по-голяма или равна на:</w:t>
      </w:r>
    </w:p>
    <w:p w14:paraId="226BF2BC" w14:textId="77777777" w:rsidR="002834D7" w:rsidRPr="00A31B25" w:rsidRDefault="002834D7" w:rsidP="00491551">
      <w:pPr>
        <w:pStyle w:val="ListParagraph"/>
        <w:widowControl w:val="0"/>
        <w:numPr>
          <w:ilvl w:val="0"/>
          <w:numId w:val="9"/>
        </w:numPr>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50 000 лв. без данък върху добавената стойност, за строителство;</w:t>
      </w:r>
    </w:p>
    <w:p w14:paraId="224BCEDF" w14:textId="77777777" w:rsidR="002834D7" w:rsidRPr="00A31B25" w:rsidRDefault="002834D7" w:rsidP="00491551">
      <w:pPr>
        <w:pStyle w:val="ListParagraph"/>
        <w:widowControl w:val="0"/>
        <w:numPr>
          <w:ilvl w:val="0"/>
          <w:numId w:val="9"/>
        </w:numPr>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30 000 лв. без данък върху добавената стойност, за доставки или услуги.</w:t>
      </w:r>
    </w:p>
    <w:p w14:paraId="514BF9CE" w14:textId="77777777" w:rsidR="002834D7" w:rsidRPr="00A31B25" w:rsidRDefault="002834D7" w:rsidP="00491551">
      <w:pPr>
        <w:pStyle w:val="ListParagraph"/>
        <w:widowControl w:val="0"/>
        <w:numPr>
          <w:ilvl w:val="0"/>
          <w:numId w:val="3"/>
        </w:numPr>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възлаганите дейности не се отнасят до:</w:t>
      </w:r>
    </w:p>
    <w:p w14:paraId="6ABB47E6" w14:textId="77777777" w:rsidR="002834D7" w:rsidRPr="00A31B25" w:rsidRDefault="002834D7" w:rsidP="00491551">
      <w:pPr>
        <w:pStyle w:val="ListParagraph"/>
        <w:widowControl w:val="0"/>
        <w:numPr>
          <w:ilvl w:val="0"/>
          <w:numId w:val="10"/>
        </w:numPr>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придобиване или наемане на земя, съществуващи сгради или други недвижими имоти, учредяване на ограничени вещни права, с изключение на свързаните с тези сделки финансови услуги;</w:t>
      </w:r>
    </w:p>
    <w:p w14:paraId="2DC22A42" w14:textId="7B53C574" w:rsidR="002834D7" w:rsidRPr="00A31B25" w:rsidRDefault="002834D7" w:rsidP="00491551">
      <w:pPr>
        <w:pStyle w:val="ListParagraph"/>
        <w:widowControl w:val="0"/>
        <w:numPr>
          <w:ilvl w:val="0"/>
          <w:numId w:val="10"/>
        </w:numPr>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възлагането на поръчка на друго лице</w:t>
      </w:r>
      <w:r w:rsidR="001F54F5" w:rsidRPr="00A31B25">
        <w:rPr>
          <w:rFonts w:ascii="Times New Roman" w:eastAsia="Verdana" w:hAnsi="Times New Roman"/>
          <w:sz w:val="24"/>
          <w:szCs w:val="24"/>
        </w:rPr>
        <w:t>, когато това</w:t>
      </w:r>
      <w:r w:rsidRPr="00A31B25">
        <w:rPr>
          <w:rFonts w:ascii="Times New Roman" w:eastAsia="Verdana" w:hAnsi="Times New Roman"/>
          <w:sz w:val="24"/>
          <w:szCs w:val="24"/>
        </w:rPr>
        <w:t xml:space="preserve">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 в този случай крайният получател предварително уведомява </w:t>
      </w:r>
      <w:r w:rsidR="002963DF">
        <w:rPr>
          <w:rFonts w:ascii="Times New Roman" w:eastAsia="Verdana" w:hAnsi="Times New Roman"/>
          <w:sz w:val="24"/>
          <w:szCs w:val="24"/>
        </w:rPr>
        <w:t>СНД</w:t>
      </w:r>
      <w:r w:rsidRPr="00A31B25">
        <w:rPr>
          <w:rFonts w:ascii="Times New Roman" w:eastAsia="Verdana" w:hAnsi="Times New Roman"/>
          <w:sz w:val="24"/>
          <w:szCs w:val="24"/>
        </w:rPr>
        <w:t>;</w:t>
      </w:r>
    </w:p>
    <w:p w14:paraId="0CDBE871" w14:textId="77777777" w:rsidR="002834D7" w:rsidRPr="00A31B25" w:rsidRDefault="002834D7" w:rsidP="00491551">
      <w:pPr>
        <w:pStyle w:val="ListParagraph"/>
        <w:widowControl w:val="0"/>
        <w:numPr>
          <w:ilvl w:val="0"/>
          <w:numId w:val="10"/>
        </w:numPr>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трудови правоотношения по смисъла на § 1, т. 26 от допълнителните разпоредби на Закона за данъците върху доходите на физическите лица</w:t>
      </w:r>
    </w:p>
    <w:p w14:paraId="02D59B3A" w14:textId="77777777" w:rsidR="00491551" w:rsidRDefault="00491551" w:rsidP="009B1F0F">
      <w:pPr>
        <w:pStyle w:val="Heading2"/>
      </w:pPr>
      <w:bookmarkStart w:id="10" w:name="_Toc175312488"/>
    </w:p>
    <w:p w14:paraId="56C3A175" w14:textId="47116ED4" w:rsidR="0049344A" w:rsidRPr="00A31B25" w:rsidRDefault="005901F0" w:rsidP="009B1F0F">
      <w:pPr>
        <w:pStyle w:val="Heading2"/>
      </w:pPr>
      <w:r w:rsidRPr="00A31B25">
        <w:t xml:space="preserve">ГЛАВА </w:t>
      </w:r>
      <w:r w:rsidR="00FC0A8D" w:rsidRPr="00A31B25">
        <w:t>2</w:t>
      </w:r>
      <w:r w:rsidRPr="00A31B25">
        <w:t xml:space="preserve">. </w:t>
      </w:r>
      <w:r w:rsidR="00FE7C79" w:rsidRPr="00A31B25">
        <w:t>ВЪЗЛАГАНЕ ПО РЕДА</w:t>
      </w:r>
      <w:r w:rsidRPr="00A31B25">
        <w:t xml:space="preserve"> </w:t>
      </w:r>
      <w:r w:rsidR="006E4001" w:rsidRPr="00A31B25">
        <w:t>НА</w:t>
      </w:r>
      <w:r w:rsidRPr="00A31B25">
        <w:t xml:space="preserve"> ЗАКОНА ЗА ОБЩЕСТВЕНИТЕ ПОРЪЧКИ</w:t>
      </w:r>
      <w:bookmarkEnd w:id="10"/>
    </w:p>
    <w:p w14:paraId="2A15D874" w14:textId="77777777" w:rsidR="00395B32" w:rsidRPr="00A31B25" w:rsidRDefault="00395B32"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В случаите, в които крайният получател е възложител по смисъла на Закона за обществените поръчки (ЗОП), той прилага ЗОП и подзаконовите актове по прилагането му при възлагането на дейности по изпълнение на одобрената инвестиция на външни изпълнители.</w:t>
      </w:r>
    </w:p>
    <w:p w14:paraId="231D908A" w14:textId="77777777" w:rsidR="0003499D" w:rsidRPr="00A31B25" w:rsidRDefault="009D6578"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Възлагането на обществени поръчки по реда на ЗОП е предмет на детайлна нормативна регламентация</w:t>
      </w:r>
      <w:r w:rsidR="002D351F" w:rsidRPr="00A31B25">
        <w:rPr>
          <w:rFonts w:ascii="Times New Roman" w:eastAsia="Verdana" w:hAnsi="Times New Roman"/>
          <w:sz w:val="24"/>
          <w:szCs w:val="24"/>
        </w:rPr>
        <w:t xml:space="preserve">, която </w:t>
      </w:r>
      <w:r w:rsidR="00BA0709" w:rsidRPr="00A31B25">
        <w:rPr>
          <w:rFonts w:ascii="Times New Roman" w:eastAsia="Verdana" w:hAnsi="Times New Roman"/>
          <w:sz w:val="24"/>
          <w:szCs w:val="24"/>
        </w:rPr>
        <w:t>често</w:t>
      </w:r>
      <w:r w:rsidR="00573D02" w:rsidRPr="00A31B25">
        <w:rPr>
          <w:rFonts w:ascii="Times New Roman" w:eastAsia="Verdana" w:hAnsi="Times New Roman"/>
          <w:sz w:val="24"/>
          <w:szCs w:val="24"/>
        </w:rPr>
        <w:t xml:space="preserve"> </w:t>
      </w:r>
      <w:r w:rsidR="002D351F" w:rsidRPr="00A31B25">
        <w:rPr>
          <w:rFonts w:ascii="Times New Roman" w:eastAsia="Verdana" w:hAnsi="Times New Roman"/>
          <w:sz w:val="24"/>
          <w:szCs w:val="24"/>
        </w:rPr>
        <w:t xml:space="preserve">се </w:t>
      </w:r>
      <w:r w:rsidR="00BA0709" w:rsidRPr="00A31B25">
        <w:rPr>
          <w:rFonts w:ascii="Times New Roman" w:eastAsia="Verdana" w:hAnsi="Times New Roman"/>
          <w:sz w:val="24"/>
          <w:szCs w:val="24"/>
        </w:rPr>
        <w:t>из</w:t>
      </w:r>
      <w:r w:rsidR="002D351F" w:rsidRPr="00A31B25">
        <w:rPr>
          <w:rFonts w:ascii="Times New Roman" w:eastAsia="Verdana" w:hAnsi="Times New Roman"/>
          <w:sz w:val="24"/>
          <w:szCs w:val="24"/>
        </w:rPr>
        <w:t xml:space="preserve">меня с оглед съобразяване с </w:t>
      </w:r>
      <w:r w:rsidR="005827AD" w:rsidRPr="00A31B25">
        <w:rPr>
          <w:rFonts w:ascii="Times New Roman" w:eastAsia="Verdana" w:hAnsi="Times New Roman"/>
          <w:sz w:val="24"/>
          <w:szCs w:val="24"/>
        </w:rPr>
        <w:t xml:space="preserve">динамичните </w:t>
      </w:r>
      <w:r w:rsidR="002D351F" w:rsidRPr="00A31B25">
        <w:rPr>
          <w:rFonts w:ascii="Times New Roman" w:eastAsia="Verdana" w:hAnsi="Times New Roman"/>
          <w:sz w:val="24"/>
          <w:szCs w:val="24"/>
        </w:rPr>
        <w:t>обществени промени в тази сфера.</w:t>
      </w:r>
    </w:p>
    <w:p w14:paraId="403ED307" w14:textId="77777777" w:rsidR="002D351F" w:rsidRPr="00A31B25" w:rsidRDefault="00573D02"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 xml:space="preserve">Съществува и изключително обемна </w:t>
      </w:r>
      <w:r w:rsidR="00F871D1" w:rsidRPr="00A31B25">
        <w:rPr>
          <w:rFonts w:ascii="Times New Roman" w:eastAsia="Verdana" w:hAnsi="Times New Roman"/>
          <w:sz w:val="24"/>
          <w:szCs w:val="24"/>
        </w:rPr>
        <w:t xml:space="preserve">правораздавателна </w:t>
      </w:r>
      <w:r w:rsidRPr="00A31B25">
        <w:rPr>
          <w:rFonts w:ascii="Times New Roman" w:eastAsia="Verdana" w:hAnsi="Times New Roman"/>
          <w:sz w:val="24"/>
          <w:szCs w:val="24"/>
        </w:rPr>
        <w:t>практика на Комисията за защита на конкуренцията</w:t>
      </w:r>
      <w:r w:rsidR="00D02E87" w:rsidRPr="00A31B25">
        <w:rPr>
          <w:rFonts w:ascii="Times New Roman" w:eastAsia="Verdana" w:hAnsi="Times New Roman"/>
          <w:sz w:val="24"/>
          <w:szCs w:val="24"/>
        </w:rPr>
        <w:t xml:space="preserve"> и</w:t>
      </w:r>
      <w:r w:rsidRPr="00A31B25">
        <w:rPr>
          <w:rFonts w:ascii="Times New Roman" w:eastAsia="Verdana" w:hAnsi="Times New Roman"/>
          <w:sz w:val="24"/>
          <w:szCs w:val="24"/>
        </w:rPr>
        <w:t xml:space="preserve"> Върховния административен съд относно прилагането на законодателството в областта на обществените поръчки.</w:t>
      </w:r>
    </w:p>
    <w:p w14:paraId="453285AA" w14:textId="3737063B" w:rsidR="005901F0" w:rsidRPr="00A31B25" w:rsidRDefault="00467225"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З</w:t>
      </w:r>
      <w:r w:rsidR="009D6578" w:rsidRPr="00A31B25">
        <w:rPr>
          <w:rFonts w:ascii="Times New Roman" w:eastAsia="Verdana" w:hAnsi="Times New Roman"/>
          <w:sz w:val="24"/>
          <w:szCs w:val="24"/>
        </w:rPr>
        <w:t xml:space="preserve">а възлагането </w:t>
      </w:r>
      <w:r w:rsidR="002D351F" w:rsidRPr="00A31B25">
        <w:rPr>
          <w:rFonts w:ascii="Times New Roman" w:eastAsia="Verdana" w:hAnsi="Times New Roman"/>
          <w:sz w:val="24"/>
          <w:szCs w:val="24"/>
        </w:rPr>
        <w:t>на обществени поръчки се</w:t>
      </w:r>
      <w:r w:rsidR="0003499D" w:rsidRPr="00A31B25">
        <w:rPr>
          <w:rFonts w:ascii="Times New Roman" w:eastAsia="Verdana" w:hAnsi="Times New Roman"/>
          <w:sz w:val="24"/>
          <w:szCs w:val="24"/>
        </w:rPr>
        <w:t xml:space="preserve"> изготвят и издават по реда на чл. 109 от П</w:t>
      </w:r>
      <w:r w:rsidR="009F723D" w:rsidRPr="00A31B25">
        <w:rPr>
          <w:rFonts w:ascii="Times New Roman" w:eastAsia="Verdana" w:hAnsi="Times New Roman"/>
          <w:sz w:val="24"/>
          <w:szCs w:val="24"/>
        </w:rPr>
        <w:t xml:space="preserve">равилника за прилагане на </w:t>
      </w:r>
      <w:r w:rsidR="0003499D" w:rsidRPr="00A31B25">
        <w:rPr>
          <w:rFonts w:ascii="Times New Roman" w:eastAsia="Verdana" w:hAnsi="Times New Roman"/>
          <w:sz w:val="24"/>
          <w:szCs w:val="24"/>
        </w:rPr>
        <w:t>ЗОП</w:t>
      </w:r>
      <w:r w:rsidR="009F723D" w:rsidRPr="00A31B25">
        <w:rPr>
          <w:rFonts w:ascii="Times New Roman" w:eastAsia="Verdana" w:hAnsi="Times New Roman"/>
          <w:sz w:val="24"/>
          <w:szCs w:val="24"/>
        </w:rPr>
        <w:t xml:space="preserve"> (ППЗОП)</w:t>
      </w:r>
      <w:r w:rsidR="0003499D" w:rsidRPr="00A31B25">
        <w:rPr>
          <w:rFonts w:ascii="Times New Roman" w:eastAsia="Verdana" w:hAnsi="Times New Roman"/>
          <w:sz w:val="24"/>
          <w:szCs w:val="24"/>
        </w:rPr>
        <w:t xml:space="preserve"> стандартизирани изисквания и образци на документи, обхващащи </w:t>
      </w:r>
      <w:r w:rsidR="00D02E87" w:rsidRPr="00A31B25">
        <w:rPr>
          <w:rFonts w:ascii="Times New Roman" w:eastAsia="Verdana" w:hAnsi="Times New Roman"/>
          <w:sz w:val="24"/>
          <w:szCs w:val="24"/>
        </w:rPr>
        <w:t>различни</w:t>
      </w:r>
      <w:r w:rsidR="0003499D" w:rsidRPr="00A31B25">
        <w:rPr>
          <w:rFonts w:ascii="Times New Roman" w:eastAsia="Verdana" w:hAnsi="Times New Roman"/>
          <w:sz w:val="24"/>
          <w:szCs w:val="24"/>
        </w:rPr>
        <w:t xml:space="preserve"> </w:t>
      </w:r>
      <w:r w:rsidR="00573D02" w:rsidRPr="00A31B25">
        <w:rPr>
          <w:rFonts w:ascii="Times New Roman" w:eastAsia="Verdana" w:hAnsi="Times New Roman"/>
          <w:sz w:val="24"/>
          <w:szCs w:val="24"/>
        </w:rPr>
        <w:t xml:space="preserve">публични </w:t>
      </w:r>
      <w:r w:rsidR="0003499D" w:rsidRPr="00A31B25">
        <w:rPr>
          <w:rFonts w:ascii="Times New Roman" w:eastAsia="Verdana" w:hAnsi="Times New Roman"/>
          <w:sz w:val="24"/>
          <w:szCs w:val="24"/>
        </w:rPr>
        <w:t>сектори и видове дейности</w:t>
      </w:r>
      <w:r w:rsidR="002D351F" w:rsidRPr="00A31B25">
        <w:rPr>
          <w:rFonts w:ascii="Times New Roman" w:eastAsia="Verdana" w:hAnsi="Times New Roman"/>
          <w:sz w:val="24"/>
          <w:szCs w:val="24"/>
        </w:rPr>
        <w:t>, които се публикуват на интернет-страницата</w:t>
      </w:r>
      <w:r w:rsidR="002D351F" w:rsidRPr="00A31B25">
        <w:rPr>
          <w:rStyle w:val="FootnoteReference"/>
          <w:rFonts w:ascii="Times New Roman" w:eastAsia="Verdana" w:hAnsi="Times New Roman"/>
          <w:sz w:val="24"/>
          <w:szCs w:val="24"/>
        </w:rPr>
        <w:footnoteReference w:id="2"/>
      </w:r>
      <w:r w:rsidR="002D351F" w:rsidRPr="00A31B25">
        <w:rPr>
          <w:rFonts w:ascii="Times New Roman" w:eastAsia="Verdana" w:hAnsi="Times New Roman"/>
          <w:sz w:val="24"/>
          <w:szCs w:val="24"/>
        </w:rPr>
        <w:t xml:space="preserve"> на Агенцията за обществените поръчки (АОП)</w:t>
      </w:r>
      <w:r w:rsidR="00D02E87" w:rsidRPr="00A31B25">
        <w:rPr>
          <w:rFonts w:ascii="Times New Roman" w:eastAsia="Verdana" w:hAnsi="Times New Roman"/>
          <w:sz w:val="24"/>
          <w:szCs w:val="24"/>
        </w:rPr>
        <w:t xml:space="preserve"> и</w:t>
      </w:r>
      <w:r w:rsidR="002D351F" w:rsidRPr="00A31B25">
        <w:rPr>
          <w:rFonts w:ascii="Times New Roman" w:eastAsia="Verdana" w:hAnsi="Times New Roman"/>
          <w:sz w:val="24"/>
          <w:szCs w:val="24"/>
        </w:rPr>
        <w:t xml:space="preserve"> са задължителни за прилагане от съответните възложители. Самата АОП издава</w:t>
      </w:r>
      <w:r w:rsidR="009D6578" w:rsidRPr="00A31B25">
        <w:rPr>
          <w:rFonts w:ascii="Times New Roman" w:eastAsia="Verdana" w:hAnsi="Times New Roman"/>
          <w:sz w:val="24"/>
          <w:szCs w:val="24"/>
        </w:rPr>
        <w:t xml:space="preserve"> и периодично </w:t>
      </w:r>
      <w:r w:rsidR="00573D02" w:rsidRPr="00A31B25">
        <w:rPr>
          <w:rFonts w:ascii="Times New Roman" w:eastAsia="Verdana" w:hAnsi="Times New Roman"/>
          <w:sz w:val="24"/>
          <w:szCs w:val="24"/>
        </w:rPr>
        <w:t>осъвременява</w:t>
      </w:r>
      <w:r w:rsidR="009D6578" w:rsidRPr="00A31B25">
        <w:rPr>
          <w:rFonts w:ascii="Times New Roman" w:eastAsia="Verdana" w:hAnsi="Times New Roman"/>
          <w:sz w:val="24"/>
          <w:szCs w:val="24"/>
        </w:rPr>
        <w:t xml:space="preserve"> подробни наръчници, помагала и специфични методически указания </w:t>
      </w:r>
      <w:r w:rsidR="002D351F" w:rsidRPr="00A31B25">
        <w:rPr>
          <w:rFonts w:ascii="Times New Roman" w:eastAsia="Verdana" w:hAnsi="Times New Roman"/>
          <w:sz w:val="24"/>
          <w:szCs w:val="24"/>
        </w:rPr>
        <w:t xml:space="preserve">за прилагане на законодателството в областта на </w:t>
      </w:r>
      <w:r w:rsidR="009D6578" w:rsidRPr="00A31B25">
        <w:rPr>
          <w:rFonts w:ascii="Times New Roman" w:eastAsia="Verdana" w:hAnsi="Times New Roman"/>
          <w:sz w:val="24"/>
          <w:szCs w:val="24"/>
        </w:rPr>
        <w:t>обществените поръчки</w:t>
      </w:r>
      <w:r w:rsidR="002D351F" w:rsidRPr="00A31B25">
        <w:rPr>
          <w:rFonts w:ascii="Times New Roman" w:eastAsia="Verdana" w:hAnsi="Times New Roman"/>
          <w:sz w:val="24"/>
          <w:szCs w:val="24"/>
        </w:rPr>
        <w:t xml:space="preserve"> по изключително широк кръг въпроси.</w:t>
      </w:r>
      <w:r w:rsidR="002D351F" w:rsidRPr="00A31B25">
        <w:rPr>
          <w:rStyle w:val="FootnoteReference"/>
          <w:rFonts w:ascii="Times New Roman" w:eastAsia="Verdana" w:hAnsi="Times New Roman"/>
          <w:sz w:val="24"/>
          <w:szCs w:val="24"/>
        </w:rPr>
        <w:footnoteReference w:id="3"/>
      </w:r>
      <w:r w:rsidR="009D6578" w:rsidRPr="00A31B25">
        <w:rPr>
          <w:rFonts w:ascii="Times New Roman" w:eastAsia="Verdana" w:hAnsi="Times New Roman"/>
          <w:sz w:val="24"/>
          <w:szCs w:val="24"/>
        </w:rPr>
        <w:t xml:space="preserve"> </w:t>
      </w:r>
    </w:p>
    <w:p w14:paraId="3E3EA798" w14:textId="77777777" w:rsidR="002D351F" w:rsidRPr="00A31B25" w:rsidRDefault="002D351F"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 xml:space="preserve">И не на последно място, </w:t>
      </w:r>
      <w:r w:rsidR="00573D02" w:rsidRPr="00A31B25">
        <w:rPr>
          <w:rFonts w:ascii="Times New Roman" w:eastAsia="Verdana" w:hAnsi="Times New Roman"/>
          <w:sz w:val="24"/>
          <w:szCs w:val="24"/>
        </w:rPr>
        <w:t xml:space="preserve">конкретни стандартизирани изисквания и проекти на документи </w:t>
      </w:r>
      <w:r w:rsidR="00A37892" w:rsidRPr="00A31B25">
        <w:rPr>
          <w:rFonts w:ascii="Times New Roman" w:eastAsia="Verdana" w:hAnsi="Times New Roman"/>
          <w:sz w:val="24"/>
          <w:szCs w:val="24"/>
        </w:rPr>
        <w:t>издават</w:t>
      </w:r>
      <w:r w:rsidR="00573D02" w:rsidRPr="00A31B25">
        <w:rPr>
          <w:rFonts w:ascii="Times New Roman" w:eastAsia="Verdana" w:hAnsi="Times New Roman"/>
          <w:sz w:val="24"/>
          <w:szCs w:val="24"/>
        </w:rPr>
        <w:t xml:space="preserve"> и редица държавни ведомства, с цел същите да се</w:t>
      </w:r>
      <w:r w:rsidR="00BA0709" w:rsidRPr="00A31B25">
        <w:rPr>
          <w:rFonts w:ascii="Times New Roman" w:eastAsia="Verdana" w:hAnsi="Times New Roman"/>
          <w:sz w:val="24"/>
          <w:szCs w:val="24"/>
        </w:rPr>
        <w:t xml:space="preserve"> прилагат</w:t>
      </w:r>
      <w:r w:rsidR="00573D02" w:rsidRPr="00A31B25">
        <w:rPr>
          <w:rFonts w:ascii="Times New Roman" w:eastAsia="Verdana" w:hAnsi="Times New Roman"/>
          <w:sz w:val="24"/>
          <w:szCs w:val="24"/>
        </w:rPr>
        <w:t xml:space="preserve"> от подчинените </w:t>
      </w:r>
      <w:r w:rsidR="00BA0709" w:rsidRPr="00A31B25">
        <w:rPr>
          <w:rFonts w:ascii="Times New Roman" w:eastAsia="Verdana" w:hAnsi="Times New Roman"/>
          <w:sz w:val="24"/>
          <w:szCs w:val="24"/>
        </w:rPr>
        <w:t>им</w:t>
      </w:r>
      <w:r w:rsidR="00573D02" w:rsidRPr="00A31B25">
        <w:rPr>
          <w:rFonts w:ascii="Times New Roman" w:eastAsia="Verdana" w:hAnsi="Times New Roman"/>
          <w:sz w:val="24"/>
          <w:szCs w:val="24"/>
        </w:rPr>
        <w:t xml:space="preserve"> административни структури или при изпълнението на конкретни дейности или финансиращи програми, за които те отговарят, вкл. във връзка с изпълнението на инвестиции по МВУ.</w:t>
      </w:r>
    </w:p>
    <w:p w14:paraId="04B04E16" w14:textId="31CE2E87" w:rsidR="00573D02" w:rsidRPr="00A31B25" w:rsidRDefault="00573D02"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 xml:space="preserve">Във връзка с </w:t>
      </w:r>
      <w:r w:rsidR="00467225" w:rsidRPr="00A31B25">
        <w:rPr>
          <w:rFonts w:ascii="Times New Roman" w:eastAsia="Verdana" w:hAnsi="Times New Roman"/>
          <w:sz w:val="24"/>
          <w:szCs w:val="24"/>
        </w:rPr>
        <w:t>горното</w:t>
      </w:r>
      <w:r w:rsidR="0090776F" w:rsidRPr="00A31B25">
        <w:rPr>
          <w:rFonts w:ascii="Times New Roman" w:eastAsia="Verdana" w:hAnsi="Times New Roman"/>
          <w:sz w:val="24"/>
          <w:szCs w:val="24"/>
        </w:rPr>
        <w:t xml:space="preserve">, </w:t>
      </w:r>
      <w:r w:rsidR="00BA0709" w:rsidRPr="00A31B25">
        <w:rPr>
          <w:rFonts w:ascii="Times New Roman" w:eastAsia="Verdana" w:hAnsi="Times New Roman"/>
          <w:sz w:val="24"/>
          <w:szCs w:val="24"/>
        </w:rPr>
        <w:t xml:space="preserve">за да не </w:t>
      </w:r>
      <w:r w:rsidR="0090776F" w:rsidRPr="00A31B25">
        <w:rPr>
          <w:rFonts w:ascii="Times New Roman" w:eastAsia="Verdana" w:hAnsi="Times New Roman"/>
          <w:sz w:val="24"/>
          <w:szCs w:val="24"/>
        </w:rPr>
        <w:t xml:space="preserve">усложнява </w:t>
      </w:r>
      <w:r w:rsidR="00467225" w:rsidRPr="00A31B25">
        <w:rPr>
          <w:rFonts w:ascii="Times New Roman" w:eastAsia="Verdana" w:hAnsi="Times New Roman"/>
          <w:sz w:val="24"/>
          <w:szCs w:val="24"/>
        </w:rPr>
        <w:t>с допълнителни указания</w:t>
      </w:r>
      <w:r w:rsidR="0090776F" w:rsidRPr="00A31B25">
        <w:rPr>
          <w:rFonts w:ascii="Times New Roman" w:eastAsia="Verdana" w:hAnsi="Times New Roman"/>
          <w:sz w:val="24"/>
          <w:szCs w:val="24"/>
        </w:rPr>
        <w:t xml:space="preserve"> и без това комплексната </w:t>
      </w:r>
      <w:r w:rsidR="00467225" w:rsidRPr="00A31B25">
        <w:rPr>
          <w:rFonts w:ascii="Times New Roman" w:eastAsia="Verdana" w:hAnsi="Times New Roman"/>
          <w:sz w:val="24"/>
          <w:szCs w:val="24"/>
        </w:rPr>
        <w:t xml:space="preserve">нормативна </w:t>
      </w:r>
      <w:r w:rsidR="0090776F" w:rsidRPr="00A31B25">
        <w:rPr>
          <w:rFonts w:ascii="Times New Roman" w:eastAsia="Verdana" w:hAnsi="Times New Roman"/>
          <w:sz w:val="24"/>
          <w:szCs w:val="24"/>
        </w:rPr>
        <w:t>рамка по провеждане на обществените поръчки,</w:t>
      </w:r>
      <w:r w:rsidR="00BA0709" w:rsidRPr="00A31B25">
        <w:rPr>
          <w:rFonts w:ascii="Times New Roman" w:eastAsia="Verdana" w:hAnsi="Times New Roman"/>
          <w:sz w:val="24"/>
          <w:szCs w:val="24"/>
        </w:rPr>
        <w:t xml:space="preserve"> </w:t>
      </w:r>
      <w:r w:rsidRPr="00A31B25">
        <w:rPr>
          <w:rFonts w:ascii="Times New Roman" w:eastAsia="Verdana" w:hAnsi="Times New Roman"/>
          <w:sz w:val="24"/>
          <w:szCs w:val="24"/>
        </w:rPr>
        <w:t>настоящ</w:t>
      </w:r>
      <w:r w:rsidR="00334597" w:rsidRPr="00A31B25">
        <w:rPr>
          <w:rFonts w:ascii="Times New Roman" w:eastAsia="Verdana" w:hAnsi="Times New Roman"/>
          <w:sz w:val="24"/>
          <w:szCs w:val="24"/>
        </w:rPr>
        <w:t>ото Ръководство</w:t>
      </w:r>
      <w:r w:rsidRPr="00A31B25">
        <w:rPr>
          <w:rFonts w:ascii="Times New Roman" w:eastAsia="Verdana" w:hAnsi="Times New Roman"/>
          <w:sz w:val="24"/>
          <w:szCs w:val="24"/>
        </w:rPr>
        <w:t xml:space="preserve"> не предлага конкретни изисквания и препоръки относно провеждането на обществени поръчки, </w:t>
      </w:r>
      <w:r w:rsidR="00A37892" w:rsidRPr="00A31B25">
        <w:rPr>
          <w:rFonts w:ascii="Times New Roman" w:eastAsia="Verdana" w:hAnsi="Times New Roman"/>
          <w:sz w:val="24"/>
          <w:szCs w:val="24"/>
        </w:rPr>
        <w:t>като</w:t>
      </w:r>
      <w:r w:rsidRPr="00A31B25">
        <w:rPr>
          <w:rFonts w:ascii="Times New Roman" w:eastAsia="Verdana" w:hAnsi="Times New Roman"/>
          <w:sz w:val="24"/>
          <w:szCs w:val="24"/>
        </w:rPr>
        <w:t xml:space="preserve"> </w:t>
      </w:r>
      <w:r w:rsidR="00A37892" w:rsidRPr="00A31B25">
        <w:rPr>
          <w:rFonts w:ascii="Times New Roman" w:eastAsia="Verdana" w:hAnsi="Times New Roman"/>
          <w:sz w:val="24"/>
          <w:szCs w:val="24"/>
        </w:rPr>
        <w:t>вместо това</w:t>
      </w:r>
      <w:r w:rsidR="00467225" w:rsidRPr="00A31B25">
        <w:rPr>
          <w:rFonts w:ascii="Times New Roman" w:eastAsia="Verdana" w:hAnsi="Times New Roman"/>
          <w:sz w:val="24"/>
          <w:szCs w:val="24"/>
        </w:rPr>
        <w:t xml:space="preserve"> </w:t>
      </w:r>
      <w:r w:rsidR="00A37892" w:rsidRPr="00A31B25">
        <w:rPr>
          <w:rFonts w:ascii="Times New Roman" w:eastAsia="Verdana" w:hAnsi="Times New Roman"/>
          <w:sz w:val="24"/>
          <w:szCs w:val="24"/>
        </w:rPr>
        <w:t xml:space="preserve">препраща и </w:t>
      </w:r>
      <w:r w:rsidR="00467225" w:rsidRPr="00A31B25">
        <w:rPr>
          <w:rFonts w:ascii="Times New Roman" w:eastAsia="Verdana" w:hAnsi="Times New Roman"/>
          <w:sz w:val="24"/>
          <w:szCs w:val="24"/>
        </w:rPr>
        <w:t>препоръчва</w:t>
      </w:r>
      <w:r w:rsidRPr="00A31B25">
        <w:rPr>
          <w:rFonts w:ascii="Times New Roman" w:eastAsia="Verdana" w:hAnsi="Times New Roman"/>
          <w:sz w:val="24"/>
          <w:szCs w:val="24"/>
        </w:rPr>
        <w:t xml:space="preserve"> </w:t>
      </w:r>
      <w:r w:rsidR="00A37892" w:rsidRPr="00A31B25">
        <w:rPr>
          <w:rFonts w:ascii="Times New Roman" w:eastAsia="Verdana" w:hAnsi="Times New Roman"/>
          <w:sz w:val="24"/>
          <w:szCs w:val="24"/>
        </w:rPr>
        <w:t xml:space="preserve">на крайните получатели </w:t>
      </w:r>
      <w:r w:rsidR="00F871D1" w:rsidRPr="00A31B25">
        <w:rPr>
          <w:rFonts w:ascii="Times New Roman" w:eastAsia="Verdana" w:hAnsi="Times New Roman"/>
          <w:sz w:val="24"/>
          <w:szCs w:val="24"/>
        </w:rPr>
        <w:t xml:space="preserve">да се запознаят детайлно с </w:t>
      </w:r>
      <w:r w:rsidR="00A37892" w:rsidRPr="00A31B25">
        <w:rPr>
          <w:rFonts w:ascii="Times New Roman" w:eastAsia="Verdana" w:hAnsi="Times New Roman"/>
          <w:sz w:val="24"/>
          <w:szCs w:val="24"/>
        </w:rPr>
        <w:t xml:space="preserve">приложимото законодателство, </w:t>
      </w:r>
      <w:r w:rsidR="00F871D1" w:rsidRPr="00A31B25">
        <w:rPr>
          <w:rFonts w:ascii="Times New Roman" w:eastAsia="Verdana" w:hAnsi="Times New Roman"/>
          <w:sz w:val="24"/>
          <w:szCs w:val="24"/>
        </w:rPr>
        <w:t>правораздавателна практика</w:t>
      </w:r>
      <w:r w:rsidR="00A37892" w:rsidRPr="00A31B25">
        <w:rPr>
          <w:rFonts w:ascii="Times New Roman" w:eastAsia="Verdana" w:hAnsi="Times New Roman"/>
          <w:sz w:val="24"/>
          <w:szCs w:val="24"/>
        </w:rPr>
        <w:t xml:space="preserve"> и методически указания</w:t>
      </w:r>
      <w:r w:rsidR="00F871D1" w:rsidRPr="00A31B25">
        <w:rPr>
          <w:rFonts w:ascii="Times New Roman" w:eastAsia="Verdana" w:hAnsi="Times New Roman"/>
          <w:sz w:val="24"/>
          <w:szCs w:val="24"/>
        </w:rPr>
        <w:t xml:space="preserve">, </w:t>
      </w:r>
      <w:r w:rsidR="00684672" w:rsidRPr="00A31B25">
        <w:rPr>
          <w:rFonts w:ascii="Times New Roman" w:eastAsia="Verdana" w:hAnsi="Times New Roman"/>
          <w:sz w:val="24"/>
          <w:szCs w:val="24"/>
        </w:rPr>
        <w:t xml:space="preserve">да </w:t>
      </w:r>
      <w:r w:rsidR="00B74C34" w:rsidRPr="00A31B25">
        <w:rPr>
          <w:rFonts w:ascii="Times New Roman" w:eastAsia="Verdana" w:hAnsi="Times New Roman"/>
          <w:sz w:val="24"/>
          <w:szCs w:val="24"/>
        </w:rPr>
        <w:t xml:space="preserve">идентифицират </w:t>
      </w:r>
      <w:r w:rsidR="00684672" w:rsidRPr="00A31B25">
        <w:rPr>
          <w:rFonts w:ascii="Times New Roman" w:eastAsia="Verdana" w:hAnsi="Times New Roman"/>
          <w:sz w:val="24"/>
          <w:szCs w:val="24"/>
        </w:rPr>
        <w:t xml:space="preserve">приложимите към тях </w:t>
      </w:r>
      <w:r w:rsidR="00F871D1" w:rsidRPr="00A31B25">
        <w:rPr>
          <w:rFonts w:ascii="Times New Roman" w:eastAsia="Verdana" w:hAnsi="Times New Roman"/>
          <w:sz w:val="24"/>
          <w:szCs w:val="24"/>
        </w:rPr>
        <w:t>стандартизирани образци на изисквания и документи, и да ги прилагат по подходящ начин съобразно сп</w:t>
      </w:r>
      <w:r w:rsidR="00A37892" w:rsidRPr="00A31B25">
        <w:rPr>
          <w:rFonts w:ascii="Times New Roman" w:eastAsia="Verdana" w:hAnsi="Times New Roman"/>
          <w:sz w:val="24"/>
          <w:szCs w:val="24"/>
        </w:rPr>
        <w:t>ецификата на инвестицията</w:t>
      </w:r>
      <w:r w:rsidR="00F871D1" w:rsidRPr="00A31B25">
        <w:rPr>
          <w:rFonts w:ascii="Times New Roman" w:eastAsia="Verdana" w:hAnsi="Times New Roman"/>
          <w:sz w:val="24"/>
          <w:szCs w:val="24"/>
        </w:rPr>
        <w:t>, която изпълняват.</w:t>
      </w:r>
    </w:p>
    <w:p w14:paraId="3426943B" w14:textId="77777777" w:rsidR="00491551" w:rsidRDefault="00491551" w:rsidP="009B1F0F">
      <w:pPr>
        <w:pStyle w:val="Heading2"/>
      </w:pPr>
      <w:bookmarkStart w:id="11" w:name="_Toc175312489"/>
    </w:p>
    <w:p w14:paraId="7AB049A0" w14:textId="76E46C95" w:rsidR="0049344A" w:rsidRPr="00A31B25" w:rsidRDefault="008038B3" w:rsidP="009B1F0F">
      <w:pPr>
        <w:pStyle w:val="Heading2"/>
      </w:pPr>
      <w:r w:rsidRPr="00A31B25">
        <w:t xml:space="preserve">ГЛАВА </w:t>
      </w:r>
      <w:r w:rsidR="00462029" w:rsidRPr="00A31B25">
        <w:t>3</w:t>
      </w:r>
      <w:r w:rsidRPr="00A31B25">
        <w:t xml:space="preserve">. </w:t>
      </w:r>
      <w:r w:rsidR="004079FF" w:rsidRPr="00A31B25">
        <w:t>ОПРЕДЕЛЯНЕ</w:t>
      </w:r>
      <w:r w:rsidR="0049344A" w:rsidRPr="00A31B25">
        <w:t xml:space="preserve"> НА ИЗПЪЛНИТЕЛ </w:t>
      </w:r>
      <w:r w:rsidR="004079FF" w:rsidRPr="00A31B25">
        <w:t xml:space="preserve">ЧРЕЗ </w:t>
      </w:r>
      <w:r w:rsidR="0049344A" w:rsidRPr="00A31B25">
        <w:t xml:space="preserve">ИЗБОР С ПУБЛИЧНА ПОКАНА ПО ПМС </w:t>
      </w:r>
      <w:r w:rsidR="00275937" w:rsidRPr="00A31B25">
        <w:t xml:space="preserve">№ </w:t>
      </w:r>
      <w:r w:rsidR="00E451C5" w:rsidRPr="00A31B25">
        <w:t>80</w:t>
      </w:r>
      <w:r w:rsidR="0049344A" w:rsidRPr="00A31B25">
        <w:t>/</w:t>
      </w:r>
      <w:r w:rsidR="00E451C5" w:rsidRPr="00A31B25">
        <w:t>2022</w:t>
      </w:r>
      <w:r w:rsidR="0049344A" w:rsidRPr="00A31B25">
        <w:t xml:space="preserve"> Г.</w:t>
      </w:r>
      <w:bookmarkEnd w:id="11"/>
    </w:p>
    <w:p w14:paraId="580582B3" w14:textId="77777777" w:rsidR="0049344A" w:rsidRPr="00A31B25" w:rsidRDefault="00E451C5"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 xml:space="preserve">В случаите, в които определянето на изпълнител попада под обхвата на ПМС № 80/2022 г., </w:t>
      </w:r>
      <w:r w:rsidRPr="00A31B25">
        <w:rPr>
          <w:rFonts w:ascii="Times New Roman" w:eastAsia="Verdana" w:hAnsi="Times New Roman"/>
          <w:sz w:val="24"/>
          <w:szCs w:val="24"/>
        </w:rPr>
        <w:lastRenderedPageBreak/>
        <w:t>крайният получател прилага процедура за избор чрез публична покана по реда и условията на това постановление.</w:t>
      </w:r>
    </w:p>
    <w:p w14:paraId="6673E55E" w14:textId="67C22B44" w:rsidR="0049344A" w:rsidRPr="00A31B25" w:rsidRDefault="00E451C5"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По-долу са посочени стъпките при провеждане на тази процедура, основни правила и последователността на действията при провеждане</w:t>
      </w:r>
      <w:r w:rsidR="0045408F" w:rsidRPr="00A31B25">
        <w:rPr>
          <w:rFonts w:ascii="Times New Roman" w:eastAsia="Verdana" w:hAnsi="Times New Roman"/>
          <w:sz w:val="24"/>
          <w:szCs w:val="24"/>
        </w:rPr>
        <w:t>то</w:t>
      </w:r>
      <w:r w:rsidRPr="00A31B25">
        <w:rPr>
          <w:rFonts w:ascii="Times New Roman" w:eastAsia="Verdana" w:hAnsi="Times New Roman"/>
          <w:sz w:val="24"/>
          <w:szCs w:val="24"/>
        </w:rPr>
        <w:t xml:space="preserve"> </w:t>
      </w:r>
      <w:r w:rsidR="0045408F" w:rsidRPr="00A31B25">
        <w:rPr>
          <w:rFonts w:ascii="Times New Roman" w:eastAsia="Verdana" w:hAnsi="Times New Roman"/>
          <w:sz w:val="24"/>
          <w:szCs w:val="24"/>
        </w:rPr>
        <w:t>ѝ</w:t>
      </w:r>
      <w:r w:rsidRPr="00A31B25">
        <w:rPr>
          <w:rFonts w:ascii="Times New Roman" w:eastAsia="Verdana" w:hAnsi="Times New Roman"/>
          <w:sz w:val="24"/>
          <w:szCs w:val="24"/>
        </w:rPr>
        <w:t xml:space="preserve">, вкл. сключване </w:t>
      </w:r>
      <w:r w:rsidR="0045068C" w:rsidRPr="00A31B25">
        <w:rPr>
          <w:rFonts w:ascii="Times New Roman" w:eastAsia="Verdana" w:hAnsi="Times New Roman"/>
          <w:sz w:val="24"/>
          <w:szCs w:val="24"/>
        </w:rPr>
        <w:t xml:space="preserve">и изпълнение </w:t>
      </w:r>
      <w:r w:rsidRPr="00A31B25">
        <w:rPr>
          <w:rFonts w:ascii="Times New Roman" w:eastAsia="Verdana" w:hAnsi="Times New Roman"/>
          <w:sz w:val="24"/>
          <w:szCs w:val="24"/>
        </w:rPr>
        <w:t>на договорите за</w:t>
      </w:r>
      <w:r w:rsidR="0045068C" w:rsidRPr="00A31B25">
        <w:rPr>
          <w:rFonts w:ascii="Times New Roman" w:eastAsia="Verdana" w:hAnsi="Times New Roman"/>
          <w:sz w:val="24"/>
          <w:szCs w:val="24"/>
        </w:rPr>
        <w:t xml:space="preserve"> </w:t>
      </w:r>
      <w:r w:rsidRPr="00A31B25">
        <w:rPr>
          <w:rFonts w:ascii="Times New Roman" w:eastAsia="Verdana" w:hAnsi="Times New Roman"/>
          <w:sz w:val="24"/>
          <w:szCs w:val="24"/>
        </w:rPr>
        <w:t xml:space="preserve">възлагане, изменението на тези договори в случай на нужда, както и условията и реда </w:t>
      </w:r>
      <w:r w:rsidR="0045068C" w:rsidRPr="00A31B25">
        <w:rPr>
          <w:rFonts w:ascii="Times New Roman" w:eastAsia="Verdana" w:hAnsi="Times New Roman"/>
          <w:sz w:val="24"/>
          <w:szCs w:val="24"/>
        </w:rPr>
        <w:t xml:space="preserve">за </w:t>
      </w:r>
      <w:r w:rsidRPr="00A31B25">
        <w:rPr>
          <w:rFonts w:ascii="Times New Roman" w:eastAsia="Verdana" w:hAnsi="Times New Roman"/>
          <w:sz w:val="24"/>
          <w:szCs w:val="24"/>
        </w:rPr>
        <w:t>прекратяване на процедурата за определяне на изпълнител.</w:t>
      </w:r>
    </w:p>
    <w:p w14:paraId="073326E9" w14:textId="77777777" w:rsidR="0049344A" w:rsidRPr="00A31B25" w:rsidRDefault="00A43E8E" w:rsidP="008E0147">
      <w:pPr>
        <w:pStyle w:val="Heading3"/>
        <w:spacing w:before="0" w:after="120" w:line="240" w:lineRule="auto"/>
        <w:jc w:val="both"/>
        <w:rPr>
          <w:rFonts w:ascii="Times New Roman" w:eastAsia="Verdana" w:hAnsi="Times New Roman"/>
          <w:sz w:val="24"/>
          <w:szCs w:val="24"/>
          <w:lang w:val="bg-BG"/>
        </w:rPr>
      </w:pPr>
      <w:bookmarkStart w:id="12" w:name="_Toc175312490"/>
      <w:r w:rsidRPr="00A31B25">
        <w:rPr>
          <w:rFonts w:ascii="Times New Roman" w:eastAsia="Verdana" w:hAnsi="Times New Roman"/>
          <w:sz w:val="24"/>
          <w:szCs w:val="24"/>
          <w:lang w:val="bg-BG"/>
        </w:rPr>
        <w:t>1</w:t>
      </w:r>
      <w:r w:rsidR="0049344A" w:rsidRPr="00A31B25">
        <w:rPr>
          <w:rFonts w:ascii="Times New Roman" w:eastAsia="Verdana" w:hAnsi="Times New Roman"/>
          <w:sz w:val="24"/>
          <w:szCs w:val="24"/>
          <w:lang w:val="bg-BG"/>
        </w:rPr>
        <w:t>.</w:t>
      </w:r>
      <w:r w:rsidR="00D150DA" w:rsidRPr="00A31B25">
        <w:rPr>
          <w:rFonts w:ascii="Times New Roman" w:eastAsia="Verdana" w:hAnsi="Times New Roman"/>
          <w:sz w:val="24"/>
          <w:szCs w:val="24"/>
          <w:lang w:val="bg-BG"/>
        </w:rPr>
        <w:t xml:space="preserve"> </w:t>
      </w:r>
      <w:r w:rsidR="0049344A" w:rsidRPr="00A31B25">
        <w:rPr>
          <w:rFonts w:ascii="Times New Roman" w:eastAsia="Verdana" w:hAnsi="Times New Roman"/>
          <w:sz w:val="24"/>
          <w:szCs w:val="24"/>
          <w:lang w:val="bg-BG"/>
        </w:rPr>
        <w:t>О</w:t>
      </w:r>
      <w:r w:rsidR="00AF06B0" w:rsidRPr="00A31B25">
        <w:rPr>
          <w:rFonts w:ascii="Times New Roman" w:eastAsia="Verdana" w:hAnsi="Times New Roman"/>
          <w:sz w:val="24"/>
          <w:szCs w:val="24"/>
          <w:lang w:val="bg-BG"/>
        </w:rPr>
        <w:t>бщо описание на процедурата</w:t>
      </w:r>
      <w:bookmarkEnd w:id="12"/>
    </w:p>
    <w:p w14:paraId="5068715D" w14:textId="1F02C50B" w:rsidR="008917ED" w:rsidRPr="00A31B25" w:rsidRDefault="008917ED"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При процедурата за определяне на изпълнител чрез публична покана по ПМС № 80/2022 г. оферта може да подава всяко българско или чуждестранно физическо или юридическо лице, както и техни обединения.</w:t>
      </w:r>
    </w:p>
    <w:p w14:paraId="51D1E9E1" w14:textId="403C1E23" w:rsidR="0049344A" w:rsidRPr="00A31B25" w:rsidRDefault="0049344A"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При провеждането на процедур</w:t>
      </w:r>
      <w:r w:rsidR="008917ED" w:rsidRPr="00A31B25">
        <w:rPr>
          <w:rFonts w:ascii="Times New Roman" w:eastAsia="Verdana" w:hAnsi="Times New Roman"/>
          <w:sz w:val="24"/>
          <w:szCs w:val="24"/>
        </w:rPr>
        <w:t>ата</w:t>
      </w:r>
      <w:r w:rsidRPr="00A31B25">
        <w:rPr>
          <w:rFonts w:ascii="Times New Roman" w:eastAsia="Verdana" w:hAnsi="Times New Roman"/>
          <w:sz w:val="24"/>
          <w:szCs w:val="24"/>
        </w:rPr>
        <w:t xml:space="preserve"> </w:t>
      </w:r>
      <w:r w:rsidR="00C76F5F" w:rsidRPr="00A31B25">
        <w:rPr>
          <w:rFonts w:ascii="Times New Roman" w:eastAsia="Verdana" w:hAnsi="Times New Roman"/>
          <w:sz w:val="24"/>
          <w:szCs w:val="24"/>
        </w:rPr>
        <w:t>крайните получатели</w:t>
      </w:r>
      <w:r w:rsidRPr="00A31B25">
        <w:rPr>
          <w:rFonts w:ascii="Times New Roman" w:eastAsia="Verdana" w:hAnsi="Times New Roman"/>
          <w:sz w:val="24"/>
          <w:szCs w:val="24"/>
        </w:rPr>
        <w:t xml:space="preserve"> </w:t>
      </w:r>
      <w:r w:rsidR="00321ED0" w:rsidRPr="00A31B25">
        <w:rPr>
          <w:rFonts w:ascii="Times New Roman" w:eastAsia="Verdana" w:hAnsi="Times New Roman"/>
          <w:sz w:val="24"/>
          <w:szCs w:val="24"/>
        </w:rPr>
        <w:t xml:space="preserve">могат да </w:t>
      </w:r>
      <w:r w:rsidRPr="00A31B25">
        <w:rPr>
          <w:rFonts w:ascii="Times New Roman" w:eastAsia="Verdana" w:hAnsi="Times New Roman"/>
          <w:sz w:val="24"/>
          <w:szCs w:val="24"/>
        </w:rPr>
        <w:t>прилагат утвърден</w:t>
      </w:r>
      <w:r w:rsidR="00AF06B0" w:rsidRPr="00A31B25">
        <w:rPr>
          <w:rFonts w:ascii="Times New Roman" w:eastAsia="Verdana" w:hAnsi="Times New Roman"/>
          <w:sz w:val="24"/>
          <w:szCs w:val="24"/>
        </w:rPr>
        <w:t>ите</w:t>
      </w:r>
      <w:r w:rsidR="00105DC0" w:rsidRPr="00A31B25">
        <w:rPr>
          <w:rFonts w:ascii="Times New Roman" w:eastAsia="Verdana" w:hAnsi="Times New Roman"/>
          <w:sz w:val="24"/>
          <w:szCs w:val="24"/>
        </w:rPr>
        <w:t xml:space="preserve"> от </w:t>
      </w:r>
      <w:r w:rsidR="002963DF">
        <w:rPr>
          <w:rFonts w:ascii="Times New Roman" w:eastAsia="Verdana" w:hAnsi="Times New Roman"/>
          <w:sz w:val="24"/>
          <w:szCs w:val="24"/>
        </w:rPr>
        <w:t>СНД</w:t>
      </w:r>
      <w:r w:rsidRPr="00A31B25">
        <w:rPr>
          <w:rFonts w:ascii="Times New Roman" w:eastAsia="Verdana" w:hAnsi="Times New Roman"/>
          <w:sz w:val="24"/>
          <w:szCs w:val="24"/>
        </w:rPr>
        <w:t xml:space="preserve"> типов</w:t>
      </w:r>
      <w:r w:rsidR="00E6135D" w:rsidRPr="00A31B25">
        <w:rPr>
          <w:rFonts w:ascii="Times New Roman" w:eastAsia="Verdana" w:hAnsi="Times New Roman"/>
          <w:sz w:val="24"/>
          <w:szCs w:val="24"/>
        </w:rPr>
        <w:t>и образци на</w:t>
      </w:r>
      <w:r w:rsidRPr="00A31B25">
        <w:rPr>
          <w:rFonts w:ascii="Times New Roman" w:eastAsia="Verdana" w:hAnsi="Times New Roman"/>
          <w:sz w:val="24"/>
          <w:szCs w:val="24"/>
        </w:rPr>
        <w:t xml:space="preserve"> документ</w:t>
      </w:r>
      <w:r w:rsidR="00AF06B0" w:rsidRPr="00A31B25">
        <w:rPr>
          <w:rFonts w:ascii="Times New Roman" w:eastAsia="Verdana" w:hAnsi="Times New Roman"/>
          <w:sz w:val="24"/>
          <w:szCs w:val="24"/>
        </w:rPr>
        <w:t>ация</w:t>
      </w:r>
      <w:r w:rsidR="00E6135D" w:rsidRPr="00A31B25">
        <w:rPr>
          <w:rFonts w:ascii="Times New Roman" w:eastAsia="Verdana" w:hAnsi="Times New Roman"/>
          <w:sz w:val="24"/>
          <w:szCs w:val="24"/>
        </w:rPr>
        <w:t>.</w:t>
      </w:r>
    </w:p>
    <w:p w14:paraId="7D06488F" w14:textId="52878BCD" w:rsidR="0049344A" w:rsidRPr="00A31B25" w:rsidRDefault="009B3A75"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 xml:space="preserve">Крайните получатели не могат да включват в </w:t>
      </w:r>
      <w:r w:rsidR="00AF06B0" w:rsidRPr="00A31B25">
        <w:rPr>
          <w:rFonts w:ascii="Times New Roman" w:eastAsia="Verdana" w:hAnsi="Times New Roman"/>
          <w:sz w:val="24"/>
          <w:szCs w:val="24"/>
        </w:rPr>
        <w:t xml:space="preserve">публичната </w:t>
      </w:r>
      <w:r w:rsidRPr="00A31B25">
        <w:rPr>
          <w:rFonts w:ascii="Times New Roman" w:eastAsia="Verdana" w:hAnsi="Times New Roman"/>
          <w:sz w:val="24"/>
          <w:szCs w:val="24"/>
        </w:rPr>
        <w:t>покана условия, които необосновано препятстват участието на лица в процедурата, както и информация, насочваща към конкретен модел, източник, процес, търговска марка, патент или друго подобно, което би довело до облагодетелстването или елиминирането на определени лица или продукти, а когато предвид спецификата на предмета това е обективно невъзможно, след посочването им се добавят думите "или еквивалентно"</w:t>
      </w:r>
      <w:r w:rsidR="0049344A" w:rsidRPr="00A31B25">
        <w:rPr>
          <w:rFonts w:ascii="Times New Roman" w:eastAsia="Verdana" w:hAnsi="Times New Roman"/>
          <w:sz w:val="24"/>
          <w:szCs w:val="24"/>
        </w:rPr>
        <w:t xml:space="preserve">. </w:t>
      </w:r>
      <w:r w:rsidR="002963DF">
        <w:rPr>
          <w:rFonts w:ascii="Times New Roman" w:eastAsia="Verdana" w:hAnsi="Times New Roman"/>
          <w:sz w:val="24"/>
          <w:szCs w:val="24"/>
        </w:rPr>
        <w:t>СНД</w:t>
      </w:r>
      <w:r w:rsidR="0049344A" w:rsidRPr="00A31B25">
        <w:rPr>
          <w:rFonts w:ascii="Times New Roman" w:eastAsia="Verdana" w:hAnsi="Times New Roman"/>
          <w:sz w:val="24"/>
          <w:szCs w:val="24"/>
        </w:rPr>
        <w:t xml:space="preserve"> си запазва правото да поиска експертно мнение относно обективната невъзможност и да поиска </w:t>
      </w:r>
      <w:r w:rsidR="00105DC0" w:rsidRPr="00A31B25">
        <w:rPr>
          <w:rFonts w:ascii="Times New Roman" w:eastAsia="Verdana" w:hAnsi="Times New Roman"/>
          <w:sz w:val="24"/>
          <w:szCs w:val="24"/>
        </w:rPr>
        <w:t>изрично обяснение/обосновка за това</w:t>
      </w:r>
      <w:r w:rsidR="0049344A" w:rsidRPr="00A31B25">
        <w:rPr>
          <w:rFonts w:ascii="Times New Roman" w:eastAsia="Verdana" w:hAnsi="Times New Roman"/>
          <w:sz w:val="24"/>
          <w:szCs w:val="24"/>
        </w:rPr>
        <w:t xml:space="preserve"> от </w:t>
      </w:r>
      <w:r w:rsidR="00D0064A" w:rsidRPr="00A31B25">
        <w:rPr>
          <w:rFonts w:ascii="Times New Roman" w:eastAsia="Verdana" w:hAnsi="Times New Roman"/>
          <w:sz w:val="24"/>
          <w:szCs w:val="24"/>
        </w:rPr>
        <w:t>крайния получател</w:t>
      </w:r>
      <w:r w:rsidR="0049344A" w:rsidRPr="00A31B25">
        <w:rPr>
          <w:rFonts w:ascii="Times New Roman" w:eastAsia="Verdana" w:hAnsi="Times New Roman"/>
          <w:sz w:val="24"/>
          <w:szCs w:val="24"/>
        </w:rPr>
        <w:t>.</w:t>
      </w:r>
    </w:p>
    <w:p w14:paraId="751A7E65" w14:textId="032C66AE" w:rsidR="009B3A75" w:rsidRPr="00A31B25" w:rsidRDefault="00467225"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П</w:t>
      </w:r>
      <w:r w:rsidR="0049344A" w:rsidRPr="00A31B25">
        <w:rPr>
          <w:rFonts w:ascii="Times New Roman" w:eastAsia="Verdana" w:hAnsi="Times New Roman"/>
          <w:sz w:val="24"/>
          <w:szCs w:val="24"/>
        </w:rPr>
        <w:t>роцедур</w:t>
      </w:r>
      <w:r w:rsidRPr="00A31B25">
        <w:rPr>
          <w:rFonts w:ascii="Times New Roman" w:eastAsia="Verdana" w:hAnsi="Times New Roman"/>
          <w:sz w:val="24"/>
          <w:szCs w:val="24"/>
        </w:rPr>
        <w:t>ата се обявява (открива) чрез</w:t>
      </w:r>
      <w:r w:rsidR="0049344A" w:rsidRPr="00A31B25">
        <w:rPr>
          <w:rFonts w:ascii="Times New Roman" w:eastAsia="Verdana" w:hAnsi="Times New Roman"/>
          <w:sz w:val="24"/>
          <w:szCs w:val="24"/>
        </w:rPr>
        <w:t xml:space="preserve"> публикува</w:t>
      </w:r>
      <w:r w:rsidRPr="00A31B25">
        <w:rPr>
          <w:rFonts w:ascii="Times New Roman" w:eastAsia="Verdana" w:hAnsi="Times New Roman"/>
          <w:sz w:val="24"/>
          <w:szCs w:val="24"/>
        </w:rPr>
        <w:t>не на</w:t>
      </w:r>
      <w:r w:rsidR="0049344A" w:rsidRPr="00A31B25">
        <w:rPr>
          <w:rFonts w:ascii="Times New Roman" w:eastAsia="Verdana" w:hAnsi="Times New Roman"/>
          <w:sz w:val="24"/>
          <w:szCs w:val="24"/>
        </w:rPr>
        <w:t xml:space="preserve"> публичната покана </w:t>
      </w:r>
      <w:r w:rsidRPr="00A31B25">
        <w:rPr>
          <w:rFonts w:ascii="Times New Roman" w:eastAsia="Verdana" w:hAnsi="Times New Roman"/>
          <w:sz w:val="24"/>
          <w:szCs w:val="24"/>
        </w:rPr>
        <w:t>и пълния</w:t>
      </w:r>
      <w:r w:rsidR="0049344A" w:rsidRPr="00A31B25">
        <w:rPr>
          <w:rFonts w:ascii="Times New Roman" w:eastAsia="Verdana" w:hAnsi="Times New Roman"/>
          <w:sz w:val="24"/>
          <w:szCs w:val="24"/>
        </w:rPr>
        <w:t xml:space="preserve"> пакет документи </w:t>
      </w:r>
      <w:r w:rsidRPr="00A31B25">
        <w:rPr>
          <w:rFonts w:ascii="Times New Roman" w:eastAsia="Verdana" w:hAnsi="Times New Roman"/>
          <w:sz w:val="24"/>
          <w:szCs w:val="24"/>
        </w:rPr>
        <w:t xml:space="preserve">към нея </w:t>
      </w:r>
      <w:r w:rsidR="0049344A" w:rsidRPr="00A31B25">
        <w:rPr>
          <w:rFonts w:ascii="Times New Roman" w:eastAsia="Verdana" w:hAnsi="Times New Roman"/>
          <w:sz w:val="24"/>
          <w:szCs w:val="24"/>
        </w:rPr>
        <w:t xml:space="preserve">в </w:t>
      </w:r>
      <w:r w:rsidR="00945FF0" w:rsidRPr="00A31B25">
        <w:rPr>
          <w:rFonts w:ascii="Times New Roman" w:eastAsia="Verdana" w:hAnsi="Times New Roman"/>
          <w:sz w:val="24"/>
          <w:szCs w:val="24"/>
        </w:rPr>
        <w:t>ИС на МВУ</w:t>
      </w:r>
      <w:r w:rsidR="0049344A" w:rsidRPr="00A31B25">
        <w:rPr>
          <w:rFonts w:ascii="Times New Roman" w:eastAsia="Verdana" w:hAnsi="Times New Roman"/>
          <w:sz w:val="24"/>
          <w:szCs w:val="24"/>
        </w:rPr>
        <w:t xml:space="preserve">. </w:t>
      </w:r>
      <w:r w:rsidR="009B3A75" w:rsidRPr="00A31B25">
        <w:rPr>
          <w:rFonts w:ascii="Times New Roman" w:eastAsia="Verdana" w:hAnsi="Times New Roman"/>
          <w:sz w:val="24"/>
          <w:szCs w:val="24"/>
        </w:rPr>
        <w:t>Достъпът до публичната покана следва да не се възпрепятства по какъвто и да е начин до крайния срок за подаване на оферти. Срокът за подаване на офертите в процедурата не може да бъде по-кратък от 7 дни от публикуването на поканата.</w:t>
      </w:r>
    </w:p>
    <w:p w14:paraId="146FF0FD" w14:textId="77777777" w:rsidR="009B3A75" w:rsidRPr="00A31B25" w:rsidRDefault="006A2275"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Заинтересованите лица могат да поискат писмено от крайния получател разяснения по публичната покана в срок до 4 дни преди изтичането на срока за подаване на офертите. Разясненията се публикуват в ИС на МВУ в 3-дневен срок от датата на постъпване на искането.  Публикуваните разяснения по ал. 1 стават неразделна част от публичната покана, като те не следва да променят предварително обявените с поканата условия</w:t>
      </w:r>
      <w:r w:rsidR="009B3A75" w:rsidRPr="00A31B25">
        <w:rPr>
          <w:rFonts w:ascii="Times New Roman" w:eastAsia="Verdana" w:hAnsi="Times New Roman"/>
          <w:sz w:val="24"/>
          <w:szCs w:val="24"/>
        </w:rPr>
        <w:t>.</w:t>
      </w:r>
    </w:p>
    <w:p w14:paraId="257CDCF9" w14:textId="77777777" w:rsidR="0049344A" w:rsidRPr="00A31B25" w:rsidRDefault="00E6135D"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Крайният получател може по всяко време да проверява заявените от кандидатите данни, да иска разяснения относно офертата и представените към нея документи, както и да изисква представяне в определен срок на допълнителни доказателства за обстоятелствата, посочени в офертата</w:t>
      </w:r>
      <w:r w:rsidR="0049344A" w:rsidRPr="00A31B25">
        <w:rPr>
          <w:rFonts w:ascii="Times New Roman" w:eastAsia="Verdana" w:hAnsi="Times New Roman"/>
          <w:sz w:val="24"/>
          <w:szCs w:val="24"/>
        </w:rPr>
        <w:t>.</w:t>
      </w:r>
      <w:r w:rsidRPr="00A31B25">
        <w:rPr>
          <w:rFonts w:ascii="Times New Roman" w:eastAsia="Verdana" w:hAnsi="Times New Roman"/>
          <w:sz w:val="24"/>
          <w:szCs w:val="24"/>
        </w:rPr>
        <w:t xml:space="preserve"> Крайният получател писмено уведомява кандидатите за липсващи документи или за констатираните нередовности, посочва точно вида на документа или документите, които следва да се представят допълнително, и определя срок за представянето им, който е еднакъв за всички кандидати и не може да бъде по-кратък от 5 дни.</w:t>
      </w:r>
    </w:p>
    <w:p w14:paraId="5755F899" w14:textId="3CFF7AC9" w:rsidR="000A4F4E" w:rsidRPr="00A31B25" w:rsidRDefault="00467225"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 xml:space="preserve">Крайният получател съставя и подписва протокол за резултатите от работата си по разглеждане и оценка на офертите. В срок от 3 дни от подписване на протокола крайният получател  писмено уведомява всички кандидати за резултатите. </w:t>
      </w:r>
      <w:r w:rsidR="00AF06B0" w:rsidRPr="00A31B25">
        <w:rPr>
          <w:rFonts w:ascii="Times New Roman" w:eastAsia="Verdana" w:hAnsi="Times New Roman"/>
          <w:sz w:val="24"/>
          <w:szCs w:val="24"/>
        </w:rPr>
        <w:t xml:space="preserve">Крайният получател сключва с определения за изпълнител кандидат писмен договор за изпълнение, който </w:t>
      </w:r>
      <w:r w:rsidR="00AF06B0" w:rsidRPr="00A31B25">
        <w:rPr>
          <w:rFonts w:ascii="Times New Roman" w:eastAsia="Verdana" w:hAnsi="Times New Roman"/>
          <w:sz w:val="24"/>
          <w:szCs w:val="24"/>
        </w:rPr>
        <w:lastRenderedPageBreak/>
        <w:t>включва всички предложения от неговата оферта.</w:t>
      </w:r>
      <w:r w:rsidR="008917ED" w:rsidRPr="00A31B25">
        <w:rPr>
          <w:rFonts w:ascii="Times New Roman" w:eastAsia="Verdana" w:hAnsi="Times New Roman"/>
          <w:sz w:val="24"/>
          <w:szCs w:val="24"/>
        </w:rPr>
        <w:t xml:space="preserve"> Изменение на договора е допустимо само в изрично посочените в ПМС № 80/202</w:t>
      </w:r>
      <w:r w:rsidR="00B24C19" w:rsidRPr="00A31B25">
        <w:rPr>
          <w:rFonts w:ascii="Times New Roman" w:eastAsia="Verdana" w:hAnsi="Times New Roman"/>
          <w:sz w:val="24"/>
          <w:szCs w:val="24"/>
        </w:rPr>
        <w:t>2</w:t>
      </w:r>
      <w:r w:rsidR="008917ED" w:rsidRPr="00A31B25">
        <w:rPr>
          <w:rFonts w:ascii="Times New Roman" w:eastAsia="Verdana" w:hAnsi="Times New Roman"/>
          <w:sz w:val="24"/>
          <w:szCs w:val="24"/>
        </w:rPr>
        <w:t xml:space="preserve"> г. случаи, като </w:t>
      </w:r>
      <w:r w:rsidR="002963DF">
        <w:rPr>
          <w:rFonts w:ascii="Times New Roman" w:eastAsia="Verdana" w:hAnsi="Times New Roman"/>
          <w:sz w:val="24"/>
          <w:szCs w:val="24"/>
        </w:rPr>
        <w:t>СНД</w:t>
      </w:r>
      <w:r w:rsidR="00827E89" w:rsidRPr="00A31B25">
        <w:rPr>
          <w:rFonts w:ascii="Times New Roman" w:eastAsia="Verdana" w:hAnsi="Times New Roman"/>
          <w:sz w:val="24"/>
          <w:szCs w:val="24"/>
        </w:rPr>
        <w:t xml:space="preserve"> следва да бъде уведомена </w:t>
      </w:r>
      <w:r w:rsidR="008917ED" w:rsidRPr="00A31B25">
        <w:rPr>
          <w:rFonts w:ascii="Times New Roman" w:eastAsia="Verdana" w:hAnsi="Times New Roman"/>
          <w:sz w:val="24"/>
          <w:szCs w:val="24"/>
        </w:rPr>
        <w:t>за изменението чрез ИС на МВУ</w:t>
      </w:r>
      <w:r w:rsidR="005F3969" w:rsidRPr="00A31B25">
        <w:rPr>
          <w:rFonts w:ascii="Times New Roman" w:eastAsia="Verdana" w:hAnsi="Times New Roman"/>
          <w:sz w:val="24"/>
          <w:szCs w:val="24"/>
        </w:rPr>
        <w:t>.</w:t>
      </w:r>
    </w:p>
    <w:p w14:paraId="417A21CA" w14:textId="0E02BD9B" w:rsidR="000530DA" w:rsidRPr="00A31B25" w:rsidRDefault="000A4F4E"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Крайният получател е длъжен в 3-дневен срок от прекратяването на процедурата да уведоми за това кандидатите</w:t>
      </w:r>
      <w:r w:rsidR="003728C3" w:rsidRPr="00A31B25">
        <w:rPr>
          <w:rFonts w:ascii="Times New Roman" w:eastAsia="Verdana" w:hAnsi="Times New Roman"/>
          <w:sz w:val="24"/>
          <w:szCs w:val="24"/>
        </w:rPr>
        <w:t xml:space="preserve">. КП уведомява и </w:t>
      </w:r>
      <w:r w:rsidR="002963DF">
        <w:rPr>
          <w:rFonts w:ascii="Times New Roman" w:eastAsia="Verdana" w:hAnsi="Times New Roman"/>
          <w:sz w:val="24"/>
          <w:szCs w:val="24"/>
        </w:rPr>
        <w:t>СНД</w:t>
      </w:r>
      <w:r w:rsidR="00D03E80" w:rsidRPr="00A31B25">
        <w:rPr>
          <w:rFonts w:ascii="Times New Roman" w:eastAsia="Verdana" w:hAnsi="Times New Roman"/>
          <w:sz w:val="24"/>
          <w:szCs w:val="24"/>
        </w:rPr>
        <w:t xml:space="preserve"> чрез </w:t>
      </w:r>
      <w:r w:rsidR="006B0D2C" w:rsidRPr="00A31B25">
        <w:rPr>
          <w:rFonts w:ascii="Times New Roman" w:eastAsia="Verdana" w:hAnsi="Times New Roman"/>
          <w:sz w:val="24"/>
          <w:szCs w:val="24"/>
        </w:rPr>
        <w:t xml:space="preserve">Кореспонденция в </w:t>
      </w:r>
      <w:r w:rsidR="00D03E80" w:rsidRPr="00A31B25">
        <w:rPr>
          <w:rFonts w:ascii="Times New Roman" w:eastAsia="Verdana" w:hAnsi="Times New Roman"/>
          <w:sz w:val="24"/>
          <w:szCs w:val="24"/>
        </w:rPr>
        <w:t>ИС на МВУ</w:t>
      </w:r>
      <w:r w:rsidR="006B0D2C" w:rsidRPr="00A31B25">
        <w:rPr>
          <w:rFonts w:ascii="Times New Roman" w:eastAsia="Verdana" w:hAnsi="Times New Roman"/>
          <w:sz w:val="24"/>
          <w:szCs w:val="24"/>
        </w:rPr>
        <w:t xml:space="preserve"> и въвеждане на информацията и документите в системата</w:t>
      </w:r>
      <w:r w:rsidR="00D03E80" w:rsidRPr="00A31B25">
        <w:rPr>
          <w:rFonts w:ascii="Times New Roman" w:eastAsia="Verdana" w:hAnsi="Times New Roman"/>
          <w:sz w:val="24"/>
          <w:szCs w:val="24"/>
        </w:rPr>
        <w:t>.</w:t>
      </w:r>
    </w:p>
    <w:p w14:paraId="0EFD24D6" w14:textId="77777777" w:rsidR="00526D9F" w:rsidRPr="00A31B25" w:rsidRDefault="00526D9F" w:rsidP="008E0147">
      <w:pPr>
        <w:widowControl w:val="0"/>
        <w:autoSpaceDE w:val="0"/>
        <w:autoSpaceDN w:val="0"/>
        <w:spacing w:after="120" w:line="240" w:lineRule="auto"/>
        <w:jc w:val="both"/>
        <w:rPr>
          <w:rFonts w:ascii="Times New Roman" w:eastAsia="Verdana" w:hAnsi="Times New Roman"/>
          <w:sz w:val="24"/>
          <w:szCs w:val="24"/>
        </w:rPr>
      </w:pPr>
    </w:p>
    <w:p w14:paraId="692534AA" w14:textId="55D8FCE6" w:rsidR="006B4802" w:rsidRPr="00A31B25" w:rsidRDefault="006B4802" w:rsidP="009B1F0F">
      <w:pPr>
        <w:pStyle w:val="Heading2"/>
      </w:pPr>
      <w:bookmarkStart w:id="13" w:name="_Toc175312500"/>
      <w:r w:rsidRPr="00A31B25">
        <w:t xml:space="preserve">ГЛАВА </w:t>
      </w:r>
      <w:r w:rsidR="00440596" w:rsidRPr="00A31B25">
        <w:t>4</w:t>
      </w:r>
      <w:r w:rsidRPr="00A31B25">
        <w:t xml:space="preserve">. ОСЪЩЕСТВЯВАНЕ НА КОНТРОЛ ОТ СТРАНА НА </w:t>
      </w:r>
      <w:r w:rsidR="002963DF">
        <w:t>СНД</w:t>
      </w:r>
      <w:r w:rsidRPr="00A31B25">
        <w:t xml:space="preserve"> НА ПРОВЕЖДАНИТЕ ОТ </w:t>
      </w:r>
      <w:r w:rsidR="00C76F5F" w:rsidRPr="00A31B25">
        <w:t>КРАЙНИТЕ ПОЛУЧАТЕЛИ</w:t>
      </w:r>
      <w:r w:rsidRPr="00A31B25">
        <w:t xml:space="preserve"> ПРОЦЕДУРИ ЗА ИЗБОР НА ИЗПЪЛНИТЕЛ</w:t>
      </w:r>
      <w:bookmarkEnd w:id="13"/>
    </w:p>
    <w:p w14:paraId="53625DE2" w14:textId="53589582" w:rsidR="008540CA" w:rsidRPr="00A31B25" w:rsidRDefault="008540CA"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 xml:space="preserve">За гарантиране спазването на принципа за добро финансово управление на средствата от МВУ, </w:t>
      </w:r>
      <w:r w:rsidR="002963DF">
        <w:rPr>
          <w:rFonts w:ascii="Times New Roman" w:eastAsia="Verdana" w:hAnsi="Times New Roman"/>
          <w:sz w:val="24"/>
          <w:szCs w:val="24"/>
        </w:rPr>
        <w:t>СНД</w:t>
      </w:r>
      <w:r w:rsidRPr="00A31B25">
        <w:rPr>
          <w:rFonts w:ascii="Times New Roman" w:eastAsia="Verdana" w:hAnsi="Times New Roman"/>
          <w:sz w:val="24"/>
          <w:szCs w:val="24"/>
        </w:rPr>
        <w:t xml:space="preserve"> извършва предварителен и последващ контрол на обществени поръчки по реда на ЗОП и на определянето на изпълнител по реда на ПМС № 80/2022 в обхвата, описан по-долу. </w:t>
      </w:r>
    </w:p>
    <w:p w14:paraId="7FB8982A" w14:textId="77777777" w:rsidR="00957808" w:rsidRPr="00A31B25" w:rsidRDefault="00957808" w:rsidP="007A1BB5">
      <w:pPr>
        <w:pStyle w:val="Heading3"/>
        <w:spacing w:before="0" w:after="120" w:line="240" w:lineRule="auto"/>
        <w:ind w:left="709"/>
        <w:jc w:val="both"/>
        <w:rPr>
          <w:rFonts w:ascii="Times New Roman" w:eastAsia="Verdana" w:hAnsi="Times New Roman"/>
          <w:sz w:val="24"/>
          <w:szCs w:val="24"/>
          <w:lang w:val="bg-BG"/>
        </w:rPr>
      </w:pPr>
      <w:bookmarkStart w:id="14" w:name="_Toc175312501"/>
      <w:r w:rsidRPr="00A31B25">
        <w:rPr>
          <w:rFonts w:ascii="Times New Roman" w:eastAsia="Verdana" w:hAnsi="Times New Roman"/>
          <w:sz w:val="24"/>
          <w:szCs w:val="24"/>
          <w:lang w:val="bg-BG"/>
        </w:rPr>
        <w:t>1. Предварителен контрол</w:t>
      </w:r>
      <w:bookmarkEnd w:id="14"/>
    </w:p>
    <w:p w14:paraId="477C5DAE" w14:textId="474A35B2" w:rsidR="003A4F8B" w:rsidRPr="00A31B25" w:rsidRDefault="003A4F8B"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 xml:space="preserve">С цел превенция на риска от корупция, измами и конфликт на интереси и спазването на приложимото законодателство при възлагане на обществени поръчки ЗИНПВУ в качеството си на </w:t>
      </w:r>
      <w:r w:rsidR="002963DF">
        <w:rPr>
          <w:rFonts w:ascii="Times New Roman" w:eastAsia="Verdana" w:hAnsi="Times New Roman"/>
          <w:sz w:val="24"/>
          <w:szCs w:val="24"/>
        </w:rPr>
        <w:t>СНД</w:t>
      </w:r>
      <w:r w:rsidRPr="00A31B25">
        <w:rPr>
          <w:rFonts w:ascii="Times New Roman" w:eastAsia="Verdana" w:hAnsi="Times New Roman"/>
          <w:sz w:val="24"/>
          <w:szCs w:val="24"/>
        </w:rPr>
        <w:t xml:space="preserve"> извършва предварителен контрол на процедурите за обществени поръчки, без да се засяга отговорността на възложителя, като по този начин се гарантира законосъобразност при възлагане на обществените поръчки със средства от Механизма. Лицата, отговорни за извършване на предварителния контрол, притежават компетентност да извършат възложената контролна дейност и са независими от Възложителя при осъществяване на своите функции.</w:t>
      </w:r>
    </w:p>
    <w:p w14:paraId="623A23F3" w14:textId="6897C83E" w:rsidR="00235303" w:rsidRPr="00A31B25" w:rsidRDefault="003A4F8B"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За гарантиране спазването на принципа за добро финансово управление ЗИНПВУ извършва предварителен контрол на ключови елементи от възлагането на обществени поръчки по реда на ЗОП.</w:t>
      </w:r>
    </w:p>
    <w:p w14:paraId="4E3CFDF1" w14:textId="5E727287" w:rsidR="000530DA" w:rsidRPr="00A31B25" w:rsidRDefault="00066BB9" w:rsidP="008E0147">
      <w:pPr>
        <w:widowControl w:val="0"/>
        <w:autoSpaceDE w:val="0"/>
        <w:autoSpaceDN w:val="0"/>
        <w:spacing w:after="120" w:line="240" w:lineRule="auto"/>
        <w:jc w:val="both"/>
        <w:rPr>
          <w:rFonts w:ascii="Times New Roman" w:eastAsia="Verdana" w:hAnsi="Times New Roman"/>
          <w:b/>
          <w:bCs/>
          <w:i/>
          <w:iCs/>
          <w:sz w:val="24"/>
          <w:szCs w:val="24"/>
        </w:rPr>
      </w:pPr>
      <w:r w:rsidRPr="00A31B25">
        <w:rPr>
          <w:rFonts w:ascii="Times New Roman" w:eastAsia="Verdana" w:hAnsi="Times New Roman"/>
          <w:b/>
          <w:bCs/>
          <w:i/>
          <w:iCs/>
          <w:sz w:val="24"/>
          <w:szCs w:val="24"/>
        </w:rPr>
        <w:t xml:space="preserve">Таблица </w:t>
      </w:r>
      <w:r w:rsidR="00497384" w:rsidRPr="00A31B25">
        <w:rPr>
          <w:rFonts w:ascii="Times New Roman" w:eastAsia="Verdana" w:hAnsi="Times New Roman"/>
          <w:b/>
          <w:bCs/>
          <w:i/>
          <w:iCs/>
          <w:sz w:val="24"/>
          <w:szCs w:val="24"/>
        </w:rPr>
        <w:t>1</w:t>
      </w:r>
      <w:r w:rsidRPr="00A31B25">
        <w:rPr>
          <w:rFonts w:ascii="Times New Roman" w:eastAsia="Verdana" w:hAnsi="Times New Roman"/>
          <w:b/>
          <w:bCs/>
          <w:i/>
          <w:iCs/>
          <w:sz w:val="24"/>
          <w:szCs w:val="24"/>
        </w:rPr>
        <w:t xml:space="preserve">. </w:t>
      </w:r>
      <w:r w:rsidR="00D35ECB" w:rsidRPr="00A31B25">
        <w:rPr>
          <w:rFonts w:ascii="Times New Roman" w:eastAsia="Verdana" w:hAnsi="Times New Roman"/>
          <w:b/>
          <w:bCs/>
          <w:i/>
          <w:iCs/>
          <w:sz w:val="24"/>
          <w:szCs w:val="24"/>
        </w:rPr>
        <w:t>Обхват на пред</w:t>
      </w:r>
      <w:r w:rsidR="00FE7B6E" w:rsidRPr="00A31B25">
        <w:rPr>
          <w:rFonts w:ascii="Times New Roman" w:eastAsia="Verdana" w:hAnsi="Times New Roman"/>
          <w:b/>
          <w:bCs/>
          <w:i/>
          <w:iCs/>
          <w:sz w:val="24"/>
          <w:szCs w:val="24"/>
        </w:rPr>
        <w:t>вари</w:t>
      </w:r>
      <w:r w:rsidR="00D35ECB" w:rsidRPr="00A31B25">
        <w:rPr>
          <w:rFonts w:ascii="Times New Roman" w:eastAsia="Verdana" w:hAnsi="Times New Roman"/>
          <w:b/>
          <w:bCs/>
          <w:i/>
          <w:iCs/>
          <w:sz w:val="24"/>
          <w:szCs w:val="24"/>
        </w:rPr>
        <w:t>телния контрол върху процедурите за избор на изпълнител</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237"/>
      </w:tblGrid>
      <w:tr w:rsidR="008540CA" w:rsidRPr="00A31B25" w14:paraId="1A7F551E" w14:textId="77777777" w:rsidTr="00957808">
        <w:tc>
          <w:tcPr>
            <w:tcW w:w="3227" w:type="dxa"/>
            <w:vAlign w:val="center"/>
          </w:tcPr>
          <w:p w14:paraId="0A90272B" w14:textId="77777777" w:rsidR="008540CA" w:rsidRPr="00A31B25" w:rsidRDefault="00957808" w:rsidP="008E0147">
            <w:pPr>
              <w:widowControl w:val="0"/>
              <w:autoSpaceDE w:val="0"/>
              <w:autoSpaceDN w:val="0"/>
              <w:spacing w:after="120" w:line="240" w:lineRule="auto"/>
              <w:rPr>
                <w:rFonts w:ascii="Times New Roman" w:eastAsia="Verdana" w:hAnsi="Times New Roman"/>
                <w:b/>
                <w:sz w:val="24"/>
                <w:szCs w:val="24"/>
              </w:rPr>
            </w:pPr>
            <w:r w:rsidRPr="00A31B25">
              <w:rPr>
                <w:rFonts w:ascii="Times New Roman" w:eastAsia="Verdana" w:hAnsi="Times New Roman"/>
                <w:b/>
                <w:sz w:val="24"/>
                <w:szCs w:val="24"/>
              </w:rPr>
              <w:t>Правен режим на възлагане</w:t>
            </w:r>
          </w:p>
        </w:tc>
        <w:tc>
          <w:tcPr>
            <w:tcW w:w="6237" w:type="dxa"/>
          </w:tcPr>
          <w:p w14:paraId="573B56D7" w14:textId="77777777" w:rsidR="008540CA" w:rsidRPr="00A31B25" w:rsidRDefault="008540CA" w:rsidP="008E0147">
            <w:pPr>
              <w:widowControl w:val="0"/>
              <w:autoSpaceDE w:val="0"/>
              <w:autoSpaceDN w:val="0"/>
              <w:spacing w:after="120" w:line="240" w:lineRule="auto"/>
              <w:rPr>
                <w:rFonts w:ascii="Times New Roman" w:eastAsia="Verdana" w:hAnsi="Times New Roman"/>
                <w:b/>
                <w:sz w:val="24"/>
                <w:szCs w:val="24"/>
              </w:rPr>
            </w:pPr>
            <w:r w:rsidRPr="00A31B25">
              <w:rPr>
                <w:rFonts w:ascii="Times New Roman" w:eastAsia="Verdana" w:hAnsi="Times New Roman"/>
                <w:b/>
                <w:sz w:val="24"/>
                <w:szCs w:val="24"/>
              </w:rPr>
              <w:t xml:space="preserve">Обект на </w:t>
            </w:r>
            <w:r w:rsidR="008957C8" w:rsidRPr="00A31B25">
              <w:rPr>
                <w:rFonts w:ascii="Times New Roman" w:eastAsia="Verdana" w:hAnsi="Times New Roman"/>
                <w:b/>
                <w:sz w:val="24"/>
                <w:szCs w:val="24"/>
              </w:rPr>
              <w:t>предварителен контрол</w:t>
            </w:r>
          </w:p>
        </w:tc>
      </w:tr>
      <w:tr w:rsidR="008540CA" w:rsidRPr="00A31B25" w14:paraId="6C08FDBA" w14:textId="77777777" w:rsidTr="00957808">
        <w:trPr>
          <w:trHeight w:val="396"/>
        </w:trPr>
        <w:tc>
          <w:tcPr>
            <w:tcW w:w="3227" w:type="dxa"/>
            <w:vMerge w:val="restart"/>
            <w:vAlign w:val="center"/>
          </w:tcPr>
          <w:p w14:paraId="21F11FAA" w14:textId="77777777" w:rsidR="008540CA" w:rsidRPr="00A31B25" w:rsidRDefault="008540CA" w:rsidP="008E0147">
            <w:pPr>
              <w:widowControl w:val="0"/>
              <w:autoSpaceDE w:val="0"/>
              <w:autoSpaceDN w:val="0"/>
              <w:spacing w:after="120" w:line="240" w:lineRule="auto"/>
              <w:rPr>
                <w:rFonts w:ascii="Times New Roman" w:eastAsia="Verdana" w:hAnsi="Times New Roman"/>
                <w:sz w:val="24"/>
                <w:szCs w:val="24"/>
              </w:rPr>
            </w:pPr>
            <w:r w:rsidRPr="00A31B25">
              <w:rPr>
                <w:rFonts w:ascii="Times New Roman" w:eastAsia="Verdana" w:hAnsi="Times New Roman"/>
                <w:sz w:val="24"/>
                <w:szCs w:val="24"/>
              </w:rPr>
              <w:t>ЗОП</w:t>
            </w:r>
          </w:p>
        </w:tc>
        <w:tc>
          <w:tcPr>
            <w:tcW w:w="6237" w:type="dxa"/>
            <w:vMerge w:val="restart"/>
          </w:tcPr>
          <w:p w14:paraId="099E5ADD" w14:textId="16FEB5A6" w:rsidR="007174A0" w:rsidRPr="00A31B25" w:rsidRDefault="007174A0" w:rsidP="00491551">
            <w:pPr>
              <w:numPr>
                <w:ilvl w:val="0"/>
                <w:numId w:val="4"/>
              </w:numPr>
              <w:tabs>
                <w:tab w:val="left" w:pos="350"/>
              </w:tabs>
              <w:spacing w:after="120" w:line="240" w:lineRule="auto"/>
              <w:jc w:val="both"/>
              <w:rPr>
                <w:rFonts w:ascii="Times New Roman" w:eastAsia="ArialNarrow" w:hAnsi="Times New Roman"/>
                <w:sz w:val="24"/>
                <w:szCs w:val="24"/>
              </w:rPr>
            </w:pPr>
            <w:r w:rsidRPr="00A31B25">
              <w:rPr>
                <w:rFonts w:ascii="Times New Roman" w:eastAsia="ArialNarrow" w:hAnsi="Times New Roman"/>
                <w:b/>
                <w:sz w:val="24"/>
                <w:szCs w:val="24"/>
              </w:rPr>
              <w:t>Документация за участие в обществена поръчка</w:t>
            </w:r>
            <w:r w:rsidRPr="00A31B25">
              <w:rPr>
                <w:rFonts w:ascii="Times New Roman" w:eastAsia="ArialNarrow" w:hAnsi="Times New Roman"/>
                <w:sz w:val="24"/>
                <w:szCs w:val="24"/>
              </w:rPr>
              <w:t xml:space="preserve"> с изключение на случаите, в които АОП извършва контрол по реда чл. 229, ал. 1, т. 2 буква „г“ във връзка с чл. 232 от ЗОП.</w:t>
            </w:r>
          </w:p>
          <w:p w14:paraId="71267951" w14:textId="1B107AD9" w:rsidR="007174A0" w:rsidRPr="00A31B25" w:rsidRDefault="007174A0" w:rsidP="00491551">
            <w:pPr>
              <w:pStyle w:val="ListParagraph"/>
              <w:widowControl w:val="0"/>
              <w:numPr>
                <w:ilvl w:val="0"/>
                <w:numId w:val="4"/>
              </w:numPr>
              <w:autoSpaceDE w:val="0"/>
              <w:autoSpaceDN w:val="0"/>
              <w:spacing w:after="120" w:line="240" w:lineRule="auto"/>
              <w:jc w:val="both"/>
              <w:rPr>
                <w:rFonts w:ascii="Times New Roman" w:eastAsia="Verdana" w:hAnsi="Times New Roman"/>
                <w:sz w:val="24"/>
                <w:szCs w:val="24"/>
              </w:rPr>
            </w:pPr>
            <w:r w:rsidRPr="00A31B25">
              <w:rPr>
                <w:rFonts w:ascii="Times New Roman" w:eastAsia="ArialNarrow" w:hAnsi="Times New Roman"/>
                <w:b/>
                <w:sz w:val="24"/>
                <w:szCs w:val="24"/>
              </w:rPr>
              <w:t>Изменение на сключен договор</w:t>
            </w:r>
            <w:r w:rsidRPr="00A31B25">
              <w:rPr>
                <w:rFonts w:ascii="Times New Roman" w:eastAsia="ArialNarrow" w:hAnsi="Times New Roman"/>
                <w:sz w:val="24"/>
                <w:szCs w:val="24"/>
              </w:rPr>
              <w:t xml:space="preserve"> с изключение на случаите, в които АОП извършва контрол по реда на чл. 229, ал. 1, т. 2, буква „е“ във връзка с чл. 235 от ЗОП.</w:t>
            </w:r>
          </w:p>
        </w:tc>
      </w:tr>
      <w:tr w:rsidR="008540CA" w:rsidRPr="00A31B25" w14:paraId="4649E5D2" w14:textId="77777777" w:rsidTr="00957808">
        <w:trPr>
          <w:trHeight w:val="396"/>
        </w:trPr>
        <w:tc>
          <w:tcPr>
            <w:tcW w:w="3227" w:type="dxa"/>
            <w:vMerge/>
          </w:tcPr>
          <w:p w14:paraId="2FFAB897" w14:textId="77777777" w:rsidR="008540CA" w:rsidRPr="00A31B25" w:rsidRDefault="008540CA" w:rsidP="008E0147">
            <w:pPr>
              <w:widowControl w:val="0"/>
              <w:autoSpaceDE w:val="0"/>
              <w:autoSpaceDN w:val="0"/>
              <w:spacing w:after="120" w:line="240" w:lineRule="auto"/>
              <w:rPr>
                <w:rFonts w:ascii="Times New Roman" w:eastAsia="Verdana" w:hAnsi="Times New Roman"/>
                <w:sz w:val="24"/>
                <w:szCs w:val="24"/>
              </w:rPr>
            </w:pPr>
          </w:p>
        </w:tc>
        <w:tc>
          <w:tcPr>
            <w:tcW w:w="6237" w:type="dxa"/>
            <w:vMerge/>
          </w:tcPr>
          <w:p w14:paraId="4088419C" w14:textId="77777777" w:rsidR="008540CA" w:rsidRPr="00A31B25" w:rsidRDefault="008540CA" w:rsidP="008E0147">
            <w:pPr>
              <w:widowControl w:val="0"/>
              <w:autoSpaceDE w:val="0"/>
              <w:autoSpaceDN w:val="0"/>
              <w:spacing w:after="120" w:line="240" w:lineRule="auto"/>
              <w:jc w:val="both"/>
              <w:rPr>
                <w:rFonts w:ascii="Times New Roman" w:eastAsia="Verdana" w:hAnsi="Times New Roman"/>
                <w:sz w:val="24"/>
                <w:szCs w:val="24"/>
              </w:rPr>
            </w:pPr>
          </w:p>
        </w:tc>
      </w:tr>
    </w:tbl>
    <w:p w14:paraId="4D1BE97F" w14:textId="77777777" w:rsidR="003A4F8B" w:rsidRPr="00A31B25" w:rsidRDefault="003A4F8B"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Предварителният контрол обхваща процедури, чиито стойности са по-големи или равни на посочените в чл. 20, ал. 1 от ЗОП.</w:t>
      </w:r>
    </w:p>
    <w:p w14:paraId="42D98600" w14:textId="77777777" w:rsidR="003A4F8B" w:rsidRPr="00A31B25" w:rsidRDefault="003A4F8B"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lastRenderedPageBreak/>
        <w:t>Изключение от приложното поле на предварителния контрол:</w:t>
      </w:r>
    </w:p>
    <w:p w14:paraId="2DF6982D" w14:textId="77777777" w:rsidR="003A4F8B" w:rsidRPr="00A31B25" w:rsidRDefault="003A4F8B"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Когато АОП извършва контрол по реда чл. 229, ал. 1, т. 2, буква „г“ във връзка с чл. 232 от ЗОП (чрез случаен избор на процедури за възлагане на обществени поръчки), съответно по реда на чл. 229, ал. 1, т. 2, буква „е“ във връзка с чл. 235 от ЗОП (изменения на договори за обществени поръчки на основание чл. 116, ал.1, т.2 от ЗОП).</w:t>
      </w:r>
    </w:p>
    <w:p w14:paraId="630E1BD8" w14:textId="77777777" w:rsidR="003A4F8B" w:rsidRPr="00A31B25" w:rsidRDefault="003A4F8B"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Когато възложителите използват стандартизирани изисквания и документи за избор на изпълнител за строителство, доставка или услуга, които са съгласувани от Министерството на финансите, или ако използват предвидените в ЗОП динамични системи за възлагане и електронни каталози.</w:t>
      </w:r>
    </w:p>
    <w:p w14:paraId="2900E672" w14:textId="77777777" w:rsidR="009F469A" w:rsidRPr="00A31B25" w:rsidRDefault="009F469A" w:rsidP="008E0147">
      <w:pPr>
        <w:pStyle w:val="Heading4"/>
        <w:spacing w:before="0" w:after="120" w:line="240" w:lineRule="auto"/>
        <w:jc w:val="both"/>
        <w:rPr>
          <w:rFonts w:ascii="Times New Roman" w:eastAsia="Verdana" w:hAnsi="Times New Roman" w:cs="Times New Roman"/>
          <w:i w:val="0"/>
          <w:sz w:val="24"/>
          <w:szCs w:val="24"/>
        </w:rPr>
      </w:pPr>
      <w:bookmarkStart w:id="15" w:name="_Toc175240028"/>
      <w:bookmarkStart w:id="16" w:name="_Toc175311307"/>
      <w:bookmarkStart w:id="17" w:name="_Toc175312502"/>
      <w:r w:rsidRPr="00A31B25">
        <w:rPr>
          <w:rFonts w:ascii="Times New Roman" w:eastAsia="Verdana" w:hAnsi="Times New Roman" w:cs="Times New Roman"/>
          <w:i w:val="0"/>
          <w:sz w:val="24"/>
          <w:szCs w:val="24"/>
        </w:rPr>
        <w:t>Предварителен контрол върху документацията по избора на изпълнител</w:t>
      </w:r>
      <w:bookmarkEnd w:id="15"/>
      <w:bookmarkEnd w:id="16"/>
      <w:bookmarkEnd w:id="17"/>
    </w:p>
    <w:p w14:paraId="229570BE" w14:textId="257C3DC0" w:rsidR="007C61BA" w:rsidRPr="00A31B25" w:rsidRDefault="00597524"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 xml:space="preserve">С оглед осъществяване на предварителния контрол крайният получател предоставя на </w:t>
      </w:r>
      <w:r w:rsidR="002963DF">
        <w:rPr>
          <w:rFonts w:ascii="Times New Roman" w:eastAsia="Verdana" w:hAnsi="Times New Roman"/>
          <w:sz w:val="24"/>
          <w:szCs w:val="24"/>
        </w:rPr>
        <w:t>СНД</w:t>
      </w:r>
      <w:r w:rsidRPr="00A31B25">
        <w:rPr>
          <w:rFonts w:ascii="Times New Roman" w:eastAsia="Verdana" w:hAnsi="Times New Roman"/>
          <w:sz w:val="24"/>
          <w:szCs w:val="24"/>
        </w:rPr>
        <w:t xml:space="preserve"> чрез </w:t>
      </w:r>
      <w:r w:rsidR="00E227C6" w:rsidRPr="00A31B25">
        <w:rPr>
          <w:rFonts w:ascii="Times New Roman" w:eastAsia="Verdana" w:hAnsi="Times New Roman"/>
          <w:sz w:val="24"/>
          <w:szCs w:val="24"/>
        </w:rPr>
        <w:t xml:space="preserve">разделите на модул „Процедури за избор на изпълнител и сключени договори“ в </w:t>
      </w:r>
      <w:r w:rsidRPr="00A31B25">
        <w:rPr>
          <w:rFonts w:ascii="Times New Roman" w:eastAsia="Verdana" w:hAnsi="Times New Roman"/>
          <w:sz w:val="24"/>
          <w:szCs w:val="24"/>
        </w:rPr>
        <w:t xml:space="preserve">ИС за МВУ съответната документацията за възлагане на изпълнението по ЗОП преди публикуването й. </w:t>
      </w:r>
    </w:p>
    <w:p w14:paraId="5A12EDE2" w14:textId="77777777" w:rsidR="009A0595" w:rsidRPr="008C1EED" w:rsidRDefault="009A0595" w:rsidP="008E0147">
      <w:pPr>
        <w:pStyle w:val="Heading5"/>
        <w:spacing w:before="0" w:after="120" w:line="240" w:lineRule="auto"/>
        <w:jc w:val="both"/>
        <w:rPr>
          <w:rFonts w:ascii="Times New Roman" w:eastAsia="Verdana" w:hAnsi="Times New Roman" w:cs="Times New Roman"/>
          <w:b/>
          <w:sz w:val="24"/>
          <w:szCs w:val="24"/>
        </w:rPr>
      </w:pPr>
      <w:r w:rsidRPr="008C1EED">
        <w:rPr>
          <w:rFonts w:ascii="Times New Roman" w:eastAsia="Verdana" w:hAnsi="Times New Roman" w:cs="Times New Roman"/>
          <w:b/>
          <w:sz w:val="24"/>
          <w:szCs w:val="24"/>
        </w:rPr>
        <w:t>Документация по ЗОП</w:t>
      </w:r>
    </w:p>
    <w:p w14:paraId="233CCE2C" w14:textId="4EDED824" w:rsidR="007C61BA" w:rsidRPr="00A31B25" w:rsidRDefault="007C61BA"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Документация</w:t>
      </w:r>
      <w:r w:rsidR="007036D0" w:rsidRPr="00A31B25">
        <w:rPr>
          <w:rFonts w:ascii="Times New Roman" w:eastAsia="Verdana" w:hAnsi="Times New Roman"/>
          <w:sz w:val="24"/>
          <w:szCs w:val="24"/>
        </w:rPr>
        <w:t>та</w:t>
      </w:r>
      <w:r w:rsidRPr="00A31B25">
        <w:rPr>
          <w:rFonts w:ascii="Times New Roman" w:eastAsia="Verdana" w:hAnsi="Times New Roman"/>
          <w:sz w:val="24"/>
          <w:szCs w:val="24"/>
        </w:rPr>
        <w:t xml:space="preserve"> по провеждане на процедурата по ЗОП, която крайният получател следва да представи на </w:t>
      </w:r>
      <w:r w:rsidR="002963DF">
        <w:rPr>
          <w:rFonts w:ascii="Times New Roman" w:eastAsia="Verdana" w:hAnsi="Times New Roman"/>
          <w:sz w:val="24"/>
          <w:szCs w:val="24"/>
        </w:rPr>
        <w:t>СНД</w:t>
      </w:r>
      <w:r w:rsidRPr="00A31B25">
        <w:rPr>
          <w:rFonts w:ascii="Times New Roman" w:eastAsia="Verdana" w:hAnsi="Times New Roman"/>
          <w:sz w:val="24"/>
          <w:szCs w:val="24"/>
        </w:rPr>
        <w:t xml:space="preserve"> за провеждане на предварителния контрол, включва следното (изброяването не е изчерпателно с оглед различните видове процедури/различните казуси):</w:t>
      </w:r>
    </w:p>
    <w:p w14:paraId="6EBE2401" w14:textId="04E2EB04" w:rsidR="00EC4426" w:rsidRPr="00A31B25" w:rsidRDefault="00EC4426"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1. Проекти на решението за откриване на процедурата, обявление за поръчка, а при процедурите по чл. 18, ал. 1, т. 8 - 10 и 13 от ЗОП – и поканата за участие, както и документацията към обявлението или поканата, когато е приложимо. Други документи, отнасящи до процедурата, вкл. при възлагане чрез публично състезание и пряко договаряне, както и при възлагане чрез събиране на оферти с обява или покана до определено лице за поръчки на стойност по чл.20, ал.3 от ЗОП (чл. 187 и чл. 191 от ЗОП).</w:t>
      </w:r>
    </w:p>
    <w:p w14:paraId="0F783925" w14:textId="77777777" w:rsidR="00EC4426" w:rsidRPr="00A31B25" w:rsidRDefault="00EC4426"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2. Обявление за предварителна информация, ако е приложимо</w:t>
      </w:r>
    </w:p>
    <w:p w14:paraId="123500CF" w14:textId="77777777" w:rsidR="00EC4426" w:rsidRPr="00A31B25" w:rsidRDefault="00EC4426"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3. Документи по проведени пазарни консултации и външно участие при подготовка процедурата за възлагане на обществената поръчка, ако е приложимо.</w:t>
      </w:r>
    </w:p>
    <w:p w14:paraId="55BC7A11" w14:textId="77777777" w:rsidR="009A0595" w:rsidRPr="008C1EED" w:rsidRDefault="009A0595" w:rsidP="008E0147">
      <w:pPr>
        <w:pStyle w:val="Heading5"/>
        <w:spacing w:before="0" w:after="120" w:line="240" w:lineRule="auto"/>
        <w:jc w:val="both"/>
        <w:rPr>
          <w:rFonts w:ascii="Times New Roman" w:eastAsia="Verdana" w:hAnsi="Times New Roman" w:cs="Times New Roman"/>
          <w:b/>
          <w:sz w:val="24"/>
          <w:szCs w:val="24"/>
        </w:rPr>
      </w:pPr>
      <w:r w:rsidRPr="008C1EED">
        <w:rPr>
          <w:rFonts w:ascii="Times New Roman" w:eastAsia="Verdana" w:hAnsi="Times New Roman" w:cs="Times New Roman"/>
          <w:b/>
          <w:sz w:val="24"/>
          <w:szCs w:val="24"/>
        </w:rPr>
        <w:t>Срок</w:t>
      </w:r>
      <w:r w:rsidR="003251C9" w:rsidRPr="008C1EED">
        <w:rPr>
          <w:rFonts w:ascii="Times New Roman" w:eastAsia="Verdana" w:hAnsi="Times New Roman" w:cs="Times New Roman"/>
          <w:b/>
          <w:sz w:val="24"/>
          <w:szCs w:val="24"/>
        </w:rPr>
        <w:t xml:space="preserve"> на проверката</w:t>
      </w:r>
    </w:p>
    <w:p w14:paraId="3AA3B205" w14:textId="43D5601E" w:rsidR="009F469A" w:rsidRPr="00A31B25" w:rsidRDefault="00597524"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 xml:space="preserve">Проверката се осъществява в срок до 10 работни дни от предоставяне на документацията, като обхваща цялостна проверка за съответствие с изискванията на съответните приложими процедури за избор, както и съответствие на техническата спецификация и другите условия по процедурата с договора за финансиране и одобрената инвестиция. </w:t>
      </w:r>
      <w:r w:rsidR="00423D55" w:rsidRPr="00A31B25">
        <w:rPr>
          <w:rFonts w:ascii="Times New Roman" w:eastAsia="Verdana" w:hAnsi="Times New Roman"/>
          <w:sz w:val="24"/>
          <w:szCs w:val="24"/>
        </w:rPr>
        <w:t xml:space="preserve">Посоченият срок спира да тече за времето, което </w:t>
      </w:r>
      <w:r w:rsidR="002963DF">
        <w:rPr>
          <w:rFonts w:ascii="Times New Roman" w:eastAsia="Verdana" w:hAnsi="Times New Roman"/>
          <w:sz w:val="24"/>
          <w:szCs w:val="24"/>
        </w:rPr>
        <w:t>СНД</w:t>
      </w:r>
      <w:r w:rsidR="00423D55" w:rsidRPr="00A31B25">
        <w:rPr>
          <w:rFonts w:ascii="Times New Roman" w:eastAsia="Verdana" w:hAnsi="Times New Roman"/>
          <w:sz w:val="24"/>
          <w:szCs w:val="24"/>
        </w:rPr>
        <w:t xml:space="preserve"> е определил на КП да отстрани евентуални несъответствията в документацията.</w:t>
      </w:r>
    </w:p>
    <w:p w14:paraId="34F14D79" w14:textId="6BF1B338" w:rsidR="008540CA" w:rsidRPr="00A31B25" w:rsidRDefault="00E70CC7"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 xml:space="preserve">За извършената проверка се изготвя становище, което чрез </w:t>
      </w:r>
      <w:r w:rsidR="00597524" w:rsidRPr="00A31B25">
        <w:rPr>
          <w:rFonts w:ascii="Times New Roman" w:eastAsia="Verdana" w:hAnsi="Times New Roman"/>
          <w:sz w:val="24"/>
          <w:szCs w:val="24"/>
        </w:rPr>
        <w:t xml:space="preserve">ИС за МВУ се предоставя на </w:t>
      </w:r>
      <w:r w:rsidRPr="00A31B25">
        <w:rPr>
          <w:rFonts w:ascii="Times New Roman" w:eastAsia="Verdana" w:hAnsi="Times New Roman"/>
          <w:sz w:val="24"/>
          <w:szCs w:val="24"/>
        </w:rPr>
        <w:t>крайния получател</w:t>
      </w:r>
      <w:r w:rsidR="00597524" w:rsidRPr="00A31B25">
        <w:rPr>
          <w:rFonts w:ascii="Times New Roman" w:eastAsia="Verdana" w:hAnsi="Times New Roman"/>
          <w:sz w:val="24"/>
          <w:szCs w:val="24"/>
        </w:rPr>
        <w:t xml:space="preserve">, който следва да се съобрази с него. </w:t>
      </w:r>
      <w:r w:rsidRPr="00A31B25">
        <w:rPr>
          <w:rFonts w:ascii="Times New Roman" w:eastAsia="Verdana" w:hAnsi="Times New Roman"/>
          <w:sz w:val="24"/>
          <w:szCs w:val="24"/>
        </w:rPr>
        <w:t>П</w:t>
      </w:r>
      <w:r w:rsidR="00597524" w:rsidRPr="00A31B25">
        <w:rPr>
          <w:rFonts w:ascii="Times New Roman" w:eastAsia="Verdana" w:hAnsi="Times New Roman"/>
          <w:sz w:val="24"/>
          <w:szCs w:val="24"/>
        </w:rPr>
        <w:t xml:space="preserve">ропускът на </w:t>
      </w:r>
      <w:r w:rsidRPr="00A31B25">
        <w:rPr>
          <w:rFonts w:ascii="Times New Roman" w:eastAsia="Verdana" w:hAnsi="Times New Roman"/>
          <w:sz w:val="24"/>
          <w:szCs w:val="24"/>
        </w:rPr>
        <w:t>крайният получател</w:t>
      </w:r>
      <w:r w:rsidR="00597524" w:rsidRPr="00A31B25">
        <w:rPr>
          <w:rFonts w:ascii="Times New Roman" w:eastAsia="Verdana" w:hAnsi="Times New Roman"/>
          <w:sz w:val="24"/>
          <w:szCs w:val="24"/>
        </w:rPr>
        <w:t xml:space="preserve"> да отрази в документацията за обществена поръчка/избор на изпълнител направените от </w:t>
      </w:r>
      <w:r w:rsidR="002963DF">
        <w:rPr>
          <w:rFonts w:ascii="Times New Roman" w:eastAsia="Verdana" w:hAnsi="Times New Roman"/>
          <w:sz w:val="24"/>
          <w:szCs w:val="24"/>
        </w:rPr>
        <w:t>СНД</w:t>
      </w:r>
      <w:r w:rsidR="00597524" w:rsidRPr="00A31B25">
        <w:rPr>
          <w:rFonts w:ascii="Times New Roman" w:eastAsia="Verdana" w:hAnsi="Times New Roman"/>
          <w:sz w:val="24"/>
          <w:szCs w:val="24"/>
        </w:rPr>
        <w:t xml:space="preserve"> препоръки може да има финансови последици</w:t>
      </w:r>
      <w:r w:rsidRPr="00A31B25">
        <w:rPr>
          <w:rFonts w:ascii="Times New Roman" w:eastAsia="Verdana" w:hAnsi="Times New Roman"/>
          <w:sz w:val="24"/>
          <w:szCs w:val="24"/>
        </w:rPr>
        <w:t xml:space="preserve"> за крайния получател, доколкото те се третират като пропуски при прилагане на принципа на добро финансово управление.</w:t>
      </w:r>
    </w:p>
    <w:p w14:paraId="2835E4C3" w14:textId="77777777" w:rsidR="009F469A" w:rsidRPr="00A31B25" w:rsidRDefault="009F469A" w:rsidP="008E0147">
      <w:pPr>
        <w:pStyle w:val="Heading4"/>
        <w:spacing w:before="0" w:after="120" w:line="240" w:lineRule="auto"/>
        <w:jc w:val="both"/>
        <w:rPr>
          <w:rFonts w:ascii="Times New Roman" w:eastAsia="Verdana" w:hAnsi="Times New Roman" w:cs="Times New Roman"/>
          <w:i w:val="0"/>
          <w:sz w:val="24"/>
          <w:szCs w:val="24"/>
        </w:rPr>
      </w:pPr>
      <w:bookmarkStart w:id="18" w:name="_Toc175240029"/>
      <w:bookmarkStart w:id="19" w:name="_Toc175311308"/>
      <w:bookmarkStart w:id="20" w:name="_Toc175312503"/>
      <w:r w:rsidRPr="00A31B25">
        <w:rPr>
          <w:rFonts w:ascii="Times New Roman" w:eastAsia="Verdana" w:hAnsi="Times New Roman" w:cs="Times New Roman"/>
          <w:i w:val="0"/>
          <w:sz w:val="24"/>
          <w:szCs w:val="24"/>
        </w:rPr>
        <w:lastRenderedPageBreak/>
        <w:t>Предварителен контрол върху измененията на сключените договори с изпълнители</w:t>
      </w:r>
      <w:bookmarkEnd w:id="18"/>
      <w:bookmarkEnd w:id="19"/>
      <w:bookmarkEnd w:id="20"/>
    </w:p>
    <w:p w14:paraId="3695E375" w14:textId="5DB16B59" w:rsidR="009D1926" w:rsidRPr="00A31B25" w:rsidRDefault="009F469A"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ЗОП</w:t>
      </w:r>
      <w:r w:rsidR="005B6067" w:rsidRPr="00A31B25">
        <w:rPr>
          <w:rFonts w:ascii="Times New Roman" w:eastAsia="Verdana" w:hAnsi="Times New Roman"/>
          <w:sz w:val="24"/>
          <w:szCs w:val="24"/>
        </w:rPr>
        <w:t xml:space="preserve"> предвижда</w:t>
      </w:r>
      <w:r w:rsidRPr="00A31B25">
        <w:rPr>
          <w:rFonts w:ascii="Times New Roman" w:eastAsia="Verdana" w:hAnsi="Times New Roman"/>
          <w:sz w:val="24"/>
          <w:szCs w:val="24"/>
        </w:rPr>
        <w:t xml:space="preserve"> няколко възможности за изменение на сключен</w:t>
      </w:r>
      <w:r w:rsidR="009D1926" w:rsidRPr="00A31B25">
        <w:rPr>
          <w:rFonts w:ascii="Times New Roman" w:eastAsia="Verdana" w:hAnsi="Times New Roman"/>
          <w:sz w:val="24"/>
          <w:szCs w:val="24"/>
        </w:rPr>
        <w:t>и</w:t>
      </w:r>
      <w:r w:rsidRPr="00A31B25">
        <w:rPr>
          <w:rFonts w:ascii="Times New Roman" w:eastAsia="Verdana" w:hAnsi="Times New Roman"/>
          <w:sz w:val="24"/>
          <w:szCs w:val="24"/>
        </w:rPr>
        <w:t xml:space="preserve"> договор</w:t>
      </w:r>
      <w:r w:rsidR="009D1926" w:rsidRPr="00A31B25">
        <w:rPr>
          <w:rFonts w:ascii="Times New Roman" w:eastAsia="Verdana" w:hAnsi="Times New Roman"/>
          <w:sz w:val="24"/>
          <w:szCs w:val="24"/>
        </w:rPr>
        <w:t>и с изпълнители</w:t>
      </w:r>
      <w:r w:rsidRPr="00A31B25">
        <w:rPr>
          <w:rFonts w:ascii="Times New Roman" w:eastAsia="Verdana" w:hAnsi="Times New Roman"/>
          <w:sz w:val="24"/>
          <w:szCs w:val="24"/>
        </w:rPr>
        <w:t>. В случа</w:t>
      </w:r>
      <w:r w:rsidR="00E87D1E" w:rsidRPr="00A31B25">
        <w:rPr>
          <w:rFonts w:ascii="Times New Roman" w:eastAsia="Verdana" w:hAnsi="Times New Roman"/>
          <w:sz w:val="24"/>
          <w:szCs w:val="24"/>
        </w:rPr>
        <w:t xml:space="preserve">й </w:t>
      </w:r>
      <w:r w:rsidRPr="00A31B25">
        <w:rPr>
          <w:rFonts w:ascii="Times New Roman" w:eastAsia="Verdana" w:hAnsi="Times New Roman"/>
          <w:sz w:val="24"/>
          <w:szCs w:val="24"/>
        </w:rPr>
        <w:t xml:space="preserve">на предприемане на действия по изменение на </w:t>
      </w:r>
      <w:r w:rsidR="00E87D1E" w:rsidRPr="00A31B25">
        <w:rPr>
          <w:rFonts w:ascii="Times New Roman" w:eastAsia="Verdana" w:hAnsi="Times New Roman"/>
          <w:sz w:val="24"/>
          <w:szCs w:val="24"/>
        </w:rPr>
        <w:t xml:space="preserve">договор, </w:t>
      </w:r>
      <w:r w:rsidRPr="00A31B25">
        <w:rPr>
          <w:rFonts w:ascii="Times New Roman" w:eastAsia="Verdana" w:hAnsi="Times New Roman"/>
          <w:sz w:val="24"/>
          <w:szCs w:val="24"/>
        </w:rPr>
        <w:t xml:space="preserve">сключен </w:t>
      </w:r>
      <w:r w:rsidR="00E87D1E" w:rsidRPr="00A31B25">
        <w:rPr>
          <w:rFonts w:ascii="Times New Roman" w:eastAsia="Verdana" w:hAnsi="Times New Roman"/>
          <w:sz w:val="24"/>
          <w:szCs w:val="24"/>
        </w:rPr>
        <w:t xml:space="preserve">по реда на ЗОП, </w:t>
      </w:r>
      <w:r w:rsidR="009D1926" w:rsidRPr="00A31B25">
        <w:rPr>
          <w:rFonts w:ascii="Times New Roman" w:eastAsia="Verdana" w:hAnsi="Times New Roman"/>
          <w:sz w:val="24"/>
          <w:szCs w:val="24"/>
        </w:rPr>
        <w:t>крайният получател</w:t>
      </w:r>
      <w:r w:rsidRPr="00A31B25">
        <w:rPr>
          <w:rFonts w:ascii="Times New Roman" w:eastAsia="Verdana" w:hAnsi="Times New Roman"/>
          <w:sz w:val="24"/>
          <w:szCs w:val="24"/>
        </w:rPr>
        <w:t xml:space="preserve"> </w:t>
      </w:r>
      <w:r w:rsidR="009D1926" w:rsidRPr="00A31B25">
        <w:rPr>
          <w:rFonts w:ascii="Times New Roman" w:eastAsia="Verdana" w:hAnsi="Times New Roman"/>
          <w:sz w:val="24"/>
          <w:szCs w:val="24"/>
        </w:rPr>
        <w:t xml:space="preserve">следва да представи на </w:t>
      </w:r>
      <w:r w:rsidR="002963DF">
        <w:rPr>
          <w:rFonts w:ascii="Times New Roman" w:eastAsia="Verdana" w:hAnsi="Times New Roman"/>
          <w:sz w:val="24"/>
          <w:szCs w:val="24"/>
        </w:rPr>
        <w:t>СНД</w:t>
      </w:r>
      <w:r w:rsidR="009D1926" w:rsidRPr="00A31B25">
        <w:rPr>
          <w:rFonts w:ascii="Times New Roman" w:eastAsia="Verdana" w:hAnsi="Times New Roman"/>
          <w:sz w:val="24"/>
          <w:szCs w:val="24"/>
        </w:rPr>
        <w:t xml:space="preserve"> чрез ИС на МВУ </w:t>
      </w:r>
      <w:r w:rsidRPr="00A31B25">
        <w:rPr>
          <w:rFonts w:ascii="Times New Roman" w:eastAsia="Verdana" w:hAnsi="Times New Roman"/>
          <w:sz w:val="24"/>
          <w:szCs w:val="24"/>
        </w:rPr>
        <w:t xml:space="preserve">преди подписването му проект на изменение на </w:t>
      </w:r>
      <w:r w:rsidR="009D1926" w:rsidRPr="00A31B25">
        <w:rPr>
          <w:rFonts w:ascii="Times New Roman" w:eastAsia="Verdana" w:hAnsi="Times New Roman"/>
          <w:sz w:val="24"/>
          <w:szCs w:val="24"/>
        </w:rPr>
        <w:t xml:space="preserve">договора </w:t>
      </w:r>
      <w:r w:rsidR="00AF5611" w:rsidRPr="00A31B25">
        <w:rPr>
          <w:rFonts w:ascii="Times New Roman" w:eastAsia="Verdana" w:hAnsi="Times New Roman"/>
          <w:sz w:val="24"/>
          <w:szCs w:val="24"/>
        </w:rPr>
        <w:t>з</w:t>
      </w:r>
      <w:r w:rsidRPr="00A31B25">
        <w:rPr>
          <w:rFonts w:ascii="Times New Roman" w:eastAsia="Verdana" w:hAnsi="Times New Roman"/>
          <w:sz w:val="24"/>
          <w:szCs w:val="24"/>
        </w:rPr>
        <w:t xml:space="preserve">а осъществяване на предварителен контрол. </w:t>
      </w:r>
    </w:p>
    <w:p w14:paraId="2F43D872" w14:textId="37C0BFA2" w:rsidR="009F469A" w:rsidRPr="00A31B25" w:rsidRDefault="002963DF" w:rsidP="008E0147">
      <w:pPr>
        <w:widowControl w:val="0"/>
        <w:autoSpaceDE w:val="0"/>
        <w:autoSpaceDN w:val="0"/>
        <w:spacing w:after="120" w:line="240" w:lineRule="auto"/>
        <w:jc w:val="both"/>
        <w:rPr>
          <w:rFonts w:ascii="Times New Roman" w:eastAsia="Verdana" w:hAnsi="Times New Roman"/>
          <w:sz w:val="24"/>
          <w:szCs w:val="24"/>
        </w:rPr>
      </w:pPr>
      <w:r>
        <w:rPr>
          <w:rFonts w:ascii="Times New Roman" w:eastAsia="Verdana" w:hAnsi="Times New Roman"/>
          <w:sz w:val="24"/>
          <w:szCs w:val="24"/>
        </w:rPr>
        <w:t>СНД</w:t>
      </w:r>
      <w:r w:rsidR="009D1926" w:rsidRPr="00A31B25">
        <w:rPr>
          <w:rFonts w:ascii="Times New Roman" w:eastAsia="Verdana" w:hAnsi="Times New Roman"/>
          <w:sz w:val="24"/>
          <w:szCs w:val="24"/>
        </w:rPr>
        <w:t xml:space="preserve"> проверява</w:t>
      </w:r>
      <w:r w:rsidR="009F469A" w:rsidRPr="00A31B25">
        <w:rPr>
          <w:rFonts w:ascii="Times New Roman" w:eastAsia="Verdana" w:hAnsi="Times New Roman"/>
          <w:sz w:val="24"/>
          <w:szCs w:val="24"/>
        </w:rPr>
        <w:t xml:space="preserve"> налице ли е някоя от хипотезите</w:t>
      </w:r>
      <w:r w:rsidR="009D1926" w:rsidRPr="00A31B25">
        <w:rPr>
          <w:rFonts w:ascii="Times New Roman" w:eastAsia="Verdana" w:hAnsi="Times New Roman"/>
          <w:sz w:val="24"/>
          <w:szCs w:val="24"/>
        </w:rPr>
        <w:t xml:space="preserve"> за допустими изменения в сключените договори</w:t>
      </w:r>
      <w:r w:rsidR="009F469A" w:rsidRPr="00A31B25">
        <w:rPr>
          <w:rFonts w:ascii="Times New Roman" w:eastAsia="Verdana" w:hAnsi="Times New Roman"/>
          <w:sz w:val="24"/>
          <w:szCs w:val="24"/>
        </w:rPr>
        <w:t xml:space="preserve">, предвидени в член 116 от ЗОП. Проверката се осъществява в срок до 5 работни дни от предоставяне на проекта за изменение. </w:t>
      </w:r>
      <w:r w:rsidR="009D1926" w:rsidRPr="00A31B25">
        <w:rPr>
          <w:rFonts w:ascii="Times New Roman" w:eastAsia="Verdana" w:hAnsi="Times New Roman"/>
          <w:sz w:val="24"/>
          <w:szCs w:val="24"/>
        </w:rPr>
        <w:t xml:space="preserve">В резултат на </w:t>
      </w:r>
      <w:r w:rsidR="009F469A" w:rsidRPr="00A31B25">
        <w:rPr>
          <w:rFonts w:ascii="Times New Roman" w:eastAsia="Verdana" w:hAnsi="Times New Roman"/>
          <w:sz w:val="24"/>
          <w:szCs w:val="24"/>
        </w:rPr>
        <w:t xml:space="preserve">проверката </w:t>
      </w:r>
      <w:r w:rsidR="009D1926" w:rsidRPr="00A31B25">
        <w:rPr>
          <w:rFonts w:ascii="Times New Roman" w:eastAsia="Verdana" w:hAnsi="Times New Roman"/>
          <w:sz w:val="24"/>
          <w:szCs w:val="24"/>
        </w:rPr>
        <w:t>с</w:t>
      </w:r>
      <w:r w:rsidR="009F469A" w:rsidRPr="00A31B25">
        <w:rPr>
          <w:rFonts w:ascii="Times New Roman" w:eastAsia="Verdana" w:hAnsi="Times New Roman"/>
          <w:sz w:val="24"/>
          <w:szCs w:val="24"/>
        </w:rPr>
        <w:t>е изготвя становище, което с</w:t>
      </w:r>
      <w:r w:rsidR="009D1926" w:rsidRPr="00A31B25">
        <w:rPr>
          <w:rFonts w:ascii="Times New Roman" w:eastAsia="Verdana" w:hAnsi="Times New Roman"/>
          <w:sz w:val="24"/>
          <w:szCs w:val="24"/>
        </w:rPr>
        <w:t>е предоставя на крайния получател чрез ИС на МВУ.</w:t>
      </w:r>
    </w:p>
    <w:p w14:paraId="58D35831" w14:textId="77777777" w:rsidR="006B4802" w:rsidRPr="00A31B25" w:rsidRDefault="009F469A" w:rsidP="007A1BB5">
      <w:pPr>
        <w:pStyle w:val="Heading3"/>
        <w:spacing w:before="0" w:after="120" w:line="240" w:lineRule="auto"/>
        <w:ind w:left="709"/>
        <w:jc w:val="both"/>
        <w:rPr>
          <w:rFonts w:ascii="Times New Roman" w:eastAsia="Verdana" w:hAnsi="Times New Roman"/>
          <w:sz w:val="24"/>
          <w:szCs w:val="24"/>
          <w:lang w:val="bg-BG"/>
        </w:rPr>
      </w:pPr>
      <w:bookmarkStart w:id="21" w:name="_Toc175312504"/>
      <w:r w:rsidRPr="00A31B25">
        <w:rPr>
          <w:rFonts w:ascii="Times New Roman" w:eastAsia="Verdana" w:hAnsi="Times New Roman"/>
          <w:sz w:val="24"/>
          <w:szCs w:val="24"/>
          <w:lang w:val="bg-BG"/>
        </w:rPr>
        <w:t>2. Последващ контрол</w:t>
      </w:r>
      <w:bookmarkEnd w:id="21"/>
    </w:p>
    <w:p w14:paraId="6442A53A" w14:textId="0BA392AC" w:rsidR="003A4F8B" w:rsidRPr="00A31B25" w:rsidRDefault="002963DF" w:rsidP="008E0147">
      <w:pPr>
        <w:widowControl w:val="0"/>
        <w:autoSpaceDE w:val="0"/>
        <w:autoSpaceDN w:val="0"/>
        <w:spacing w:after="120" w:line="240" w:lineRule="auto"/>
        <w:jc w:val="both"/>
        <w:rPr>
          <w:rFonts w:ascii="Times New Roman" w:eastAsia="Verdana" w:hAnsi="Times New Roman"/>
          <w:sz w:val="24"/>
          <w:szCs w:val="24"/>
        </w:rPr>
      </w:pPr>
      <w:r>
        <w:rPr>
          <w:rFonts w:ascii="Times New Roman" w:eastAsia="Verdana" w:hAnsi="Times New Roman"/>
          <w:sz w:val="24"/>
          <w:szCs w:val="24"/>
        </w:rPr>
        <w:t>СНД</w:t>
      </w:r>
      <w:r w:rsidR="009D1926" w:rsidRPr="00A31B25">
        <w:rPr>
          <w:rFonts w:ascii="Times New Roman" w:eastAsia="Verdana" w:hAnsi="Times New Roman"/>
          <w:sz w:val="24"/>
          <w:szCs w:val="24"/>
        </w:rPr>
        <w:t xml:space="preserve"> </w:t>
      </w:r>
      <w:r w:rsidR="003A4F8B" w:rsidRPr="00A31B25">
        <w:rPr>
          <w:rFonts w:ascii="Times New Roman" w:eastAsia="Verdana" w:hAnsi="Times New Roman"/>
          <w:sz w:val="24"/>
          <w:szCs w:val="24"/>
        </w:rPr>
        <w:t xml:space="preserve">извършва последващ контрол за законосъобразност на процедурите за обществени поръчки, без да се засяга отговорността на възложителя, с цел да се гарантира законосъобразност при възлагане на обществените поръчки със средства от Механизма.. </w:t>
      </w:r>
    </w:p>
    <w:p w14:paraId="6BC99289" w14:textId="56122A7D" w:rsidR="003A4F8B" w:rsidRPr="00A31B25" w:rsidRDefault="003A4F8B"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Последващ контрол за законосъобразност се извършва на приключили процедури за избор на изпълнител по реда на ЗОП</w:t>
      </w:r>
      <w:r w:rsidR="00C63B5F" w:rsidRPr="00A31B25">
        <w:rPr>
          <w:rFonts w:ascii="Times New Roman" w:eastAsia="Verdana" w:hAnsi="Times New Roman"/>
          <w:sz w:val="24"/>
          <w:szCs w:val="24"/>
        </w:rPr>
        <w:t xml:space="preserve"> и ПМС № 80/2022</w:t>
      </w:r>
      <w:r w:rsidRPr="00A31B25">
        <w:rPr>
          <w:rFonts w:ascii="Times New Roman" w:eastAsia="Verdana" w:hAnsi="Times New Roman"/>
          <w:sz w:val="24"/>
          <w:szCs w:val="24"/>
        </w:rPr>
        <w:t>.</w:t>
      </w:r>
    </w:p>
    <w:p w14:paraId="2F078443" w14:textId="77777777" w:rsidR="003A4F8B" w:rsidRPr="00A31B25" w:rsidRDefault="003A4F8B"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Последващият контрол се извършва въз основа на оценка на риска, която включва следните критерии:</w:t>
      </w:r>
    </w:p>
    <w:p w14:paraId="7983E873" w14:textId="78DB882A" w:rsidR="007A3718" w:rsidRPr="00A31B25" w:rsidRDefault="007A3718" w:rsidP="00B312F5">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Процедура без предварително обявление (</w:t>
      </w:r>
      <w:r w:rsidR="003B33BE" w:rsidRPr="00A31B25">
        <w:rPr>
          <w:rFonts w:ascii="Times New Roman" w:hAnsi="Times New Roman"/>
          <w:sz w:val="24"/>
          <w:szCs w:val="24"/>
          <w:lang w:eastAsia="x-none"/>
        </w:rPr>
        <w:t xml:space="preserve">договаряне без предварително обявление </w:t>
      </w:r>
      <w:r w:rsidRPr="00A31B25">
        <w:rPr>
          <w:rFonts w:ascii="Times New Roman" w:hAnsi="Times New Roman"/>
          <w:sz w:val="24"/>
          <w:szCs w:val="24"/>
          <w:lang w:eastAsia="x-none"/>
        </w:rPr>
        <w:t>по ЗОП);</w:t>
      </w:r>
    </w:p>
    <w:p w14:paraId="4E69C6CC" w14:textId="7C2346E8" w:rsidR="003A4F8B" w:rsidRPr="00A31B25" w:rsidRDefault="003A4F8B" w:rsidP="00B312F5">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Брой подадени оферти (по-малък от 3);</w:t>
      </w:r>
    </w:p>
    <w:p w14:paraId="4AFC4C63" w14:textId="4FD7CD14" w:rsidR="003A4F8B" w:rsidRPr="00A31B25" w:rsidRDefault="003A4F8B" w:rsidP="00B312F5">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Съотношение на отстранени участници към подадени оферти (коефициент по-голям от 0,5);</w:t>
      </w:r>
    </w:p>
    <w:p w14:paraId="4C0B485B" w14:textId="76441269" w:rsidR="003A4F8B" w:rsidRPr="00A31B25" w:rsidRDefault="003A4F8B" w:rsidP="00B312F5">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Съотношение между крайната стойност и прогнозната (над 90% и под 50%).</w:t>
      </w:r>
    </w:p>
    <w:p w14:paraId="604177E2" w14:textId="1DAE9D8F" w:rsidR="008957C8" w:rsidRPr="00A31B25" w:rsidRDefault="003A4F8B"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 xml:space="preserve">При наличие на поне един от горните критерии или друг критерий, допълнително включен при оценката на риска, свързан със спецификата на съответната поръчка, както и при задължителни за последващ контрол обществени поръчки, се пристъпва към проверка. Проверката се осъществява в срок до 10 работни дни от предоставянето от крайния потребител на пълната документацията за проведения избор за изпълнител. </w:t>
      </w:r>
    </w:p>
    <w:p w14:paraId="6D068D9E" w14:textId="319B527F" w:rsidR="001D7D77" w:rsidRPr="00A31B25" w:rsidRDefault="008957C8"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Във връзка с горното, последващият контрол за законосъобразност има следният обхват:</w:t>
      </w:r>
    </w:p>
    <w:p w14:paraId="1FCDA899" w14:textId="1E8A6EFB" w:rsidR="000E5C8F" w:rsidRPr="00A31B25" w:rsidRDefault="000E5C8F" w:rsidP="008E0147">
      <w:pPr>
        <w:widowControl w:val="0"/>
        <w:autoSpaceDE w:val="0"/>
        <w:autoSpaceDN w:val="0"/>
        <w:spacing w:after="120" w:line="240" w:lineRule="auto"/>
        <w:jc w:val="both"/>
        <w:rPr>
          <w:rFonts w:ascii="Times New Roman" w:eastAsia="Verdana" w:hAnsi="Times New Roman"/>
          <w:b/>
          <w:bCs/>
          <w:i/>
          <w:iCs/>
          <w:sz w:val="24"/>
          <w:szCs w:val="24"/>
        </w:rPr>
      </w:pPr>
      <w:r w:rsidRPr="00A31B25">
        <w:rPr>
          <w:rFonts w:ascii="Times New Roman" w:eastAsia="Verdana" w:hAnsi="Times New Roman"/>
          <w:b/>
          <w:bCs/>
          <w:i/>
          <w:iCs/>
          <w:sz w:val="24"/>
          <w:szCs w:val="24"/>
        </w:rPr>
        <w:t xml:space="preserve">Таблица </w:t>
      </w:r>
      <w:r w:rsidR="00497384" w:rsidRPr="00A31B25">
        <w:rPr>
          <w:rFonts w:ascii="Times New Roman" w:eastAsia="Verdana" w:hAnsi="Times New Roman"/>
          <w:b/>
          <w:bCs/>
          <w:i/>
          <w:iCs/>
          <w:sz w:val="24"/>
          <w:szCs w:val="24"/>
        </w:rPr>
        <w:t>2</w:t>
      </w:r>
      <w:r w:rsidRPr="00A31B25">
        <w:rPr>
          <w:rFonts w:ascii="Times New Roman" w:eastAsia="Verdana" w:hAnsi="Times New Roman"/>
          <w:b/>
          <w:bCs/>
          <w:i/>
          <w:iCs/>
          <w:sz w:val="24"/>
          <w:szCs w:val="24"/>
        </w:rPr>
        <w:t>. Обхват на последващия контрол върху</w:t>
      </w:r>
      <w:r w:rsidR="008345EB" w:rsidRPr="00A31B25">
        <w:rPr>
          <w:rFonts w:ascii="Times New Roman" w:eastAsia="Verdana" w:hAnsi="Times New Roman"/>
          <w:b/>
          <w:bCs/>
          <w:i/>
          <w:iCs/>
          <w:sz w:val="24"/>
          <w:szCs w:val="24"/>
        </w:rPr>
        <w:t xml:space="preserve"> избора на изпълнител</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237"/>
      </w:tblGrid>
      <w:tr w:rsidR="008957C8" w:rsidRPr="00A31B25" w14:paraId="7A55EF31" w14:textId="77777777" w:rsidTr="00894DBF">
        <w:tc>
          <w:tcPr>
            <w:tcW w:w="3227" w:type="dxa"/>
            <w:vAlign w:val="center"/>
          </w:tcPr>
          <w:p w14:paraId="2FC9BFFD" w14:textId="77777777" w:rsidR="008957C8" w:rsidRPr="00A31B25" w:rsidRDefault="008957C8" w:rsidP="008E0147">
            <w:pPr>
              <w:widowControl w:val="0"/>
              <w:autoSpaceDE w:val="0"/>
              <w:autoSpaceDN w:val="0"/>
              <w:spacing w:after="120" w:line="240" w:lineRule="auto"/>
              <w:rPr>
                <w:rFonts w:ascii="Times New Roman" w:eastAsia="Verdana" w:hAnsi="Times New Roman"/>
                <w:b/>
                <w:sz w:val="24"/>
                <w:szCs w:val="24"/>
              </w:rPr>
            </w:pPr>
            <w:r w:rsidRPr="00A31B25">
              <w:rPr>
                <w:rFonts w:ascii="Times New Roman" w:eastAsia="Verdana" w:hAnsi="Times New Roman"/>
                <w:b/>
                <w:sz w:val="24"/>
                <w:szCs w:val="24"/>
              </w:rPr>
              <w:t>Правен режим на възлагане</w:t>
            </w:r>
          </w:p>
        </w:tc>
        <w:tc>
          <w:tcPr>
            <w:tcW w:w="6237" w:type="dxa"/>
          </w:tcPr>
          <w:p w14:paraId="69D70E8C" w14:textId="77777777" w:rsidR="008957C8" w:rsidRPr="00A31B25" w:rsidRDefault="008957C8" w:rsidP="008E0147">
            <w:pPr>
              <w:widowControl w:val="0"/>
              <w:autoSpaceDE w:val="0"/>
              <w:autoSpaceDN w:val="0"/>
              <w:spacing w:after="120" w:line="240" w:lineRule="auto"/>
              <w:rPr>
                <w:rFonts w:ascii="Times New Roman" w:eastAsia="Verdana" w:hAnsi="Times New Roman"/>
                <w:b/>
                <w:sz w:val="24"/>
                <w:szCs w:val="24"/>
              </w:rPr>
            </w:pPr>
            <w:r w:rsidRPr="00A31B25">
              <w:rPr>
                <w:rFonts w:ascii="Times New Roman" w:eastAsia="Verdana" w:hAnsi="Times New Roman"/>
                <w:b/>
                <w:sz w:val="24"/>
                <w:szCs w:val="24"/>
              </w:rPr>
              <w:t>Обект на последващ контрол</w:t>
            </w:r>
          </w:p>
        </w:tc>
      </w:tr>
      <w:tr w:rsidR="008957C8" w:rsidRPr="00A31B25" w14:paraId="74063DC1" w14:textId="77777777" w:rsidTr="00894DBF">
        <w:trPr>
          <w:trHeight w:val="396"/>
        </w:trPr>
        <w:tc>
          <w:tcPr>
            <w:tcW w:w="3227" w:type="dxa"/>
            <w:vMerge w:val="restart"/>
            <w:vAlign w:val="center"/>
          </w:tcPr>
          <w:p w14:paraId="4DC61EF0" w14:textId="77777777" w:rsidR="008957C8" w:rsidRPr="00A31B25" w:rsidRDefault="008957C8" w:rsidP="008E0147">
            <w:pPr>
              <w:widowControl w:val="0"/>
              <w:autoSpaceDE w:val="0"/>
              <w:autoSpaceDN w:val="0"/>
              <w:spacing w:after="120" w:line="240" w:lineRule="auto"/>
              <w:rPr>
                <w:rFonts w:ascii="Times New Roman" w:eastAsia="Verdana" w:hAnsi="Times New Roman"/>
                <w:sz w:val="24"/>
                <w:szCs w:val="24"/>
              </w:rPr>
            </w:pPr>
            <w:r w:rsidRPr="00A31B25">
              <w:rPr>
                <w:rFonts w:ascii="Times New Roman" w:eastAsia="Verdana" w:hAnsi="Times New Roman"/>
                <w:sz w:val="24"/>
                <w:szCs w:val="24"/>
              </w:rPr>
              <w:t>ЗОП</w:t>
            </w:r>
          </w:p>
        </w:tc>
        <w:tc>
          <w:tcPr>
            <w:tcW w:w="6237" w:type="dxa"/>
            <w:vMerge w:val="restart"/>
          </w:tcPr>
          <w:p w14:paraId="449DCC02" w14:textId="61D05FF0" w:rsidR="008957C8" w:rsidRPr="00A31B25" w:rsidRDefault="00C046F1" w:rsidP="00491551">
            <w:pPr>
              <w:pStyle w:val="ListParagraph"/>
              <w:widowControl w:val="0"/>
              <w:numPr>
                <w:ilvl w:val="0"/>
                <w:numId w:val="5"/>
              </w:numPr>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Цялостната д</w:t>
            </w:r>
            <w:r w:rsidR="008957C8" w:rsidRPr="00A31B25">
              <w:rPr>
                <w:rFonts w:ascii="Times New Roman" w:eastAsia="Verdana" w:hAnsi="Times New Roman"/>
                <w:sz w:val="24"/>
                <w:szCs w:val="24"/>
              </w:rPr>
              <w:t>окументация от провеждането на процедурата, избора на изпълнител и сключването на договора за обществена поръчка.</w:t>
            </w:r>
          </w:p>
          <w:p w14:paraId="74A83500" w14:textId="7A4C2B62" w:rsidR="008957C8" w:rsidRPr="00A31B25" w:rsidRDefault="008957C8" w:rsidP="008E0147">
            <w:pPr>
              <w:widowControl w:val="0"/>
              <w:autoSpaceDE w:val="0"/>
              <w:autoSpaceDN w:val="0"/>
              <w:spacing w:after="120" w:line="240" w:lineRule="auto"/>
              <w:jc w:val="both"/>
              <w:rPr>
                <w:rFonts w:ascii="Times New Roman" w:eastAsia="Verdana" w:hAnsi="Times New Roman"/>
                <w:i/>
                <w:sz w:val="24"/>
                <w:szCs w:val="24"/>
              </w:rPr>
            </w:pPr>
          </w:p>
        </w:tc>
      </w:tr>
      <w:tr w:rsidR="008957C8" w:rsidRPr="00A31B25" w14:paraId="01AC020E" w14:textId="77777777" w:rsidTr="00894DBF">
        <w:trPr>
          <w:trHeight w:val="396"/>
        </w:trPr>
        <w:tc>
          <w:tcPr>
            <w:tcW w:w="3227" w:type="dxa"/>
            <w:vMerge/>
          </w:tcPr>
          <w:p w14:paraId="2E7BFF96" w14:textId="77777777" w:rsidR="008957C8" w:rsidRPr="00A31B25" w:rsidRDefault="008957C8" w:rsidP="008E0147">
            <w:pPr>
              <w:widowControl w:val="0"/>
              <w:autoSpaceDE w:val="0"/>
              <w:autoSpaceDN w:val="0"/>
              <w:spacing w:after="120" w:line="240" w:lineRule="auto"/>
              <w:rPr>
                <w:rFonts w:ascii="Times New Roman" w:eastAsia="Verdana" w:hAnsi="Times New Roman"/>
                <w:sz w:val="24"/>
                <w:szCs w:val="24"/>
              </w:rPr>
            </w:pPr>
          </w:p>
        </w:tc>
        <w:tc>
          <w:tcPr>
            <w:tcW w:w="6237" w:type="dxa"/>
            <w:vMerge/>
          </w:tcPr>
          <w:p w14:paraId="6608FBAD" w14:textId="77777777" w:rsidR="008957C8" w:rsidRPr="00A31B25" w:rsidRDefault="008957C8" w:rsidP="008E0147">
            <w:pPr>
              <w:widowControl w:val="0"/>
              <w:autoSpaceDE w:val="0"/>
              <w:autoSpaceDN w:val="0"/>
              <w:spacing w:after="120" w:line="240" w:lineRule="auto"/>
              <w:rPr>
                <w:rFonts w:ascii="Times New Roman" w:eastAsia="Verdana" w:hAnsi="Times New Roman"/>
                <w:sz w:val="24"/>
                <w:szCs w:val="24"/>
              </w:rPr>
            </w:pPr>
          </w:p>
        </w:tc>
      </w:tr>
      <w:tr w:rsidR="008957C8" w:rsidRPr="00A31B25" w14:paraId="04AEFB92" w14:textId="77777777" w:rsidTr="00894DBF">
        <w:tc>
          <w:tcPr>
            <w:tcW w:w="3227" w:type="dxa"/>
            <w:vAlign w:val="center"/>
          </w:tcPr>
          <w:p w14:paraId="3ED77D45" w14:textId="77777777" w:rsidR="008957C8" w:rsidRPr="00A31B25" w:rsidRDefault="008957C8" w:rsidP="008E0147">
            <w:pPr>
              <w:widowControl w:val="0"/>
              <w:autoSpaceDE w:val="0"/>
              <w:autoSpaceDN w:val="0"/>
              <w:spacing w:after="120" w:line="240" w:lineRule="auto"/>
              <w:rPr>
                <w:rFonts w:ascii="Times New Roman" w:eastAsia="Verdana" w:hAnsi="Times New Roman"/>
                <w:sz w:val="24"/>
                <w:szCs w:val="24"/>
              </w:rPr>
            </w:pPr>
            <w:r w:rsidRPr="00A31B25">
              <w:rPr>
                <w:rFonts w:ascii="Times New Roman" w:eastAsia="Verdana" w:hAnsi="Times New Roman"/>
                <w:sz w:val="24"/>
                <w:szCs w:val="24"/>
              </w:rPr>
              <w:t>ПМС № 80/2022</w:t>
            </w:r>
          </w:p>
        </w:tc>
        <w:tc>
          <w:tcPr>
            <w:tcW w:w="6237" w:type="dxa"/>
          </w:tcPr>
          <w:p w14:paraId="6BEDA405" w14:textId="0C1D5A1B" w:rsidR="008957C8" w:rsidRPr="00A31B25" w:rsidRDefault="00C046F1" w:rsidP="00491551">
            <w:pPr>
              <w:pStyle w:val="ListParagraph"/>
              <w:widowControl w:val="0"/>
              <w:numPr>
                <w:ilvl w:val="0"/>
                <w:numId w:val="6"/>
              </w:numPr>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Цялостната д</w:t>
            </w:r>
            <w:r w:rsidR="008957C8" w:rsidRPr="00A31B25">
              <w:rPr>
                <w:rFonts w:ascii="Times New Roman" w:eastAsia="Verdana" w:hAnsi="Times New Roman"/>
                <w:sz w:val="24"/>
                <w:szCs w:val="24"/>
              </w:rPr>
              <w:t xml:space="preserve">окументация от провеждането на процедурата, избора на изпълнител и сключването на </w:t>
            </w:r>
            <w:r w:rsidR="008957C8" w:rsidRPr="00A31B25">
              <w:rPr>
                <w:rFonts w:ascii="Times New Roman" w:eastAsia="Verdana" w:hAnsi="Times New Roman"/>
                <w:sz w:val="24"/>
                <w:szCs w:val="24"/>
              </w:rPr>
              <w:lastRenderedPageBreak/>
              <w:t xml:space="preserve">договора за </w:t>
            </w:r>
            <w:r w:rsidRPr="00A31B25">
              <w:rPr>
                <w:rFonts w:ascii="Times New Roman" w:eastAsia="Verdana" w:hAnsi="Times New Roman"/>
                <w:sz w:val="24"/>
                <w:szCs w:val="24"/>
              </w:rPr>
              <w:t>възлагане на изпълнението</w:t>
            </w:r>
            <w:r w:rsidR="008957C8" w:rsidRPr="00A31B25">
              <w:rPr>
                <w:rFonts w:ascii="Times New Roman" w:eastAsia="Verdana" w:hAnsi="Times New Roman"/>
                <w:sz w:val="24"/>
                <w:szCs w:val="24"/>
              </w:rPr>
              <w:t>.</w:t>
            </w:r>
          </w:p>
          <w:p w14:paraId="16BA5080" w14:textId="50B2B905" w:rsidR="008957C8" w:rsidRPr="00A31B25" w:rsidRDefault="008957C8" w:rsidP="008E0147">
            <w:pPr>
              <w:widowControl w:val="0"/>
              <w:autoSpaceDE w:val="0"/>
              <w:autoSpaceDN w:val="0"/>
              <w:spacing w:after="120" w:line="240" w:lineRule="auto"/>
              <w:jc w:val="both"/>
              <w:rPr>
                <w:rFonts w:ascii="Times New Roman" w:eastAsia="Verdana" w:hAnsi="Times New Roman"/>
                <w:sz w:val="24"/>
                <w:szCs w:val="24"/>
              </w:rPr>
            </w:pPr>
          </w:p>
        </w:tc>
      </w:tr>
    </w:tbl>
    <w:p w14:paraId="47F5C4F0" w14:textId="77777777" w:rsidR="008957C8" w:rsidRPr="00A31B25" w:rsidRDefault="008957C8" w:rsidP="008E0147">
      <w:pPr>
        <w:widowControl w:val="0"/>
        <w:autoSpaceDE w:val="0"/>
        <w:autoSpaceDN w:val="0"/>
        <w:spacing w:after="120" w:line="240" w:lineRule="auto"/>
        <w:rPr>
          <w:rFonts w:ascii="Times New Roman" w:eastAsia="Verdana" w:hAnsi="Times New Roman"/>
          <w:sz w:val="24"/>
          <w:szCs w:val="24"/>
        </w:rPr>
      </w:pPr>
    </w:p>
    <w:p w14:paraId="36EDFB3C" w14:textId="77777777" w:rsidR="007A3718" w:rsidRPr="00A31B25" w:rsidRDefault="007A3718"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Общи изисквания за представяне на документите:</w:t>
      </w:r>
    </w:p>
    <w:p w14:paraId="62CBED62" w14:textId="77777777" w:rsidR="007A3718" w:rsidRPr="00A31B25" w:rsidRDefault="007A3718"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КП трябва да представят всички необходими документи в „pdf.“ формат чрез ИС на Механизма. Всеки файл следва да носи името на съответния документ, съдържащ се в него!</w:t>
      </w:r>
    </w:p>
    <w:p w14:paraId="445EB878" w14:textId="2C665A19" w:rsidR="007A3718" w:rsidRPr="00A31B25" w:rsidRDefault="007A3718"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 xml:space="preserve">По преценка на Ръководителя на </w:t>
      </w:r>
      <w:r w:rsidR="002963DF">
        <w:rPr>
          <w:rFonts w:ascii="Times New Roman" w:eastAsia="Verdana" w:hAnsi="Times New Roman"/>
          <w:sz w:val="24"/>
          <w:szCs w:val="24"/>
        </w:rPr>
        <w:t>СНД</w:t>
      </w:r>
      <w:r w:rsidRPr="00A31B25">
        <w:rPr>
          <w:rFonts w:ascii="Times New Roman" w:eastAsia="Verdana" w:hAnsi="Times New Roman"/>
          <w:sz w:val="24"/>
          <w:szCs w:val="24"/>
        </w:rPr>
        <w:t xml:space="preserve">, контрол за законосъобразност на проведена обществена поръчка може да се извърши на място, при КП, чрез командироване на екип от експерти от </w:t>
      </w:r>
      <w:r w:rsidR="002963DF">
        <w:rPr>
          <w:rFonts w:ascii="Times New Roman" w:eastAsia="Verdana" w:hAnsi="Times New Roman"/>
          <w:sz w:val="24"/>
          <w:szCs w:val="24"/>
        </w:rPr>
        <w:t>СНД</w:t>
      </w:r>
      <w:r w:rsidRPr="00A31B25">
        <w:rPr>
          <w:rFonts w:ascii="Times New Roman" w:eastAsia="Verdana" w:hAnsi="Times New Roman"/>
          <w:sz w:val="24"/>
          <w:szCs w:val="24"/>
        </w:rPr>
        <w:t>.</w:t>
      </w:r>
    </w:p>
    <w:p w14:paraId="00D7B4B4" w14:textId="79009821" w:rsidR="007A3718" w:rsidRPr="00A31B25" w:rsidRDefault="007A3718"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 xml:space="preserve">При промяна в състава на ръководния персонал на изпълнителя и/или всякаква друга промяна на договора с изпълнител, КП следва да информира </w:t>
      </w:r>
      <w:r w:rsidR="002963DF">
        <w:rPr>
          <w:rFonts w:ascii="Times New Roman" w:eastAsia="Verdana" w:hAnsi="Times New Roman"/>
          <w:sz w:val="24"/>
          <w:szCs w:val="24"/>
        </w:rPr>
        <w:t>СНД</w:t>
      </w:r>
      <w:r w:rsidRPr="00A31B25">
        <w:rPr>
          <w:rFonts w:ascii="Times New Roman" w:eastAsia="Verdana" w:hAnsi="Times New Roman"/>
          <w:sz w:val="24"/>
          <w:szCs w:val="24"/>
        </w:rPr>
        <w:t xml:space="preserve"> в 3-дневен срок от настъпване на съответното обстоятелство, като представи всички относими доказателства/документи.</w:t>
      </w:r>
    </w:p>
    <w:p w14:paraId="3A910E2B" w14:textId="71C7877B" w:rsidR="008957C8" w:rsidRPr="00A31B25" w:rsidRDefault="002963DF" w:rsidP="008E0147">
      <w:pPr>
        <w:widowControl w:val="0"/>
        <w:autoSpaceDE w:val="0"/>
        <w:autoSpaceDN w:val="0"/>
        <w:spacing w:after="120" w:line="240" w:lineRule="auto"/>
        <w:jc w:val="both"/>
        <w:rPr>
          <w:rFonts w:ascii="Times New Roman" w:eastAsia="Verdana" w:hAnsi="Times New Roman"/>
          <w:sz w:val="24"/>
          <w:szCs w:val="24"/>
        </w:rPr>
      </w:pPr>
      <w:r>
        <w:rPr>
          <w:rFonts w:ascii="Times New Roman" w:eastAsia="Verdana" w:hAnsi="Times New Roman"/>
          <w:sz w:val="24"/>
          <w:szCs w:val="24"/>
        </w:rPr>
        <w:t>СНД</w:t>
      </w:r>
      <w:r w:rsidR="006B4802" w:rsidRPr="00A31B25">
        <w:rPr>
          <w:rFonts w:ascii="Times New Roman" w:eastAsia="Verdana" w:hAnsi="Times New Roman"/>
          <w:sz w:val="24"/>
          <w:szCs w:val="24"/>
        </w:rPr>
        <w:t xml:space="preserve"> осъществява проверки за законосъобразност на процедурите за избор на изпълнител от страна на </w:t>
      </w:r>
      <w:r w:rsidR="00C76F5F" w:rsidRPr="00A31B25">
        <w:rPr>
          <w:rFonts w:ascii="Times New Roman" w:eastAsia="Verdana" w:hAnsi="Times New Roman"/>
          <w:sz w:val="24"/>
          <w:szCs w:val="24"/>
        </w:rPr>
        <w:t>крайните получатели</w:t>
      </w:r>
      <w:r w:rsidR="006B4802" w:rsidRPr="00A31B25">
        <w:rPr>
          <w:rFonts w:ascii="Times New Roman" w:eastAsia="Verdana" w:hAnsi="Times New Roman"/>
          <w:sz w:val="24"/>
          <w:szCs w:val="24"/>
        </w:rPr>
        <w:t xml:space="preserve"> и в случаи на сигнали за нередност. </w:t>
      </w:r>
    </w:p>
    <w:p w14:paraId="69D95F6F" w14:textId="4AC7B780" w:rsidR="006B4802" w:rsidRPr="00A31B25" w:rsidRDefault="008957C8"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С</w:t>
      </w:r>
      <w:r w:rsidR="006B4802" w:rsidRPr="00A31B25">
        <w:rPr>
          <w:rFonts w:ascii="Times New Roman" w:eastAsia="Verdana" w:hAnsi="Times New Roman"/>
          <w:sz w:val="24"/>
          <w:szCs w:val="24"/>
        </w:rPr>
        <w:t>ъгласно договор</w:t>
      </w:r>
      <w:r w:rsidRPr="00A31B25">
        <w:rPr>
          <w:rFonts w:ascii="Times New Roman" w:eastAsia="Verdana" w:hAnsi="Times New Roman"/>
          <w:sz w:val="24"/>
          <w:szCs w:val="24"/>
        </w:rPr>
        <w:t>а</w:t>
      </w:r>
      <w:r w:rsidR="006B4802" w:rsidRPr="00A31B25">
        <w:rPr>
          <w:rFonts w:ascii="Times New Roman" w:eastAsia="Verdana" w:hAnsi="Times New Roman"/>
          <w:sz w:val="24"/>
          <w:szCs w:val="24"/>
        </w:rPr>
        <w:t xml:space="preserve"> за </w:t>
      </w:r>
      <w:r w:rsidR="00F01831" w:rsidRPr="00A31B25">
        <w:rPr>
          <w:rFonts w:ascii="Times New Roman" w:eastAsia="Verdana" w:hAnsi="Times New Roman"/>
          <w:sz w:val="24"/>
          <w:szCs w:val="24"/>
        </w:rPr>
        <w:t>финансиране</w:t>
      </w:r>
      <w:r w:rsidRPr="00A31B25">
        <w:rPr>
          <w:rFonts w:ascii="Times New Roman" w:eastAsia="Verdana" w:hAnsi="Times New Roman"/>
          <w:sz w:val="24"/>
          <w:szCs w:val="24"/>
        </w:rPr>
        <w:t xml:space="preserve">, изборът на изпълнител </w:t>
      </w:r>
      <w:r w:rsidR="003251C9" w:rsidRPr="00A31B25">
        <w:rPr>
          <w:rFonts w:ascii="Times New Roman" w:eastAsia="Verdana" w:hAnsi="Times New Roman"/>
          <w:sz w:val="24"/>
          <w:szCs w:val="24"/>
        </w:rPr>
        <w:t xml:space="preserve">може да </w:t>
      </w:r>
      <w:r w:rsidRPr="00A31B25">
        <w:rPr>
          <w:rFonts w:ascii="Times New Roman" w:eastAsia="Verdana" w:hAnsi="Times New Roman"/>
          <w:sz w:val="24"/>
          <w:szCs w:val="24"/>
        </w:rPr>
        <w:t xml:space="preserve">е обект на проверка и от други </w:t>
      </w:r>
      <w:r w:rsidR="00FA23E2" w:rsidRPr="00A31B25">
        <w:rPr>
          <w:rFonts w:ascii="Times New Roman" w:eastAsia="Verdana" w:hAnsi="Times New Roman"/>
          <w:sz w:val="24"/>
          <w:szCs w:val="24"/>
        </w:rPr>
        <w:t xml:space="preserve">контролиращи или </w:t>
      </w:r>
      <w:r w:rsidRPr="00A31B25">
        <w:rPr>
          <w:rFonts w:ascii="Times New Roman" w:eastAsia="Verdana" w:hAnsi="Times New Roman"/>
          <w:sz w:val="24"/>
          <w:szCs w:val="24"/>
        </w:rPr>
        <w:t xml:space="preserve">одитиращи </w:t>
      </w:r>
      <w:r w:rsidR="00FA23E2" w:rsidRPr="00A31B25">
        <w:rPr>
          <w:rFonts w:ascii="Times New Roman" w:eastAsia="Verdana" w:hAnsi="Times New Roman"/>
          <w:sz w:val="24"/>
          <w:szCs w:val="24"/>
        </w:rPr>
        <w:t>органи</w:t>
      </w:r>
      <w:r w:rsidRPr="00A31B25">
        <w:rPr>
          <w:rFonts w:ascii="Times New Roman" w:eastAsia="Verdana" w:hAnsi="Times New Roman"/>
          <w:sz w:val="24"/>
          <w:szCs w:val="24"/>
        </w:rPr>
        <w:t>.</w:t>
      </w:r>
    </w:p>
    <w:p w14:paraId="1742C3F0" w14:textId="77777777" w:rsidR="00176504" w:rsidRPr="00A31B25" w:rsidRDefault="00176504" w:rsidP="008E0147">
      <w:pPr>
        <w:spacing w:after="120" w:line="240" w:lineRule="auto"/>
        <w:jc w:val="both"/>
        <w:rPr>
          <w:rFonts w:ascii="Times New Roman" w:hAnsi="Times New Roman"/>
          <w:sz w:val="24"/>
          <w:szCs w:val="24"/>
        </w:rPr>
      </w:pPr>
      <w:r w:rsidRPr="00A31B25">
        <w:rPr>
          <w:rFonts w:ascii="Times New Roman" w:hAnsi="Times New Roman"/>
          <w:sz w:val="24"/>
          <w:szCs w:val="24"/>
        </w:rPr>
        <w:t>Важно: За целите на чл. 22 от Регламент (ЕС)2021/241, при представяне на документи за последващ контрол на проведена обществена поръчка, КП следва да е осигурил данни за:</w:t>
      </w:r>
    </w:p>
    <w:p w14:paraId="1801A415" w14:textId="77777777" w:rsidR="0010127A" w:rsidRPr="00A31B25" w:rsidRDefault="00176504" w:rsidP="0010127A">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име на изпълнителя и подизпълнителя;</w:t>
      </w:r>
    </w:p>
    <w:p w14:paraId="6AD78775" w14:textId="54428BFF" w:rsidR="00FD46C5" w:rsidRPr="00A31B25" w:rsidRDefault="00176504" w:rsidP="0010127A">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собствено(и) име(на), фамилно(и) име(на) и дата на раждане на действителния(те) собственик(ци) на получателя на средствата или на изпълнителя по смисъла на член 3, точка 6 от Директива (ЕС) 2015/849 на Европейския парламент и на Съвета.</w:t>
      </w:r>
    </w:p>
    <w:p w14:paraId="5AFB5F56" w14:textId="3C186F70" w:rsidR="003A4F8B" w:rsidRPr="00A31B25" w:rsidRDefault="003A4F8B" w:rsidP="008E0147">
      <w:pPr>
        <w:spacing w:after="120" w:line="240" w:lineRule="auto"/>
        <w:jc w:val="both"/>
        <w:rPr>
          <w:rFonts w:ascii="Times New Roman" w:hAnsi="Times New Roman"/>
          <w:sz w:val="24"/>
          <w:szCs w:val="24"/>
        </w:rPr>
      </w:pPr>
      <w:r w:rsidRPr="00A31B25">
        <w:rPr>
          <w:rFonts w:ascii="Times New Roman" w:hAnsi="Times New Roman"/>
          <w:sz w:val="24"/>
          <w:szCs w:val="24"/>
        </w:rPr>
        <w:t>Важно:</w:t>
      </w:r>
      <w:r w:rsidR="005B6067" w:rsidRPr="00A31B25">
        <w:rPr>
          <w:rFonts w:ascii="Times New Roman" w:hAnsi="Times New Roman"/>
          <w:sz w:val="24"/>
          <w:szCs w:val="24"/>
        </w:rPr>
        <w:t xml:space="preserve"> За целите на последващия контрол, КП следва да представи следните попълнени </w:t>
      </w:r>
      <w:r w:rsidR="0039590C" w:rsidRPr="00A31B25">
        <w:rPr>
          <w:rFonts w:ascii="Times New Roman" w:hAnsi="Times New Roman"/>
          <w:sz w:val="24"/>
          <w:szCs w:val="24"/>
        </w:rPr>
        <w:t>приложения</w:t>
      </w:r>
      <w:r w:rsidR="005B6067" w:rsidRPr="00A31B25">
        <w:rPr>
          <w:rFonts w:ascii="Times New Roman" w:hAnsi="Times New Roman"/>
          <w:sz w:val="24"/>
          <w:szCs w:val="24"/>
        </w:rPr>
        <w:t xml:space="preserve"> за всяка конкретна процедура:</w:t>
      </w:r>
    </w:p>
    <w:p w14:paraId="0B42FA91" w14:textId="4A2EAAF5" w:rsidR="005B6067" w:rsidRPr="00A31B25" w:rsidRDefault="005B6067" w:rsidP="008E0147">
      <w:pPr>
        <w:spacing w:after="120" w:line="240" w:lineRule="auto"/>
        <w:jc w:val="both"/>
        <w:rPr>
          <w:rFonts w:ascii="Times New Roman" w:hAnsi="Times New Roman"/>
          <w:sz w:val="24"/>
          <w:szCs w:val="24"/>
        </w:rPr>
      </w:pPr>
      <w:r w:rsidRPr="00A31B25">
        <w:rPr>
          <w:rFonts w:ascii="Times New Roman" w:hAnsi="Times New Roman"/>
          <w:sz w:val="24"/>
          <w:szCs w:val="24"/>
        </w:rPr>
        <w:t>Приложение– Справка за възложени сходни дейности</w:t>
      </w:r>
    </w:p>
    <w:p w14:paraId="479676FD" w14:textId="7B6147D3" w:rsidR="005B6067" w:rsidRPr="00A31B25" w:rsidRDefault="005B6067" w:rsidP="008E0147">
      <w:pPr>
        <w:spacing w:after="120" w:line="240" w:lineRule="auto"/>
        <w:jc w:val="both"/>
        <w:rPr>
          <w:rFonts w:ascii="Times New Roman" w:hAnsi="Times New Roman"/>
          <w:sz w:val="24"/>
          <w:szCs w:val="24"/>
        </w:rPr>
      </w:pPr>
      <w:r w:rsidRPr="00A31B25">
        <w:rPr>
          <w:rFonts w:ascii="Times New Roman" w:hAnsi="Times New Roman"/>
          <w:sz w:val="24"/>
          <w:szCs w:val="24"/>
        </w:rPr>
        <w:t xml:space="preserve">Приложение– </w:t>
      </w:r>
      <w:r w:rsidR="0039590C" w:rsidRPr="00A31B25">
        <w:rPr>
          <w:rFonts w:ascii="Times New Roman" w:hAnsi="Times New Roman"/>
          <w:sz w:val="24"/>
          <w:szCs w:val="24"/>
        </w:rPr>
        <w:t>Справка по образец, която да съдържа надлежна информация не само за външните лица, разработвали документацията за участие в обществената поръчка или части от нея, но и за всички служители, които са участвали в съставянето/изготвянето на документите от административното досие на обществената поръчка.</w:t>
      </w:r>
    </w:p>
    <w:p w14:paraId="53ADD0DD" w14:textId="5E0D6D26" w:rsidR="005B6067" w:rsidRPr="00A31B25" w:rsidRDefault="005B6067" w:rsidP="008E0147">
      <w:pPr>
        <w:spacing w:after="120" w:line="240" w:lineRule="auto"/>
        <w:jc w:val="both"/>
        <w:rPr>
          <w:rFonts w:ascii="Times New Roman" w:hAnsi="Times New Roman"/>
          <w:sz w:val="24"/>
          <w:szCs w:val="24"/>
        </w:rPr>
      </w:pPr>
      <w:r w:rsidRPr="00A31B25">
        <w:rPr>
          <w:rFonts w:ascii="Times New Roman" w:hAnsi="Times New Roman"/>
          <w:sz w:val="24"/>
          <w:szCs w:val="24"/>
        </w:rPr>
        <w:t>Приложение</w:t>
      </w:r>
      <w:r w:rsidR="00DE6610" w:rsidRPr="00A31B25">
        <w:rPr>
          <w:rFonts w:ascii="Times New Roman" w:hAnsi="Times New Roman"/>
          <w:sz w:val="24"/>
          <w:szCs w:val="24"/>
        </w:rPr>
        <w:t>–</w:t>
      </w:r>
      <w:r w:rsidRPr="00A31B25">
        <w:rPr>
          <w:rFonts w:ascii="Times New Roman" w:hAnsi="Times New Roman"/>
          <w:sz w:val="24"/>
          <w:szCs w:val="24"/>
        </w:rPr>
        <w:t xml:space="preserve"> </w:t>
      </w:r>
      <w:r w:rsidR="00DE6610" w:rsidRPr="00A31B25">
        <w:rPr>
          <w:rFonts w:ascii="Times New Roman" w:hAnsi="Times New Roman"/>
          <w:sz w:val="24"/>
          <w:szCs w:val="24"/>
        </w:rPr>
        <w:t>Декларации за липса на конфликт на интереси за всяко от лицата</w:t>
      </w:r>
      <w:r w:rsidR="0039590C" w:rsidRPr="00A31B25">
        <w:rPr>
          <w:rFonts w:ascii="Times New Roman" w:hAnsi="Times New Roman"/>
          <w:sz w:val="24"/>
          <w:szCs w:val="24"/>
        </w:rPr>
        <w:t xml:space="preserve">, участвали в процеса на изготвяне, съгласуване и одобряване на документацията на обществената поръчка. </w:t>
      </w:r>
      <w:r w:rsidR="00DE6610" w:rsidRPr="00A31B25">
        <w:rPr>
          <w:rFonts w:ascii="Times New Roman" w:hAnsi="Times New Roman"/>
          <w:sz w:val="24"/>
          <w:szCs w:val="24"/>
        </w:rPr>
        <w:t xml:space="preserve"> </w:t>
      </w:r>
    </w:p>
    <w:p w14:paraId="05A97462" w14:textId="63BC0BFE" w:rsidR="006605BF" w:rsidRDefault="006605BF" w:rsidP="008E0147">
      <w:pPr>
        <w:spacing w:after="120" w:line="240" w:lineRule="auto"/>
        <w:jc w:val="both"/>
        <w:rPr>
          <w:rFonts w:ascii="Times New Roman" w:hAnsi="Times New Roman"/>
          <w:b/>
          <w:sz w:val="24"/>
          <w:szCs w:val="24"/>
        </w:rPr>
      </w:pPr>
      <w:r w:rsidRPr="00A31B25">
        <w:rPr>
          <w:rFonts w:ascii="Times New Roman" w:hAnsi="Times New Roman"/>
          <w:b/>
          <w:sz w:val="24"/>
          <w:szCs w:val="24"/>
        </w:rPr>
        <w:t xml:space="preserve">ВАЖНО! В хипотеза, при която крайният получател изпълнява дейностите по организация, управление и информация и публичност, като НЕ извършва ИЗЦЯЛО възлагане на дейностите на външен изпълнител и финансирането се предоставя чрез единна ставка, в размер на точно 2% от стойността на общите преки допустими </w:t>
      </w:r>
      <w:r w:rsidRPr="00A31B25">
        <w:rPr>
          <w:rFonts w:ascii="Times New Roman" w:hAnsi="Times New Roman"/>
          <w:b/>
          <w:sz w:val="24"/>
          <w:szCs w:val="24"/>
        </w:rPr>
        <w:lastRenderedPageBreak/>
        <w:t xml:space="preserve">разходи включени в ПИИ, без ДДС, </w:t>
      </w:r>
      <w:r w:rsidR="002963DF">
        <w:rPr>
          <w:rFonts w:ascii="Times New Roman" w:hAnsi="Times New Roman"/>
          <w:b/>
          <w:sz w:val="24"/>
          <w:szCs w:val="24"/>
        </w:rPr>
        <w:t>СНД</w:t>
      </w:r>
      <w:r w:rsidRPr="00A31B25">
        <w:rPr>
          <w:rFonts w:ascii="Times New Roman" w:hAnsi="Times New Roman"/>
          <w:b/>
          <w:sz w:val="24"/>
          <w:szCs w:val="24"/>
        </w:rPr>
        <w:t xml:space="preserve"> не извършва предварителен и последващ контрол.</w:t>
      </w:r>
    </w:p>
    <w:p w14:paraId="4024F387" w14:textId="77777777" w:rsidR="00503969" w:rsidRPr="00A31B25" w:rsidRDefault="00503969" w:rsidP="008E0147">
      <w:pPr>
        <w:spacing w:after="120" w:line="240" w:lineRule="auto"/>
        <w:jc w:val="both"/>
        <w:rPr>
          <w:rFonts w:ascii="Times New Roman" w:hAnsi="Times New Roman"/>
          <w:b/>
          <w:sz w:val="24"/>
          <w:szCs w:val="24"/>
        </w:rPr>
      </w:pPr>
    </w:p>
    <w:p w14:paraId="249BDBE4" w14:textId="60D18260" w:rsidR="009A583A" w:rsidRPr="00A31B25" w:rsidRDefault="00E4320D" w:rsidP="009B1F0F">
      <w:pPr>
        <w:pStyle w:val="Heading2"/>
        <w:ind w:left="0"/>
      </w:pPr>
      <w:bookmarkStart w:id="22" w:name="_Toc175312505"/>
      <w:r>
        <w:rPr>
          <w:lang w:val="bg-BG"/>
        </w:rPr>
        <w:t xml:space="preserve">ЧАСТ </w:t>
      </w:r>
      <w:r>
        <w:rPr>
          <w:lang w:val="en-US"/>
        </w:rPr>
        <w:t>III</w:t>
      </w:r>
      <w:r w:rsidR="009A583A" w:rsidRPr="00A31B25">
        <w:t>.  ТЕХНИЧЕСКО И ФИНАНСОВО ИЗПЪЛНЕНИЕ НА ДОГОВОРА ЗА ФИНАНСИРАНЕ</w:t>
      </w:r>
      <w:bookmarkEnd w:id="22"/>
    </w:p>
    <w:p w14:paraId="0A4F7E3E" w14:textId="70F52892" w:rsidR="009A583A" w:rsidRPr="00A31B25" w:rsidRDefault="00AF5F7E" w:rsidP="009B1F0F">
      <w:pPr>
        <w:pStyle w:val="Heading2"/>
      </w:pPr>
      <w:bookmarkStart w:id="23" w:name="_Toc175312506"/>
      <w:r>
        <w:rPr>
          <w:lang w:val="bg-BG"/>
        </w:rPr>
        <w:t xml:space="preserve">ГЛАВА 1. </w:t>
      </w:r>
      <w:r w:rsidRPr="00A31B25">
        <w:t>ТЕХНИЧЕСКО ИЗПЪЛНЕНИЕ НА ДОГОВОРА ЗА ФИНАНСИРАНЕ</w:t>
      </w:r>
      <w:bookmarkEnd w:id="23"/>
    </w:p>
    <w:p w14:paraId="26AABDC8" w14:textId="309D8C3B"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Физическото изпълнение на дейности по одобрената инвестиция следва да се извършва в пълно съответствие с одобреното предложение за изпълнение на инвестицията,  в рамките на плана за реализираните на дейностите и с оглед на постигането на заложените ключови етапи (качествени показатели на изпълнението), цели (количествени показатели) и индикатори. </w:t>
      </w:r>
      <w:r w:rsidR="00C30833" w:rsidRPr="00A31B25">
        <w:rPr>
          <w:rFonts w:ascii="Times New Roman" w:hAnsi="Times New Roman"/>
          <w:sz w:val="24"/>
          <w:szCs w:val="24"/>
          <w:lang w:eastAsia="x-none"/>
        </w:rPr>
        <w:t>Напредъка на изпълнението на ключовите етапи и цели се докладва месечно в ИС на ПВУ, модул „Договори“, раздел „Промени и изменения“  - Напредък в изпълнението на ключовите етапи и цели.</w:t>
      </w:r>
    </w:p>
    <w:p w14:paraId="7F3F7067" w14:textId="3A9737E1"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rPr>
        <w:t xml:space="preserve">Изпълнението на инвестицията следва да се осъществи в съответствие с приложимото национално и европейско законодателство, принципите и правилата на МВУ, приложимите изисквания на националния ПВУ, Условията за кандидатстване и Условията за изпълнение по процедурата за подбор на крайни получатели, настоящото Ръководство за изпълнение на инвестициите, както и текущите указания на </w:t>
      </w:r>
      <w:r w:rsidR="002963DF">
        <w:rPr>
          <w:rFonts w:ascii="Times New Roman" w:hAnsi="Times New Roman"/>
          <w:sz w:val="24"/>
          <w:szCs w:val="24"/>
        </w:rPr>
        <w:t>СНД</w:t>
      </w:r>
      <w:r w:rsidRPr="00A31B25">
        <w:rPr>
          <w:rFonts w:ascii="Times New Roman" w:hAnsi="Times New Roman"/>
          <w:sz w:val="24"/>
          <w:szCs w:val="24"/>
        </w:rPr>
        <w:t xml:space="preserve"> относно изпълнението и отчитането на одобрените инвестиции, публикувани на официалната й интернет-страница.</w:t>
      </w:r>
    </w:p>
    <w:p w14:paraId="3FC81BF3" w14:textId="0EEF1DB6" w:rsidR="009A583A" w:rsidRPr="00A31B25" w:rsidRDefault="009A583A"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 xml:space="preserve">Всички договори с изпълнители трябва да се изпълняват в съответствие с принципа на добро финансово управление. Задача на крайния получател е да следи за изпълнението на всички задължения, произтичащи от договора с изпълнител, както и за спазването на всички крайни срокове. В противен случай, </w:t>
      </w:r>
      <w:r w:rsidR="002963DF">
        <w:rPr>
          <w:rFonts w:ascii="Times New Roman" w:eastAsia="Verdana" w:hAnsi="Times New Roman"/>
          <w:sz w:val="24"/>
          <w:szCs w:val="24"/>
        </w:rPr>
        <w:t>СНД</w:t>
      </w:r>
      <w:r w:rsidRPr="00A31B25">
        <w:rPr>
          <w:rFonts w:ascii="Times New Roman" w:eastAsia="Verdana" w:hAnsi="Times New Roman"/>
          <w:sz w:val="24"/>
          <w:szCs w:val="24"/>
        </w:rPr>
        <w:t xml:space="preserve"> може да не одобри част или цялата сума на направените допустими разходи във връзка с изпълнението на договора.</w:t>
      </w:r>
    </w:p>
    <w:p w14:paraId="7AE50EEB" w14:textId="77777777" w:rsidR="009A583A" w:rsidRPr="00A31B25" w:rsidRDefault="009A583A"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След като подпише договор с избрания изпълнител крайният получател следва да:</w:t>
      </w:r>
    </w:p>
    <w:p w14:paraId="407A3ED0" w14:textId="77777777" w:rsidR="009A583A" w:rsidRPr="00A31B25" w:rsidRDefault="009A583A" w:rsidP="00B312F5">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следи внимателно за качественото изпълнение на подписания договор, както и за спазването на крайните срокове;</w:t>
      </w:r>
    </w:p>
    <w:p w14:paraId="2CC88BB4" w14:textId="77777777" w:rsidR="009A583A" w:rsidRPr="00A31B25" w:rsidRDefault="009A583A" w:rsidP="00B312F5">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следи за стриктното изпълнение на клаузите на договора по отношение на качество, срокове, плащания и пр.;</w:t>
      </w:r>
    </w:p>
    <w:p w14:paraId="24A43F93" w14:textId="5CA1295A" w:rsidR="009A583A" w:rsidRPr="00A31B25" w:rsidRDefault="009A583A" w:rsidP="00B312F5">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да приеме по съответния ред доставките/услугите/строителството (приемо-предавателен протокол, удостоверяващ изпълнението)</w:t>
      </w:r>
      <w:r w:rsidR="0038507C" w:rsidRPr="00A31B25">
        <w:rPr>
          <w:rFonts w:ascii="Times New Roman" w:hAnsi="Times New Roman"/>
          <w:sz w:val="24"/>
          <w:szCs w:val="24"/>
          <w:lang w:eastAsia="x-none"/>
        </w:rPr>
        <w:t xml:space="preserve"> (За СМР - Приложение Образец Протокол за приемане на СМР образец 19)</w:t>
      </w:r>
    </w:p>
    <w:p w14:paraId="4C27B34F" w14:textId="4F6394C2" w:rsidR="009A583A" w:rsidRPr="00A31B25" w:rsidRDefault="009A583A"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 xml:space="preserve">Продължителността на изпълнението на договорите с изпълнители трябва да бъде задължително в рамките на срока на договора за предоставяне на финансиране. Всякакви закъснения при изпълнението на договорите с изпълнители могат да застрашат успешното приключване на договора за финансиране. Поради тази причина е препоръчително да се предприемат всички необходими действия за недопускане на закъснения и/или да се предприемат съответните мерки при възникването на такива, след консултации със </w:t>
      </w:r>
      <w:r w:rsidR="002963DF">
        <w:rPr>
          <w:rFonts w:ascii="Times New Roman" w:eastAsia="Verdana" w:hAnsi="Times New Roman"/>
          <w:sz w:val="24"/>
          <w:szCs w:val="24"/>
        </w:rPr>
        <w:t>СНД</w:t>
      </w:r>
      <w:r w:rsidRPr="00A31B25">
        <w:rPr>
          <w:rFonts w:ascii="Times New Roman" w:eastAsia="Verdana" w:hAnsi="Times New Roman"/>
          <w:sz w:val="24"/>
          <w:szCs w:val="24"/>
        </w:rPr>
        <w:t>.</w:t>
      </w:r>
    </w:p>
    <w:p w14:paraId="2A16AD6D" w14:textId="77777777" w:rsidR="009A583A" w:rsidRPr="00A31B25" w:rsidRDefault="009A583A" w:rsidP="008E0147">
      <w:pPr>
        <w:widowControl w:val="0"/>
        <w:autoSpaceDE w:val="0"/>
        <w:autoSpaceDN w:val="0"/>
        <w:spacing w:after="120" w:line="240" w:lineRule="auto"/>
        <w:jc w:val="both"/>
        <w:rPr>
          <w:rFonts w:ascii="Times New Roman" w:hAnsi="Times New Roman"/>
          <w:noProof/>
          <w:sz w:val="24"/>
          <w:szCs w:val="24"/>
        </w:rPr>
      </w:pPr>
      <w:r w:rsidRPr="00A31B25">
        <w:rPr>
          <w:rFonts w:ascii="Times New Roman" w:hAnsi="Times New Roman"/>
          <w:sz w:val="24"/>
          <w:szCs w:val="24"/>
          <w:lang w:eastAsia="x-none"/>
        </w:rPr>
        <w:t xml:space="preserve">Преди извършване на плащане към изпълнител, крайните получатели са длъжни да извършат пълна документална проверка, а когато е приложимо, и проверка на място, с цел </w:t>
      </w:r>
      <w:r w:rsidRPr="00A31B25">
        <w:rPr>
          <w:rFonts w:ascii="Times New Roman" w:hAnsi="Times New Roman"/>
          <w:sz w:val="24"/>
          <w:szCs w:val="24"/>
          <w:lang w:eastAsia="x-none"/>
        </w:rPr>
        <w:lastRenderedPageBreak/>
        <w:t>удостоверяване извършването на заявените за плащане дейности съгласно сключения договор между крайния получател с изпълнителите и/или съгласно други приложими документи.</w:t>
      </w:r>
      <w:r w:rsidRPr="00A31B25">
        <w:rPr>
          <w:rFonts w:ascii="Times New Roman" w:hAnsi="Times New Roman"/>
          <w:noProof/>
          <w:sz w:val="24"/>
          <w:szCs w:val="24"/>
        </w:rPr>
        <w:t xml:space="preserve"> </w:t>
      </w:r>
    </w:p>
    <w:p w14:paraId="4307EC44" w14:textId="779287CF" w:rsidR="009A583A" w:rsidRPr="00A31B25" w:rsidRDefault="009A583A"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 xml:space="preserve">Крайният получател следва да следи фактическото изпълнение на договорите с изпълнителите да съответства на договореното. При наличие на </w:t>
      </w:r>
      <w:r w:rsidRPr="00A31B25">
        <w:rPr>
          <w:rFonts w:ascii="Times New Roman" w:eastAsia="Verdana" w:hAnsi="Times New Roman"/>
          <w:b/>
          <w:bCs/>
          <w:sz w:val="24"/>
          <w:szCs w:val="24"/>
        </w:rPr>
        <w:t>отклонения между фактическото изпълнение и условията на сключения договор с изпълнител</w:t>
      </w:r>
      <w:r w:rsidRPr="00A31B25">
        <w:rPr>
          <w:rFonts w:ascii="Times New Roman" w:eastAsia="Verdana" w:hAnsi="Times New Roman"/>
          <w:sz w:val="24"/>
          <w:szCs w:val="24"/>
        </w:rPr>
        <w:t xml:space="preserve">, това отклонение не следва фактически да представлява недопустимо изменение на сключения договор, в частност: да не поставя под въпрос сключването на договора за изпълнение, съответно условията, при които същият е бил сключен; да не  води до несъответствие с конкурентните условия, по които изпълнителят е бил избран и договорът е бил възложен в противоречие с равнопоставеното третиране на кандидатите. Крайният получател следва да не допуска такива отклонения, защото в противен случай </w:t>
      </w:r>
      <w:r w:rsidR="002963DF">
        <w:rPr>
          <w:rFonts w:ascii="Times New Roman" w:eastAsia="Verdana" w:hAnsi="Times New Roman"/>
          <w:sz w:val="24"/>
          <w:szCs w:val="24"/>
        </w:rPr>
        <w:t>СНД</w:t>
      </w:r>
      <w:r w:rsidRPr="00A31B25">
        <w:rPr>
          <w:rFonts w:ascii="Times New Roman" w:eastAsia="Verdana" w:hAnsi="Times New Roman"/>
          <w:sz w:val="24"/>
          <w:szCs w:val="24"/>
        </w:rPr>
        <w:t xml:space="preserve"> може да не признае изцяло или частично изпълнението на договора и извършените за това допустими разходи.</w:t>
      </w:r>
    </w:p>
    <w:p w14:paraId="698255EB" w14:textId="4CF660EC" w:rsidR="009A583A" w:rsidRPr="00A31B25" w:rsidRDefault="009A583A"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 xml:space="preserve">Единствено крайният получател носи пълната отговорност за изпълнението на договора с изпълнителя в съответствие с неговите условия. </w:t>
      </w:r>
      <w:r w:rsidR="002963DF">
        <w:rPr>
          <w:rFonts w:ascii="Times New Roman" w:eastAsia="Verdana" w:hAnsi="Times New Roman"/>
          <w:sz w:val="24"/>
          <w:szCs w:val="24"/>
        </w:rPr>
        <w:t>СНД</w:t>
      </w:r>
      <w:r w:rsidRPr="00A31B25">
        <w:rPr>
          <w:rFonts w:ascii="Times New Roman" w:eastAsia="Verdana" w:hAnsi="Times New Roman"/>
          <w:sz w:val="24"/>
          <w:szCs w:val="24"/>
        </w:rPr>
        <w:t xml:space="preserve"> не е страна по договорите с изпълнители и поради тази причина не може да бъде арбитър или медиатор в отношенията между изпълнителя и крайния получател.</w:t>
      </w:r>
    </w:p>
    <w:p w14:paraId="4827198C" w14:textId="195B2EF6"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Ако част от дейностите не са извършени, извършени са частично, или са извършени в противоречие с приложимото законодателство, или планираните резултати (ключови етапи и цели) и индикатори не са постигнати или са частично постигнати,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има право да не признае или да признае само част от извършените допустими разходи по договора за финансиране. </w:t>
      </w:r>
    </w:p>
    <w:p w14:paraId="1F0BEF65" w14:textId="19105666"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В случай че за период от три месеца в рамките на изпълнение на даден проект, КП не е представял пред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никакви документи по отношение на изпълнението на конкретния договор за финансиране,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ще изиска официално информация от КП за степента на изпълнение на проекта. По преценка на </w:t>
      </w:r>
      <w:r w:rsidR="002963DF">
        <w:rPr>
          <w:rFonts w:ascii="Times New Roman" w:hAnsi="Times New Roman"/>
          <w:sz w:val="24"/>
          <w:szCs w:val="24"/>
          <w:lang w:eastAsia="x-none"/>
        </w:rPr>
        <w:t>СНД</w:t>
      </w:r>
      <w:r w:rsidRPr="00A31B25">
        <w:rPr>
          <w:rFonts w:ascii="Times New Roman" w:hAnsi="Times New Roman"/>
          <w:sz w:val="24"/>
          <w:szCs w:val="24"/>
          <w:lang w:eastAsia="x-none"/>
        </w:rPr>
        <w:t>, може да бъде извършена и проверка на място, която да предостави по ясна и категорична представа за изпълнението на договорните ангажименти от страна на КП.</w:t>
      </w:r>
    </w:p>
    <w:p w14:paraId="5C7AA3A2" w14:textId="77777777" w:rsidR="00FF68F3" w:rsidRPr="00A31B25" w:rsidRDefault="00FF68F3" w:rsidP="008E0147">
      <w:pPr>
        <w:spacing w:after="120" w:line="240" w:lineRule="auto"/>
        <w:rPr>
          <w:rFonts w:ascii="Times New Roman" w:hAnsi="Times New Roman"/>
          <w:b/>
          <w:bCs/>
          <w:sz w:val="24"/>
          <w:szCs w:val="24"/>
        </w:rPr>
      </w:pPr>
      <w:r w:rsidRPr="00A31B25">
        <w:rPr>
          <w:rFonts w:ascii="Times New Roman" w:hAnsi="Times New Roman"/>
          <w:b/>
          <w:bCs/>
          <w:sz w:val="24"/>
          <w:szCs w:val="24"/>
        </w:rPr>
        <w:t>Информация за избрания екип</w:t>
      </w:r>
    </w:p>
    <w:p w14:paraId="67E47596" w14:textId="77777777" w:rsidR="00FF68F3" w:rsidRPr="00A31B25" w:rsidRDefault="00FF68F3" w:rsidP="008E0147">
      <w:pPr>
        <w:spacing w:after="120" w:line="240" w:lineRule="auto"/>
        <w:jc w:val="both"/>
        <w:rPr>
          <w:rFonts w:ascii="Times New Roman" w:hAnsi="Times New Roman"/>
          <w:sz w:val="24"/>
          <w:szCs w:val="24"/>
        </w:rPr>
      </w:pPr>
      <w:r w:rsidRPr="00A31B25">
        <w:rPr>
          <w:rFonts w:ascii="Times New Roman" w:hAnsi="Times New Roman"/>
          <w:sz w:val="24"/>
          <w:szCs w:val="24"/>
        </w:rPr>
        <w:t xml:space="preserve">КП трябва да представи информация за избрания екип за управление на проекта и начина на избирането му. </w:t>
      </w:r>
      <w:r w:rsidRPr="00A31B25">
        <w:rPr>
          <w:rFonts w:ascii="Times New Roman" w:hAnsi="Times New Roman"/>
          <w:b/>
          <w:bCs/>
          <w:sz w:val="24"/>
          <w:szCs w:val="24"/>
        </w:rPr>
        <w:t>Уведомлението се изпраща през модул „Кореспонденция“ на ИСУН и се прилагат всички необходими документи за всеки член на екипа</w:t>
      </w:r>
      <w:r w:rsidRPr="00A31B25">
        <w:rPr>
          <w:rFonts w:ascii="Times New Roman" w:hAnsi="Times New Roman"/>
          <w:sz w:val="24"/>
          <w:szCs w:val="24"/>
        </w:rPr>
        <w:t xml:space="preserve"> (договори, заповеди, автобиографии, документи, удостоверяващи наличния опит и декларации по образец за конфликт на интереси и нередности).</w:t>
      </w:r>
    </w:p>
    <w:p w14:paraId="427FDF5F" w14:textId="77777777" w:rsidR="00FF68F3" w:rsidRPr="00A31B25" w:rsidRDefault="00FF68F3" w:rsidP="008E0147">
      <w:pPr>
        <w:spacing w:after="120" w:line="240" w:lineRule="auto"/>
        <w:rPr>
          <w:rFonts w:ascii="Times New Roman" w:hAnsi="Times New Roman"/>
          <w:b/>
          <w:bCs/>
          <w:sz w:val="24"/>
          <w:szCs w:val="24"/>
        </w:rPr>
      </w:pPr>
      <w:r w:rsidRPr="00A31B25">
        <w:rPr>
          <w:rFonts w:ascii="Times New Roman" w:hAnsi="Times New Roman"/>
          <w:b/>
          <w:bCs/>
          <w:sz w:val="24"/>
          <w:szCs w:val="24"/>
        </w:rPr>
        <w:t>Сключени договори с изпълнители и анекси към тях</w:t>
      </w:r>
    </w:p>
    <w:p w14:paraId="3EA91E39" w14:textId="03D15BE6" w:rsidR="00FF68F3" w:rsidRPr="00A31B25" w:rsidRDefault="00FF68F3" w:rsidP="008E0147">
      <w:pPr>
        <w:spacing w:after="120" w:line="240" w:lineRule="auto"/>
        <w:jc w:val="both"/>
        <w:rPr>
          <w:rFonts w:ascii="Times New Roman" w:hAnsi="Times New Roman"/>
          <w:sz w:val="24"/>
          <w:szCs w:val="24"/>
        </w:rPr>
      </w:pPr>
      <w:r w:rsidRPr="00A31B25">
        <w:rPr>
          <w:rFonts w:ascii="Times New Roman" w:hAnsi="Times New Roman"/>
          <w:sz w:val="24"/>
          <w:szCs w:val="24"/>
        </w:rPr>
        <w:t xml:space="preserve">В срок от 10 (десет) дни след сключване на договор с изпълнител, </w:t>
      </w:r>
      <w:r w:rsidRPr="00A31B25">
        <w:rPr>
          <w:rFonts w:ascii="Times New Roman" w:hAnsi="Times New Roman"/>
          <w:b/>
          <w:bCs/>
          <w:sz w:val="24"/>
          <w:szCs w:val="24"/>
        </w:rPr>
        <w:t xml:space="preserve">КП въвежда договора с приложенията към него и всички документи </w:t>
      </w:r>
      <w:r w:rsidRPr="00A31B25">
        <w:rPr>
          <w:rFonts w:ascii="Times New Roman" w:hAnsi="Times New Roman"/>
          <w:sz w:val="24"/>
          <w:szCs w:val="24"/>
        </w:rPr>
        <w:t xml:space="preserve">от провеждането на процедурата по възлагане на обществена поръчка в ИС за МВУ. При сключено допълнително/и споразумение/я за изменение на договор за обществена поръчка при условията на чл. 116 от ЗОП, КП следва да информира </w:t>
      </w:r>
      <w:r w:rsidR="002963DF">
        <w:rPr>
          <w:rFonts w:ascii="Times New Roman" w:hAnsi="Times New Roman"/>
          <w:sz w:val="24"/>
          <w:szCs w:val="24"/>
        </w:rPr>
        <w:t>СНД</w:t>
      </w:r>
      <w:r w:rsidRPr="00A31B25">
        <w:rPr>
          <w:rFonts w:ascii="Times New Roman" w:hAnsi="Times New Roman"/>
          <w:sz w:val="24"/>
          <w:szCs w:val="24"/>
        </w:rPr>
        <w:t xml:space="preserve">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14:paraId="2D2135F6" w14:textId="3760D96E" w:rsidR="0038507C" w:rsidRPr="00A31B25" w:rsidRDefault="0038507C" w:rsidP="001616F1">
      <w:pPr>
        <w:pStyle w:val="Heading2"/>
        <w:numPr>
          <w:ilvl w:val="0"/>
          <w:numId w:val="23"/>
        </w:numPr>
      </w:pPr>
      <w:bookmarkStart w:id="24" w:name="_Toc175312507"/>
      <w:r w:rsidRPr="00A31B25">
        <w:lastRenderedPageBreak/>
        <w:t>Изпълнение на дейности за СМР</w:t>
      </w:r>
      <w:r w:rsidR="00E41011" w:rsidRPr="00A31B25">
        <w:t xml:space="preserve"> </w:t>
      </w:r>
      <w:r w:rsidRPr="00A31B25">
        <w:t>-</w:t>
      </w:r>
      <w:r w:rsidR="00E41011" w:rsidRPr="00A31B25">
        <w:t xml:space="preserve"> </w:t>
      </w:r>
      <w:r w:rsidRPr="00A31B25">
        <w:t>Изпълнение на инфраструктурни мерки за безопасна градска мобилност, насочени към уязвимите участници в движението – пешеходци и велосипедисти.</w:t>
      </w:r>
      <w:bookmarkEnd w:id="24"/>
    </w:p>
    <w:p w14:paraId="6E1FDA28" w14:textId="7235DEA6" w:rsidR="0038507C" w:rsidRPr="00A31B25" w:rsidRDefault="0038507C" w:rsidP="008E0147">
      <w:pPr>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При изпълнение на дейностите за СМР крайният получател следва да съблюдава стриктно заложените изисквания съгласно сключения договор за финансиране със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и в съответствие със заложените изисквания в сключените договори с изпълнители.</w:t>
      </w:r>
    </w:p>
    <w:p w14:paraId="57012EC9" w14:textId="4C8197A1" w:rsidR="0038507C" w:rsidRPr="00A31B25" w:rsidRDefault="0038507C" w:rsidP="008E0147">
      <w:pPr>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w:t>
      </w:r>
      <w:r w:rsidR="0027711C" w:rsidRPr="00A31B25">
        <w:rPr>
          <w:rFonts w:ascii="Times New Roman" w:hAnsi="Times New Roman"/>
          <w:sz w:val="24"/>
          <w:szCs w:val="24"/>
          <w:lang w:eastAsia="x-none"/>
        </w:rPr>
        <w:t>КП</w:t>
      </w:r>
      <w:r w:rsidRPr="00A31B25">
        <w:rPr>
          <w:rFonts w:ascii="Times New Roman" w:hAnsi="Times New Roman"/>
          <w:sz w:val="24"/>
          <w:szCs w:val="24"/>
          <w:lang w:eastAsia="x-none"/>
        </w:rPr>
        <w:t xml:space="preserve"> следва да представи отделен протокол за приемането им или отделна част от протокола, придружен от необходимите документи, обосноваващи изпълнението им. Следва да се има предвид, че ще бъдат одобрявани само разходи, които попадат в следната хипотеза: </w:t>
      </w:r>
      <w:r w:rsidRPr="00A31B25">
        <w:rPr>
          <w:rFonts w:ascii="Times New Roman" w:hAnsi="Times New Roman"/>
          <w:i/>
          <w:sz w:val="24"/>
          <w:szCs w:val="24"/>
          <w:lang w:eastAsia="x-none"/>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r w:rsidRPr="00A31B25">
        <w:rPr>
          <w:rFonts w:ascii="Times New Roman" w:hAnsi="Times New Roman"/>
          <w:sz w:val="24"/>
          <w:szCs w:val="24"/>
          <w:lang w:eastAsia="x-none"/>
        </w:rPr>
        <w:t xml:space="preserve"> </w:t>
      </w:r>
    </w:p>
    <w:p w14:paraId="636CB167" w14:textId="77777777" w:rsidR="0038507C" w:rsidRPr="00A31B25" w:rsidRDefault="0038507C" w:rsidP="008E0147">
      <w:pPr>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ВАЖНО: Непредвидени разходи при договори за инженеринг не се допускат! </w:t>
      </w:r>
    </w:p>
    <w:p w14:paraId="5BDEBB32" w14:textId="77777777" w:rsidR="0038507C" w:rsidRPr="00A31B25" w:rsidRDefault="0038507C" w:rsidP="008E0147">
      <w:pPr>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ВАЖНО: При съставяне на протоколите трябва ясно да се разграничат приетите СМР по вида разход – разходи по ПВУ, собствен принос, недопустими и непредвидени разходи /ако е приложимо/.  </w:t>
      </w:r>
    </w:p>
    <w:p w14:paraId="0AC053E5" w14:textId="77777777" w:rsidR="0038507C" w:rsidRPr="00BB5D85" w:rsidRDefault="0038507C" w:rsidP="00BB5D85">
      <w:pPr>
        <w:spacing w:after="120" w:line="240" w:lineRule="auto"/>
        <w:jc w:val="both"/>
        <w:rPr>
          <w:rFonts w:ascii="Times New Roman" w:hAnsi="Times New Roman"/>
          <w:sz w:val="24"/>
          <w:szCs w:val="24"/>
          <w:lang w:eastAsia="x-none"/>
        </w:rPr>
      </w:pPr>
      <w:r w:rsidRPr="00BB5D85">
        <w:rPr>
          <w:rFonts w:ascii="Times New Roman" w:hAnsi="Times New Roman"/>
          <w:sz w:val="24"/>
          <w:szCs w:val="24"/>
          <w:lang w:eastAsia="x-none"/>
        </w:rPr>
        <w:t>Мерките, насочени към изграждане на нова инфраструктура за безопасна градска мобилност, следва задължително да включват подобряване на достъпа за хора с увреждания. Дейностите следва да са съобразени с Наредба № РД-02-20-2 от 26 януари 2021 г.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 (в сила от 13.03.2021 г.).</w:t>
      </w:r>
    </w:p>
    <w:p w14:paraId="0F5F2CCB" w14:textId="77777777" w:rsidR="0038507C" w:rsidRPr="00BB5D85" w:rsidRDefault="0038507C" w:rsidP="00BB5D85">
      <w:pPr>
        <w:widowControl w:val="0"/>
        <w:autoSpaceDE w:val="0"/>
        <w:autoSpaceDN w:val="0"/>
        <w:spacing w:after="120" w:line="240" w:lineRule="auto"/>
        <w:jc w:val="both"/>
        <w:rPr>
          <w:rFonts w:ascii="Times New Roman" w:hAnsi="Times New Roman"/>
          <w:sz w:val="24"/>
          <w:szCs w:val="24"/>
          <w:lang w:eastAsia="x-none"/>
        </w:rPr>
      </w:pPr>
      <w:r w:rsidRPr="00BB5D85">
        <w:rPr>
          <w:rFonts w:ascii="Times New Roman" w:hAnsi="Times New Roman"/>
          <w:sz w:val="24"/>
          <w:szCs w:val="24"/>
          <w:lang w:eastAsia="x-none"/>
        </w:rPr>
        <w:t>По отношение на дейност</w:t>
      </w:r>
      <w:r w:rsidRPr="00BB5D85">
        <w:rPr>
          <w:rFonts w:ascii="Times New Roman" w:hAnsi="Times New Roman"/>
          <w:sz w:val="24"/>
          <w:szCs w:val="24"/>
        </w:rPr>
        <w:t xml:space="preserve"> </w:t>
      </w:r>
      <w:r w:rsidRPr="00BB5D85">
        <w:rPr>
          <w:rFonts w:ascii="Times New Roman" w:hAnsi="Times New Roman"/>
          <w:sz w:val="24"/>
          <w:szCs w:val="24"/>
          <w:lang w:eastAsia="x-none"/>
        </w:rPr>
        <w:t>Доставка на нови превозни средства (автобуси и/или тролейбуси) за обществения транспорт:</w:t>
      </w:r>
    </w:p>
    <w:p w14:paraId="51462EDA" w14:textId="77777777" w:rsidR="0038507C" w:rsidRPr="00BB5D85" w:rsidRDefault="0038507C" w:rsidP="00BB5D85">
      <w:pPr>
        <w:widowControl w:val="0"/>
        <w:autoSpaceDE w:val="0"/>
        <w:autoSpaceDN w:val="0"/>
        <w:spacing w:after="120" w:line="240" w:lineRule="auto"/>
        <w:jc w:val="both"/>
        <w:rPr>
          <w:rFonts w:ascii="Times New Roman" w:hAnsi="Times New Roman"/>
          <w:sz w:val="24"/>
          <w:szCs w:val="24"/>
          <w:lang w:eastAsia="x-none"/>
        </w:rPr>
      </w:pPr>
      <w:r w:rsidRPr="00BB5D85">
        <w:rPr>
          <w:rFonts w:ascii="Times New Roman" w:hAnsi="Times New Roman"/>
          <w:sz w:val="24"/>
          <w:szCs w:val="24"/>
          <w:lang w:eastAsia="x-none"/>
        </w:rPr>
        <w:t>Превозните средства с нулеви и/или ниски емисии трябва да отговарят на следните изисквания в съответствие с Техническите насоки за прилагането на принципа за „ненанасяне на значителни вреди“:</w:t>
      </w:r>
    </w:p>
    <w:p w14:paraId="0C804980" w14:textId="77777777" w:rsidR="0038507C" w:rsidRPr="00BB5D85" w:rsidRDefault="0038507C" w:rsidP="00BB5D85">
      <w:pPr>
        <w:pStyle w:val="ListParagraph"/>
        <w:widowControl w:val="0"/>
        <w:numPr>
          <w:ilvl w:val="0"/>
          <w:numId w:val="17"/>
        </w:numPr>
        <w:autoSpaceDE w:val="0"/>
        <w:autoSpaceDN w:val="0"/>
        <w:spacing w:after="120" w:line="240" w:lineRule="auto"/>
        <w:jc w:val="both"/>
        <w:rPr>
          <w:rFonts w:ascii="Times New Roman" w:hAnsi="Times New Roman"/>
          <w:sz w:val="24"/>
          <w:szCs w:val="24"/>
          <w:lang w:eastAsia="x-none"/>
        </w:rPr>
      </w:pPr>
      <w:r w:rsidRPr="00BB5D85">
        <w:rPr>
          <w:rFonts w:ascii="Times New Roman" w:hAnsi="Times New Roman"/>
          <w:sz w:val="24"/>
          <w:szCs w:val="24"/>
          <w:lang w:eastAsia="x-none"/>
        </w:rPr>
        <w:lastRenderedPageBreak/>
        <w:t>автобуси с нископоставен под (категории M2 и M3) – само електрически и хибридни електрически с възможност за включване към електрическата мрежа (plug-in хибриди);</w:t>
      </w:r>
    </w:p>
    <w:p w14:paraId="309060FC" w14:textId="77777777" w:rsidR="0038507C" w:rsidRPr="00BB5D85" w:rsidRDefault="0038507C" w:rsidP="00BB5D85">
      <w:pPr>
        <w:pStyle w:val="ListParagraph"/>
        <w:widowControl w:val="0"/>
        <w:numPr>
          <w:ilvl w:val="0"/>
          <w:numId w:val="17"/>
        </w:numPr>
        <w:autoSpaceDE w:val="0"/>
        <w:autoSpaceDN w:val="0"/>
        <w:spacing w:after="120" w:line="240" w:lineRule="auto"/>
        <w:jc w:val="both"/>
        <w:rPr>
          <w:rFonts w:ascii="Times New Roman" w:hAnsi="Times New Roman"/>
          <w:sz w:val="24"/>
          <w:szCs w:val="24"/>
          <w:lang w:eastAsia="x-none"/>
        </w:rPr>
      </w:pPr>
      <w:r w:rsidRPr="00BB5D85">
        <w:rPr>
          <w:rFonts w:ascii="Times New Roman" w:hAnsi="Times New Roman"/>
          <w:sz w:val="24"/>
          <w:szCs w:val="24"/>
          <w:lang w:eastAsia="x-none"/>
        </w:rPr>
        <w:t>автобуси с високопоставен под (категории M2 и M3) – всички автобуси, които отговарят на най-новите изискванията по отношение на емисиите за тежкотоварни превозни средства (Евро VI) в съответствие с РЕГЛАМЕНТ (ЕС) №582/2011 НА КОМИСИЯТА от 25 май 2011 година за прилагане и изменение на Регламент (ЕО) №595/2009 на Европейския парламент и на Съвета по отношение на емисиите от тежки превозни средства (Евро VI), и за изменение на приложения I и III към Директива 2007/46/ЕО на Европейския парламент и на Съвета.</w:t>
      </w:r>
    </w:p>
    <w:p w14:paraId="2DE560D7" w14:textId="0BA6D3AB" w:rsidR="0038507C" w:rsidRPr="00BB5D85" w:rsidRDefault="0038507C" w:rsidP="00BB5D85">
      <w:pPr>
        <w:pStyle w:val="ListParagraph"/>
        <w:widowControl w:val="0"/>
        <w:numPr>
          <w:ilvl w:val="0"/>
          <w:numId w:val="17"/>
        </w:numPr>
        <w:autoSpaceDE w:val="0"/>
        <w:autoSpaceDN w:val="0"/>
        <w:spacing w:after="120" w:line="240" w:lineRule="auto"/>
        <w:jc w:val="both"/>
        <w:rPr>
          <w:rFonts w:ascii="Times New Roman" w:hAnsi="Times New Roman"/>
          <w:sz w:val="24"/>
          <w:szCs w:val="24"/>
          <w:lang w:eastAsia="x-none"/>
        </w:rPr>
      </w:pPr>
      <w:r w:rsidRPr="00BB5D85">
        <w:rPr>
          <w:rFonts w:ascii="Times New Roman" w:hAnsi="Times New Roman"/>
          <w:sz w:val="24"/>
          <w:szCs w:val="24"/>
          <w:lang w:eastAsia="x-none"/>
        </w:rPr>
        <w:t>Новият подвижен състав, трябва да отговаря на всички стандарти за достъпност, като по този начин се гарантира зачитането на правата на хората с увреждания.</w:t>
      </w:r>
    </w:p>
    <w:p w14:paraId="56D7FB93" w14:textId="14EBABBF" w:rsidR="00E41011" w:rsidRPr="00BB5D85" w:rsidRDefault="00947B80" w:rsidP="00BB5D85">
      <w:pPr>
        <w:spacing w:after="120" w:line="240" w:lineRule="auto"/>
        <w:jc w:val="both"/>
        <w:rPr>
          <w:rFonts w:ascii="Times New Roman" w:hAnsi="Times New Roman"/>
          <w:sz w:val="24"/>
          <w:szCs w:val="24"/>
        </w:rPr>
      </w:pPr>
      <w:r w:rsidRPr="00BB5D85">
        <w:rPr>
          <w:rFonts w:ascii="Times New Roman" w:hAnsi="Times New Roman"/>
          <w:sz w:val="24"/>
          <w:szCs w:val="24"/>
        </w:rPr>
        <w:t xml:space="preserve">КП е длъжен да приложи </w:t>
      </w:r>
      <w:r w:rsidRPr="00BB5D85">
        <w:rPr>
          <w:rFonts w:ascii="Times New Roman" w:hAnsi="Times New Roman"/>
          <w:b/>
          <w:bCs/>
          <w:sz w:val="24"/>
          <w:szCs w:val="24"/>
        </w:rPr>
        <w:t>Актуализиран договор за извършване на обществена услуга</w:t>
      </w:r>
      <w:r w:rsidRPr="00BB5D85">
        <w:rPr>
          <w:rFonts w:ascii="Times New Roman" w:hAnsi="Times New Roman"/>
          <w:sz w:val="24"/>
          <w:szCs w:val="24"/>
        </w:rPr>
        <w:t xml:space="preserve"> за обществен превоз на пътници (ДОУ) в съответствие с изискванията на Регламент (ЕО) №1370/2007 </w:t>
      </w:r>
      <w:r w:rsidRPr="00BB5D85">
        <w:rPr>
          <w:rFonts w:ascii="Times New Roman" w:hAnsi="Times New Roman"/>
          <w:b/>
          <w:bCs/>
          <w:sz w:val="24"/>
          <w:szCs w:val="24"/>
        </w:rPr>
        <w:t>към датата на предоставяне на придобити по проекта активи</w:t>
      </w:r>
      <w:r w:rsidRPr="00BB5D85">
        <w:rPr>
          <w:rFonts w:ascii="Times New Roman" w:hAnsi="Times New Roman"/>
          <w:sz w:val="24"/>
          <w:szCs w:val="24"/>
        </w:rPr>
        <w:t xml:space="preserve"> за ползване/експлоатация от страна на съответния оператор. Същият се изпраща с нарочна кореспонденция в ИС на ПВУ.</w:t>
      </w:r>
    </w:p>
    <w:p w14:paraId="53C0E1E9" w14:textId="77777777" w:rsidR="0038507C" w:rsidRPr="00ED59B6" w:rsidRDefault="0038507C" w:rsidP="00ED59B6">
      <w:pPr>
        <w:pStyle w:val="Heading2"/>
        <w:numPr>
          <w:ilvl w:val="0"/>
          <w:numId w:val="23"/>
        </w:numPr>
      </w:pPr>
      <w:bookmarkStart w:id="25" w:name="_Toc175312508"/>
      <w:r w:rsidRPr="00A31B25">
        <w:t>Отчитане на постигнатите резултати</w:t>
      </w:r>
      <w:bookmarkEnd w:id="25"/>
      <w:r w:rsidRPr="00A31B25">
        <w:t xml:space="preserve"> </w:t>
      </w:r>
    </w:p>
    <w:p w14:paraId="29A77E43" w14:textId="77777777" w:rsidR="0038507C" w:rsidRPr="00A31B25" w:rsidRDefault="0038507C"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В зависимост от включените дейности в договора за финансиране, КП предоставят информация във ФТО за съотносимите по-долу индикатори по процедурата: </w:t>
      </w:r>
    </w:p>
    <w:p w14:paraId="19A3A948" w14:textId="6A15DC47" w:rsidR="0038507C" w:rsidRPr="00A31B25" w:rsidRDefault="0038507C" w:rsidP="00B312F5">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Нови превозни средства с нулеви емисии (RRP203) – количествен индикатор, отчита се с натрупване - протоколи за приемане и доставка, документи по регистрация и заприходяване, сертификати за съответствие и др. съотносими документи вкл. снимков материал </w:t>
      </w:r>
    </w:p>
    <w:p w14:paraId="36A1F9F0" w14:textId="1E6DC04D" w:rsidR="0038507C" w:rsidRPr="00A31B25" w:rsidRDefault="0038507C" w:rsidP="00B312F5">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Зарядни станции за превозни средства за обществен транспорт (RRP204) – количествен индикатор, отчита се с натрупване – протоколи за приемане, протоколи от изпитване, документ за пускане в експлоатация, снимков материал</w:t>
      </w:r>
    </w:p>
    <w:p w14:paraId="7EFE2A4D" w14:textId="5C5285D9" w:rsidR="0038507C" w:rsidRPr="00A31B25" w:rsidRDefault="0038507C" w:rsidP="00B312F5">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Интелигентни цифрови решения за транспорта в общините (RRP205) – количествен индикатор, отчита се с натрупване –документи по изготвяне и приемане на дейността, документи и доказателства за въвеждане на в експлоатация, снимков материал </w:t>
      </w:r>
    </w:p>
    <w:p w14:paraId="77A9BC10" w14:textId="0E3FCF05" w:rsidR="0038507C" w:rsidRPr="00A31B25" w:rsidRDefault="0038507C" w:rsidP="00B312F5">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Реализирани инфраструктурни мерки за безопасна градска мобилност, насочени към уязвимите участници в движението – пешеходци и велосипедисти (RRP206) – качествен индикатор, отбелязва се с „да“ или „не“. – въвеждане  в експлоатация, технически паспорт (ако е приложимо); снимков матери</w:t>
      </w:r>
      <w:r w:rsidR="00323C7B" w:rsidRPr="00A31B25">
        <w:rPr>
          <w:rFonts w:ascii="Times New Roman" w:hAnsi="Times New Roman"/>
          <w:sz w:val="24"/>
          <w:szCs w:val="24"/>
          <w:lang w:eastAsia="x-none"/>
        </w:rPr>
        <w:t>ал.</w:t>
      </w:r>
    </w:p>
    <w:p w14:paraId="27EBBFDF" w14:textId="77777777" w:rsidR="009A583A" w:rsidRPr="00A31B25" w:rsidRDefault="009A583A" w:rsidP="00ED59B6">
      <w:pPr>
        <w:pStyle w:val="Heading2"/>
        <w:numPr>
          <w:ilvl w:val="0"/>
          <w:numId w:val="23"/>
        </w:numPr>
      </w:pPr>
      <w:bookmarkStart w:id="26" w:name="_Toc175312509"/>
      <w:r w:rsidRPr="00A31B25">
        <w:t>Спазване на основни принципи - равнопоставеност; равни възможности; ненанасяне на значителни вреди</w:t>
      </w:r>
      <w:bookmarkEnd w:id="26"/>
    </w:p>
    <w:p w14:paraId="1A2CA11C"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При изпълнение на договорите за финансиране КП следва да спазват следните принципи:</w:t>
      </w:r>
    </w:p>
    <w:p w14:paraId="3D2D7382" w14:textId="77777777" w:rsidR="009A583A" w:rsidRPr="00A31B25" w:rsidRDefault="009A583A" w:rsidP="00C57C1A">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принципите на равнопоставеност на жените и мъжете и осигуряване на равни възможности за всички. За удостоверяване на съответствието на инвестицията с принципите от крайните получатели ще се изисква да бъде предоставена </w:t>
      </w:r>
      <w:r w:rsidRPr="00A31B25">
        <w:rPr>
          <w:rFonts w:ascii="Times New Roman" w:hAnsi="Times New Roman"/>
          <w:sz w:val="24"/>
          <w:szCs w:val="24"/>
          <w:lang w:eastAsia="x-none"/>
        </w:rPr>
        <w:lastRenderedPageBreak/>
        <w:t>информация в рамките на ФТО.</w:t>
      </w:r>
    </w:p>
    <w:p w14:paraId="13B50EE2" w14:textId="77777777" w:rsidR="009A583A" w:rsidRPr="00A31B25" w:rsidRDefault="009A583A" w:rsidP="00C57C1A">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принципа за „ненанасяне на значителни вреди“.</w:t>
      </w:r>
    </w:p>
    <w:p w14:paraId="2408A09C"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СПАЗВАНЕ НА ПРИНЦИПА ЗА „НЕНАНАСЯНЕ НА ЗНАЧИТЕЛНИ ВРЕДИ“</w:t>
      </w:r>
    </w:p>
    <w:p w14:paraId="7A065676"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Регламентът за създаване на Механизъм за възстановяване и устойчивост (МВУ) предвижда, че нито една мярка, включена в плановете за възстановяване и устойчивост на държавите-членки, не трябва да води до значителни вреди за екологичните цели по смисъла на Регламент (ЕС) 2020/852 на Европейския парламент и на Съвета от 18 юни 2020 година за създаване на рамка за улесняване на устойчивите инвестиции и за изменение на Регламент (ЕС) 2019/2088 (Регламента за таксономията). На база посоченото, всички мерки, включени в Националния план за възстановяване и устойчивост на България (НПВУ), следва да допринасят за екологичния преход като отчитат шестте екологични цели, заложени в чл. 9 от Регламента за таксономията:</w:t>
      </w:r>
    </w:p>
    <w:p w14:paraId="602FEC3E" w14:textId="5D846C60" w:rsidR="009A583A" w:rsidRPr="00A31B25" w:rsidRDefault="009A583A" w:rsidP="00C57C1A">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смекчаване на изменението на климата;</w:t>
      </w:r>
    </w:p>
    <w:p w14:paraId="2986FEA3" w14:textId="08D10169" w:rsidR="009A583A" w:rsidRPr="00A31B25" w:rsidRDefault="009A583A" w:rsidP="00C57C1A">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адаптиране към изменението на климата;</w:t>
      </w:r>
    </w:p>
    <w:p w14:paraId="3AE36D36" w14:textId="767CFB92" w:rsidR="009A583A" w:rsidRPr="00A31B25" w:rsidRDefault="009A583A" w:rsidP="00C57C1A">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устойчиво използване и опазване на водните и морските ресурси;</w:t>
      </w:r>
    </w:p>
    <w:p w14:paraId="41E17AB9" w14:textId="233C7D13" w:rsidR="009A583A" w:rsidRPr="00A31B25" w:rsidRDefault="009A583A" w:rsidP="00C57C1A">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преход към кръгова икономика;</w:t>
      </w:r>
    </w:p>
    <w:p w14:paraId="022DD757" w14:textId="72763568" w:rsidR="009A583A" w:rsidRPr="00A31B25" w:rsidRDefault="009A583A" w:rsidP="00C57C1A">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предотвратяване и контрол на замърсяването;</w:t>
      </w:r>
    </w:p>
    <w:p w14:paraId="33AAC6B3" w14:textId="617691AC" w:rsidR="009A583A" w:rsidRPr="00A31B25" w:rsidRDefault="009A583A" w:rsidP="00C57C1A">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защита и възстановяване на биологичното разнообразие и екосистемите.</w:t>
      </w:r>
    </w:p>
    <w:p w14:paraId="39958D4F"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В тази връзка, всяка една инвестиция по НПВУ следва да бъде в съответствие с принципа за „ненанасяне на значителни вреди“.</w:t>
      </w:r>
    </w:p>
    <w:p w14:paraId="395AD6BB"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За целите на Регламента за МВУ принципът за „ненанасяне на значителни вреди“ трябва да се тълкува по смисъла на чл. 17 от Регламента за таксономията, в който се определя какво представлява „значителна вреда“ за шестте екологични цели, обхванати в него. В тази връзка, като се отчита целият жизнен цикъл на продуктите и услугите, предоставяни посредством дадена икономическа дейност, се приема, че дейността нанася значителни вреди за някой от шестте екологични цели, и съответно НЕ е налице спазването на принципа за „ненанасяне на значителни вреди“, ако при:</w:t>
      </w:r>
    </w:p>
    <w:p w14:paraId="6CECA543"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1) смекчаването на изменението на климата, когато тази дейност води до значителни емисии на парникови газове;</w:t>
      </w:r>
    </w:p>
    <w:p w14:paraId="4D8CF9AB"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2) адаптирането към изменението на климата, когато тази дейност води до увеличаване на неблагоприятното въздействие на настоящия климат и на очаквания бъдещ климат върху самата дейност, или върху населението, природата или активите;</w:t>
      </w:r>
    </w:p>
    <w:p w14:paraId="3452F88D"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3) устойчивото използване и опазването на водните и морските ресурси, когато тази дейност влошава:</w:t>
      </w:r>
    </w:p>
    <w:p w14:paraId="6E16147C" w14:textId="77777777" w:rsidR="009A583A" w:rsidRPr="00A31B25" w:rsidRDefault="009A583A" w:rsidP="00C57C1A">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доброто състояние или добрия екологичен потенциал на водните обекти, включително на повърхностните и подземните води; или</w:t>
      </w:r>
    </w:p>
    <w:p w14:paraId="601CBC07" w14:textId="77777777" w:rsidR="009A583A" w:rsidRPr="00A31B25" w:rsidRDefault="009A583A" w:rsidP="00C57C1A">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доброто екологично състояние на морските води;</w:t>
      </w:r>
    </w:p>
    <w:p w14:paraId="4966306F"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4) кръговата икономика, включително предотвратяването на образуването на отпадъци и тяхното рециклиране, когато:</w:t>
      </w:r>
    </w:p>
    <w:p w14:paraId="705CEEA2" w14:textId="77777777" w:rsidR="009A583A" w:rsidRPr="00A31B25" w:rsidRDefault="009A583A" w:rsidP="00C57C1A">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тази дейност води до значителна неефективност при използването на материали или </w:t>
      </w:r>
      <w:r w:rsidRPr="00A31B25">
        <w:rPr>
          <w:rFonts w:ascii="Times New Roman" w:hAnsi="Times New Roman"/>
          <w:sz w:val="24"/>
          <w:szCs w:val="24"/>
          <w:lang w:eastAsia="x-none"/>
        </w:rPr>
        <w:lastRenderedPageBreak/>
        <w:t>при прякото или непряко използване на природни ресурси като невъзобновяеми източници на енергия, суровини, вода и земя, на един или повече етапи от жизнения цикъл на продуктите, включително по отношение на трайността и на възможностите за поправка, осъвременяването, повторната употреба или рециклирането на продуктите;</w:t>
      </w:r>
    </w:p>
    <w:p w14:paraId="383BB4AA" w14:textId="77777777" w:rsidR="009A583A" w:rsidRPr="00A31B25" w:rsidRDefault="009A583A" w:rsidP="00C57C1A">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тази дейност води до значително увеличаване на образуването, изгарянето или обезвреждането на отпадъци, с изключение на изгарянето на нерециклируеми опасни отпадъци; или</w:t>
      </w:r>
    </w:p>
    <w:p w14:paraId="658EA251" w14:textId="77777777" w:rsidR="009A583A" w:rsidRPr="00A31B25" w:rsidRDefault="009A583A" w:rsidP="00C57C1A">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дългосрочното обезвреждане на отпадъци може да причини значителни и дългосрочни вреди на околната среда;</w:t>
      </w:r>
    </w:p>
    <w:p w14:paraId="2BF5DEFC"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5) предотвратяването и контрола на замърсяването, когато тази дейност води до значително увеличение на емисиите на замърсители във въздуха, водата или почвата в сравнение с положението преди започването на дейността; или</w:t>
      </w:r>
    </w:p>
    <w:p w14:paraId="1278300F"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6) защитата и възстановяването на биологичното разнообразие и екосистемите, когато тази дейност:</w:t>
      </w:r>
    </w:p>
    <w:p w14:paraId="27D86001" w14:textId="77777777" w:rsidR="009A583A" w:rsidRPr="00A31B25" w:rsidRDefault="009A583A" w:rsidP="00C57C1A">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влошава в значителна степен доброто състояние и устойчивостта на екосистемите; или</w:t>
      </w:r>
    </w:p>
    <w:p w14:paraId="32E7D4D0" w14:textId="77777777" w:rsidR="009A583A" w:rsidRPr="00A31B25" w:rsidRDefault="009A583A" w:rsidP="00C57C1A">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влошава природозащитния статус на местообитанията и видовете, включително тези от интерес за Съюза.</w:t>
      </w:r>
    </w:p>
    <w:p w14:paraId="02DC1039"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rPr>
      </w:pPr>
      <w:r w:rsidRPr="00A31B25">
        <w:rPr>
          <w:rFonts w:ascii="Times New Roman" w:hAnsi="Times New Roman"/>
          <w:sz w:val="24"/>
          <w:szCs w:val="24"/>
        </w:rPr>
        <w:t>Допълнителна информация относно прилагането на принципа за „ненанасяне на значителни вреди“, може да бъде намерена в Регламента за таксономията и в Известие на Комисията – „Технически насоки за прилагането на принципа за „ненанасяне на значителни вреди“ съгласно Регламента за Механизма за възстановяване и устойчивост (2021/C58/01)“, както и в свързаните с тях документи.</w:t>
      </w:r>
    </w:p>
    <w:p w14:paraId="4F671A52" w14:textId="2AFD936B" w:rsidR="009A583A" w:rsidRPr="00A31B25" w:rsidRDefault="009A583A" w:rsidP="008E0147">
      <w:pPr>
        <w:widowControl w:val="0"/>
        <w:autoSpaceDE w:val="0"/>
        <w:autoSpaceDN w:val="0"/>
        <w:spacing w:after="120" w:line="240" w:lineRule="auto"/>
        <w:jc w:val="both"/>
        <w:rPr>
          <w:rFonts w:ascii="Times New Roman" w:hAnsi="Times New Roman"/>
          <w:i/>
          <w:sz w:val="24"/>
          <w:szCs w:val="24"/>
        </w:rPr>
      </w:pPr>
      <w:r w:rsidRPr="00A31B25">
        <w:rPr>
          <w:rFonts w:ascii="Times New Roman" w:hAnsi="Times New Roman"/>
          <w:sz w:val="24"/>
          <w:szCs w:val="24"/>
        </w:rPr>
        <w:t xml:space="preserve">Важно: </w:t>
      </w:r>
      <w:r w:rsidR="002963DF">
        <w:rPr>
          <w:rFonts w:ascii="Times New Roman" w:hAnsi="Times New Roman"/>
          <w:i/>
          <w:sz w:val="24"/>
          <w:szCs w:val="24"/>
        </w:rPr>
        <w:t>СНД</w:t>
      </w:r>
      <w:r w:rsidRPr="00A31B25">
        <w:rPr>
          <w:rFonts w:ascii="Times New Roman" w:hAnsi="Times New Roman"/>
          <w:i/>
          <w:sz w:val="24"/>
          <w:szCs w:val="24"/>
        </w:rPr>
        <w:t xml:space="preserve"> ще проследява съблюдаването на принципа за „ненанасяне на значителни вреди“, като за удостоверяване на съответствието на инвестицията с посочения принцип в края на проекта, а и по време на неговото изпълнение, крайните получатели ще подлежат на контрол. Неспазването на принципа за „ненанасяне на значителни вреди“ е основание за неодобрение на резултатите от изпълнение на инвестиция, а следователно и непризнаване на разходи/те по договора за финансиране.</w:t>
      </w:r>
    </w:p>
    <w:p w14:paraId="30ABF153" w14:textId="77777777" w:rsidR="0038507C" w:rsidRPr="00A31B25" w:rsidRDefault="0038507C" w:rsidP="008E0147">
      <w:pPr>
        <w:widowControl w:val="0"/>
        <w:autoSpaceDE w:val="0"/>
        <w:autoSpaceDN w:val="0"/>
        <w:spacing w:after="120" w:line="240" w:lineRule="auto"/>
        <w:jc w:val="both"/>
        <w:rPr>
          <w:rFonts w:ascii="Times New Roman" w:hAnsi="Times New Roman"/>
          <w:sz w:val="24"/>
          <w:szCs w:val="24"/>
        </w:rPr>
      </w:pPr>
      <w:r w:rsidRPr="00A31B25">
        <w:rPr>
          <w:rFonts w:ascii="Times New Roman" w:hAnsi="Times New Roman"/>
          <w:sz w:val="24"/>
          <w:szCs w:val="24"/>
        </w:rPr>
        <w:t>След приключване на дейностите по проекта КП в ФТО следва да представи но Контролен лист за самооценка относно съблюдаване на принципа за „ненанасяне на значителни вреди“ (DNSH) в резултат на изпълнение на договор за финансиране по изпълняван от крайните получатели на средства по Плана за възстановяване и устойчивост.</w:t>
      </w:r>
    </w:p>
    <w:p w14:paraId="41699DCC"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rPr>
      </w:pPr>
    </w:p>
    <w:p w14:paraId="0BD77C12" w14:textId="3404B4F0" w:rsidR="009A583A" w:rsidRPr="00F47929" w:rsidRDefault="00F47929" w:rsidP="009B1F0F">
      <w:pPr>
        <w:pStyle w:val="Heading2"/>
      </w:pPr>
      <w:bookmarkStart w:id="27" w:name="_Toc175312510"/>
      <w:r>
        <w:t xml:space="preserve">ГЛАВА 2. </w:t>
      </w:r>
      <w:r w:rsidR="009A583A" w:rsidRPr="00F47929">
        <w:t>ФИНАНСОВО ИЗПЪЛНЕНИЕ НА ДОГОВОРА ЗА ФИНАНСИРАНЕ</w:t>
      </w:r>
      <w:bookmarkEnd w:id="27"/>
    </w:p>
    <w:p w14:paraId="1FC51248" w14:textId="5EDB5FA3" w:rsidR="009A583A" w:rsidRPr="00A31B25" w:rsidRDefault="009A583A" w:rsidP="00491551">
      <w:pPr>
        <w:pStyle w:val="Heading3"/>
        <w:numPr>
          <w:ilvl w:val="0"/>
          <w:numId w:val="19"/>
        </w:numPr>
        <w:tabs>
          <w:tab w:val="left" w:pos="567"/>
        </w:tabs>
        <w:spacing w:before="0" w:after="120" w:line="240" w:lineRule="auto"/>
        <w:jc w:val="both"/>
        <w:rPr>
          <w:rFonts w:ascii="Times New Roman" w:hAnsi="Times New Roman"/>
          <w:sz w:val="24"/>
          <w:szCs w:val="24"/>
          <w:lang w:val="bg-BG"/>
        </w:rPr>
      </w:pPr>
      <w:bookmarkStart w:id="28" w:name="_Toc175312511"/>
      <w:r w:rsidRPr="00A31B25">
        <w:rPr>
          <w:rFonts w:ascii="Times New Roman" w:hAnsi="Times New Roman"/>
          <w:sz w:val="24"/>
          <w:szCs w:val="24"/>
          <w:lang w:val="bg-BG"/>
        </w:rPr>
        <w:t>Изисквания към счетоводното и финансово отчитане на инвестицията</w:t>
      </w:r>
      <w:bookmarkEnd w:id="28"/>
    </w:p>
    <w:p w14:paraId="665B1F9B"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В рамките на изпълнение на одобрената инвестиция, всеки краен получател, техните партньори, участващи в изпълнението на проекта, е длъжен да води точна и редовна </w:t>
      </w:r>
      <w:r w:rsidRPr="00A31B25">
        <w:rPr>
          <w:rFonts w:ascii="Times New Roman" w:hAnsi="Times New Roman"/>
          <w:sz w:val="24"/>
          <w:szCs w:val="24"/>
          <w:lang w:eastAsia="x-none"/>
        </w:rPr>
        <w:lastRenderedPageBreak/>
        <w:t xml:space="preserve">документация и счетоводна отчетност, отразяващи изпълнението на договора за финансиране, </w:t>
      </w:r>
      <w:r w:rsidRPr="00A31B25">
        <w:rPr>
          <w:rFonts w:ascii="Times New Roman" w:hAnsi="Times New Roman"/>
          <w:sz w:val="24"/>
          <w:szCs w:val="24"/>
        </w:rPr>
        <w:t>използвайки подходяща система за документация и счетоводно отчитане</w:t>
      </w:r>
      <w:r w:rsidRPr="00A31B25">
        <w:rPr>
          <w:rFonts w:ascii="Times New Roman" w:hAnsi="Times New Roman"/>
          <w:color w:val="000000"/>
          <w:sz w:val="24"/>
          <w:szCs w:val="24"/>
        </w:rPr>
        <w:t>,</w:t>
      </w:r>
      <w:r w:rsidRPr="00A31B25">
        <w:rPr>
          <w:rFonts w:ascii="Times New Roman" w:hAnsi="Times New Roman"/>
          <w:sz w:val="24"/>
          <w:szCs w:val="24"/>
        </w:rPr>
        <w:t xml:space="preserve"> предоставяща своевременно точна, пълна и надеждна информация</w:t>
      </w:r>
      <w:r w:rsidRPr="00A31B25">
        <w:rPr>
          <w:rFonts w:ascii="Times New Roman" w:hAnsi="Times New Roman"/>
          <w:color w:val="000000"/>
          <w:sz w:val="24"/>
          <w:szCs w:val="24"/>
        </w:rPr>
        <w:t>. Разходите следва да са отразени в счетоводната документация на крайния получател чрез отделни счетоводни аналитични сметки, ясно рефериращи към договора за финансиране, или в отделна счетоводна система с обособени сметки за отчитане на разходите по договора за финансиране</w:t>
      </w:r>
      <w:r w:rsidRPr="00A31B25">
        <w:rPr>
          <w:rFonts w:ascii="Times New Roman" w:hAnsi="Times New Roman"/>
          <w:sz w:val="24"/>
          <w:szCs w:val="24"/>
        </w:rPr>
        <w:t xml:space="preserve">. </w:t>
      </w:r>
      <w:r w:rsidRPr="00A31B25">
        <w:rPr>
          <w:rFonts w:ascii="Times New Roman" w:hAnsi="Times New Roman"/>
          <w:color w:val="000000"/>
          <w:sz w:val="24"/>
          <w:szCs w:val="24"/>
        </w:rPr>
        <w:t>Счетоводните отчети и разходите, свързани с предложението за изпълнение на инвестиция, трябва да подлежат на ясно идентифициране и проверка.</w:t>
      </w:r>
    </w:p>
    <w:p w14:paraId="50D87A23"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Задължително е крайният получател да осигури подходяща счетоводна аналитичност за разходите по одобрената инвестиция, като данните, посочени във финансово-техническите отчети</w:t>
      </w:r>
      <w:r w:rsidRPr="00A31B25">
        <w:rPr>
          <w:rFonts w:ascii="Times New Roman" w:hAnsi="Times New Roman"/>
          <w:sz w:val="24"/>
          <w:szCs w:val="24"/>
        </w:rPr>
        <w:t>, следва да отговарят на тези в счетоводната система и на документацията по изпълнението на инвестицията, и да са налични до изтичане на сроковете за съхранение в съответствие с чл. 132 от Регламент (ЕС, ЕВРОАТОМ) 1046/2018, а именно в продължение на пет години след окончателното плащане или, когато няма такова плащане, след приключване на проекта. Когато финансирането не надхвърля 60 000 EUR, този срок е три години.</w:t>
      </w:r>
      <w:r w:rsidRPr="00A31B25">
        <w:rPr>
          <w:rFonts w:ascii="Times New Roman" w:hAnsi="Times New Roman"/>
          <w:sz w:val="24"/>
          <w:szCs w:val="24"/>
          <w:lang w:eastAsia="x-none"/>
        </w:rPr>
        <w:t xml:space="preserve"> </w:t>
      </w:r>
    </w:p>
    <w:p w14:paraId="1BD28215" w14:textId="77777777" w:rsidR="009A583A" w:rsidRPr="00A31B25" w:rsidRDefault="009A583A" w:rsidP="008E0147">
      <w:pPr>
        <w:widowControl w:val="0"/>
        <w:tabs>
          <w:tab w:val="left" w:pos="1276"/>
          <w:tab w:val="left" w:pos="1843"/>
          <w:tab w:val="left" w:pos="1985"/>
          <w:tab w:val="left" w:pos="2268"/>
        </w:tabs>
        <w:autoSpaceDE w:val="0"/>
        <w:autoSpaceDN w:val="0"/>
        <w:adjustRightInd w:val="0"/>
        <w:spacing w:after="120" w:line="240" w:lineRule="auto"/>
        <w:ind w:right="-2"/>
        <w:contextualSpacing/>
        <w:jc w:val="both"/>
        <w:rPr>
          <w:rFonts w:ascii="Times New Roman" w:eastAsiaTheme="minorHAnsi" w:hAnsi="Times New Roman"/>
          <w:sz w:val="24"/>
          <w:szCs w:val="24"/>
        </w:rPr>
      </w:pPr>
      <w:r w:rsidRPr="00A31B25">
        <w:rPr>
          <w:rFonts w:ascii="Times New Roman" w:eastAsiaTheme="minorHAnsi" w:hAnsi="Times New Roman"/>
          <w:sz w:val="24"/>
          <w:szCs w:val="24"/>
        </w:rPr>
        <w:t xml:space="preserve">Крайният получател се задължава да поддържа отделни сметки </w:t>
      </w:r>
      <w:r w:rsidRPr="00A31B25">
        <w:rPr>
          <w:rFonts w:ascii="Times New Roman" w:eastAsiaTheme="minorHAnsi" w:hAnsi="Times New Roman"/>
          <w:b/>
          <w:sz w:val="24"/>
          <w:szCs w:val="24"/>
        </w:rPr>
        <w:t>за всяка форма на подкрепа</w:t>
      </w:r>
      <w:r w:rsidRPr="00A31B25">
        <w:rPr>
          <w:rFonts w:ascii="Times New Roman" w:eastAsiaTheme="minorHAnsi" w:hAnsi="Times New Roman"/>
          <w:sz w:val="24"/>
          <w:szCs w:val="24"/>
        </w:rPr>
        <w:t xml:space="preserve"> (МВУ, невъзстановим данък добавена стойност и собствен принос).</w:t>
      </w:r>
    </w:p>
    <w:p w14:paraId="75D532A6" w14:textId="77777777" w:rsidR="009A583A" w:rsidRPr="00A31B25" w:rsidRDefault="009A583A" w:rsidP="008E0147">
      <w:pPr>
        <w:widowControl w:val="0"/>
        <w:tabs>
          <w:tab w:val="left" w:pos="1276"/>
          <w:tab w:val="left" w:pos="1843"/>
          <w:tab w:val="left" w:pos="1985"/>
          <w:tab w:val="left" w:pos="2268"/>
        </w:tabs>
        <w:autoSpaceDE w:val="0"/>
        <w:autoSpaceDN w:val="0"/>
        <w:adjustRightInd w:val="0"/>
        <w:spacing w:after="120" w:line="240" w:lineRule="auto"/>
        <w:ind w:right="-2"/>
        <w:contextualSpacing/>
        <w:jc w:val="both"/>
        <w:rPr>
          <w:rFonts w:ascii="Times New Roman" w:eastAsiaTheme="minorHAnsi" w:hAnsi="Times New Roman"/>
          <w:sz w:val="24"/>
          <w:szCs w:val="24"/>
        </w:rPr>
      </w:pPr>
      <w:r w:rsidRPr="00A31B25">
        <w:rPr>
          <w:rFonts w:ascii="Times New Roman" w:eastAsiaTheme="minorHAnsi" w:hAnsi="Times New Roman"/>
          <w:sz w:val="24"/>
          <w:szCs w:val="24"/>
        </w:rPr>
        <w:t xml:space="preserve">За инвестиции, генериращи приходи, и за инвестиции, които не са дефинирани като генериращи приходи, но акумулирали такива като пряк резултат от реализирането им, крайният получател е длъжен да поддържа </w:t>
      </w:r>
      <w:r w:rsidRPr="00A31B25">
        <w:rPr>
          <w:rFonts w:ascii="Times New Roman" w:eastAsiaTheme="minorHAnsi" w:hAnsi="Times New Roman"/>
          <w:b/>
          <w:sz w:val="24"/>
          <w:szCs w:val="24"/>
        </w:rPr>
        <w:t>аналитичност на приходите</w:t>
      </w:r>
      <w:r w:rsidRPr="00A31B25">
        <w:rPr>
          <w:rFonts w:ascii="Times New Roman" w:eastAsiaTheme="minorHAnsi" w:hAnsi="Times New Roman"/>
          <w:sz w:val="24"/>
          <w:szCs w:val="24"/>
        </w:rPr>
        <w:t>, както и на разходите за осигуряване на устойчивост и дълготрайност на резултатите от инвестицията.</w:t>
      </w:r>
    </w:p>
    <w:p w14:paraId="4B2CA01E" w14:textId="3C170DC2" w:rsidR="009A583A" w:rsidRPr="00A31B25" w:rsidRDefault="009A583A" w:rsidP="00491551">
      <w:pPr>
        <w:pStyle w:val="Heading3"/>
        <w:numPr>
          <w:ilvl w:val="0"/>
          <w:numId w:val="19"/>
        </w:numPr>
        <w:tabs>
          <w:tab w:val="left" w:pos="567"/>
        </w:tabs>
        <w:spacing w:before="0" w:after="120" w:line="240" w:lineRule="auto"/>
        <w:jc w:val="both"/>
        <w:rPr>
          <w:rFonts w:ascii="Times New Roman" w:hAnsi="Times New Roman"/>
          <w:sz w:val="24"/>
          <w:szCs w:val="24"/>
          <w:lang w:val="bg-BG"/>
        </w:rPr>
      </w:pPr>
      <w:bookmarkStart w:id="29" w:name="_Toc175312512"/>
      <w:r w:rsidRPr="00A31B25">
        <w:rPr>
          <w:rFonts w:ascii="Times New Roman" w:hAnsi="Times New Roman"/>
          <w:sz w:val="24"/>
          <w:szCs w:val="24"/>
          <w:lang w:val="bg-BG"/>
        </w:rPr>
        <w:t>Планиране и прогнозиране</w:t>
      </w:r>
      <w:bookmarkEnd w:id="29"/>
    </w:p>
    <w:p w14:paraId="0A07785E" w14:textId="0F4AAED8" w:rsidR="009A583A" w:rsidRPr="00A31B25" w:rsidRDefault="009A583A" w:rsidP="008E0147">
      <w:pPr>
        <w:tabs>
          <w:tab w:val="left" w:pos="360"/>
        </w:tabs>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Във връзка с текущото извършване на плащания, КП подават към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в ИС на МВУ до 3-то число на месеца актуализирана прогноза за плащанията за настоящия и за следващия месец.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има ангажимент да обобщи данните, подадени от КП и до 10-то число на месеца да въведе прогноза към Дирекция „Национален фонд“.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извършва плащания към КП със средства, предоставени на база въведените прогнози.</w:t>
      </w:r>
    </w:p>
    <w:p w14:paraId="5BA15CFA" w14:textId="24341DCD" w:rsidR="009A583A" w:rsidRPr="00A31B25" w:rsidRDefault="009A583A" w:rsidP="008E0147">
      <w:pPr>
        <w:tabs>
          <w:tab w:val="left" w:pos="360"/>
        </w:tabs>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За подготовката и представянето на бюджетни прогнози за съответния тригодишен период,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изготвя/обобщава прогнозни данни на базата на анализ на изпълнението на инвестицията, включително  информация от КП за очакваните  разходи, финансирани от МВУ - прогноза за разходите за предстоящата (n) и следващите две (n+1 и n+2) години, а бюджетните организации по смисъла на § 1, т. 5 от ДР на ЗПФ подават информация и за невъзстановим съгласно националното законодателство ДДС.</w:t>
      </w:r>
    </w:p>
    <w:p w14:paraId="5878D0D0" w14:textId="429B5DC7" w:rsidR="009A583A" w:rsidRPr="00A31B25" w:rsidRDefault="009A583A" w:rsidP="00491551">
      <w:pPr>
        <w:pStyle w:val="Heading3"/>
        <w:numPr>
          <w:ilvl w:val="0"/>
          <w:numId w:val="19"/>
        </w:numPr>
        <w:tabs>
          <w:tab w:val="left" w:pos="567"/>
        </w:tabs>
        <w:spacing w:before="0" w:after="120" w:line="240" w:lineRule="auto"/>
        <w:jc w:val="both"/>
        <w:rPr>
          <w:rFonts w:ascii="Times New Roman" w:hAnsi="Times New Roman"/>
          <w:sz w:val="24"/>
          <w:szCs w:val="24"/>
          <w:lang w:val="bg-BG"/>
        </w:rPr>
      </w:pPr>
      <w:bookmarkStart w:id="30" w:name="_Toc175312513"/>
      <w:r w:rsidRPr="00A31B25">
        <w:rPr>
          <w:rFonts w:ascii="Times New Roman" w:hAnsi="Times New Roman"/>
          <w:sz w:val="24"/>
          <w:szCs w:val="24"/>
          <w:lang w:val="bg-BG"/>
        </w:rPr>
        <w:t>Допустими разходи</w:t>
      </w:r>
      <w:bookmarkEnd w:id="30"/>
    </w:p>
    <w:p w14:paraId="2DEFAE47"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Допустими за финансиране по МВУ са разходи, извършени от крайния получател (и неговите партньори, когато това е приложимо) за изпълнението на одобрената инвестиция, които отговарят едновременно на следните условия:</w:t>
      </w:r>
    </w:p>
    <w:p w14:paraId="5EFDB727" w14:textId="77777777" w:rsidR="009A583A" w:rsidRPr="00A31B25" w:rsidRDefault="009A583A" w:rsidP="00491551">
      <w:pPr>
        <w:pStyle w:val="ListParagraph"/>
        <w:numPr>
          <w:ilvl w:val="0"/>
          <w:numId w:val="7"/>
        </w:numPr>
        <w:spacing w:after="120" w:line="240" w:lineRule="auto"/>
        <w:jc w:val="both"/>
        <w:rPr>
          <w:rFonts w:ascii="Times New Roman" w:hAnsi="Times New Roman"/>
          <w:sz w:val="24"/>
          <w:szCs w:val="24"/>
        </w:rPr>
      </w:pPr>
      <w:r w:rsidRPr="00A31B25">
        <w:rPr>
          <w:rFonts w:ascii="Times New Roman" w:hAnsi="Times New Roman"/>
          <w:sz w:val="24"/>
          <w:szCs w:val="24"/>
        </w:rPr>
        <w:t>разходите са за дейности, съответстващи на предвидените в одобреното предложение за изпълнение на инвестиция и се извършват от допустими крайни получатели;</w:t>
      </w:r>
    </w:p>
    <w:p w14:paraId="46683972" w14:textId="77777777" w:rsidR="009A583A" w:rsidRPr="00A31B25" w:rsidRDefault="009A583A" w:rsidP="00491551">
      <w:pPr>
        <w:pStyle w:val="ListParagraph"/>
        <w:numPr>
          <w:ilvl w:val="0"/>
          <w:numId w:val="7"/>
        </w:numPr>
        <w:spacing w:after="120" w:line="240" w:lineRule="auto"/>
        <w:jc w:val="both"/>
        <w:rPr>
          <w:rFonts w:ascii="Times New Roman" w:hAnsi="Times New Roman"/>
          <w:sz w:val="24"/>
          <w:szCs w:val="24"/>
        </w:rPr>
      </w:pPr>
      <w:r w:rsidRPr="00A31B25">
        <w:rPr>
          <w:rFonts w:ascii="Times New Roman" w:hAnsi="Times New Roman"/>
          <w:sz w:val="24"/>
          <w:szCs w:val="24"/>
        </w:rPr>
        <w:lastRenderedPageBreak/>
        <w:t>разходите попадат в категориите, включени в условията за кандидатстване и условията за изпълнение по съответната процедура за предоставяне на средства по МВУ, и в одобреното предложение за изпълнение на инвестицията, като отговарят и на детайлните изисквания, предвидени в условията за кандидатстване и за изпълнение на договори по процедурата;</w:t>
      </w:r>
    </w:p>
    <w:p w14:paraId="2770A1EF" w14:textId="77777777" w:rsidR="009A583A" w:rsidRPr="00A31B25" w:rsidRDefault="009A583A" w:rsidP="00491551">
      <w:pPr>
        <w:pStyle w:val="ListParagraph"/>
        <w:numPr>
          <w:ilvl w:val="0"/>
          <w:numId w:val="7"/>
        </w:numPr>
        <w:spacing w:after="120" w:line="240" w:lineRule="auto"/>
        <w:jc w:val="both"/>
        <w:rPr>
          <w:rFonts w:ascii="Times New Roman" w:hAnsi="Times New Roman"/>
          <w:sz w:val="24"/>
          <w:szCs w:val="24"/>
        </w:rPr>
      </w:pPr>
      <w:r w:rsidRPr="00A31B25">
        <w:rPr>
          <w:rFonts w:ascii="Times New Roman" w:hAnsi="Times New Roman"/>
          <w:sz w:val="24"/>
          <w:szCs w:val="24"/>
        </w:rPr>
        <w:t>разходите не надхвърлят праговете за съответната категория, определени в условията за кандидатстване и условията за изпълнение по процедурата за предоставяне на средства от МВУ и в одобреното предложение на изпълнение на инвестицията;</w:t>
      </w:r>
    </w:p>
    <w:p w14:paraId="2701074C" w14:textId="77777777" w:rsidR="009A583A" w:rsidRPr="00A31B25" w:rsidRDefault="009A583A" w:rsidP="00491551">
      <w:pPr>
        <w:pStyle w:val="ListParagraph"/>
        <w:numPr>
          <w:ilvl w:val="0"/>
          <w:numId w:val="7"/>
        </w:numPr>
        <w:spacing w:after="120" w:line="240" w:lineRule="auto"/>
        <w:jc w:val="both"/>
        <w:rPr>
          <w:rFonts w:ascii="Times New Roman" w:hAnsi="Times New Roman"/>
          <w:sz w:val="24"/>
          <w:szCs w:val="24"/>
        </w:rPr>
      </w:pPr>
      <w:r w:rsidRPr="00A31B25">
        <w:rPr>
          <w:rFonts w:ascii="Times New Roman" w:hAnsi="Times New Roman"/>
          <w:sz w:val="24"/>
          <w:szCs w:val="24"/>
        </w:rPr>
        <w:t>разходите са извършени в определения в условията за кандидатстване по съответната процедура период на допустимост на разходите;</w:t>
      </w:r>
    </w:p>
    <w:p w14:paraId="6D81AE4C" w14:textId="77777777" w:rsidR="009A583A" w:rsidRPr="00A31B25" w:rsidRDefault="009A583A" w:rsidP="00491551">
      <w:pPr>
        <w:pStyle w:val="ListParagraph"/>
        <w:numPr>
          <w:ilvl w:val="0"/>
          <w:numId w:val="7"/>
        </w:numPr>
        <w:spacing w:after="120" w:line="240" w:lineRule="auto"/>
        <w:jc w:val="both"/>
        <w:rPr>
          <w:rFonts w:ascii="Times New Roman" w:hAnsi="Times New Roman"/>
          <w:sz w:val="24"/>
          <w:szCs w:val="24"/>
        </w:rPr>
      </w:pPr>
      <w:r w:rsidRPr="00A31B25">
        <w:rPr>
          <w:rFonts w:ascii="Times New Roman" w:hAnsi="Times New Roman"/>
          <w:sz w:val="24"/>
          <w:szCs w:val="24"/>
        </w:rPr>
        <w:t>разходите са за реално доставени продукти, извършени услуги, строителни и монтажни работи и положен труд, и са подкрепени от съответните разходооправдателни документи или други документи с еквивалентна стойност;</w:t>
      </w:r>
    </w:p>
    <w:p w14:paraId="23088296" w14:textId="77777777" w:rsidR="009A583A" w:rsidRPr="00A31B25" w:rsidRDefault="009A583A" w:rsidP="00491551">
      <w:pPr>
        <w:pStyle w:val="ListParagraph"/>
        <w:numPr>
          <w:ilvl w:val="0"/>
          <w:numId w:val="7"/>
        </w:numPr>
        <w:spacing w:after="120" w:line="240" w:lineRule="auto"/>
        <w:jc w:val="both"/>
        <w:rPr>
          <w:rFonts w:ascii="Times New Roman" w:hAnsi="Times New Roman"/>
          <w:sz w:val="24"/>
          <w:szCs w:val="24"/>
        </w:rPr>
      </w:pPr>
      <w:r w:rsidRPr="00A31B25">
        <w:rPr>
          <w:rFonts w:ascii="Times New Roman" w:hAnsi="Times New Roman"/>
          <w:sz w:val="24"/>
          <w:szCs w:val="24"/>
        </w:rPr>
        <w:t>разходите са извършени законосъобразно съгласно приложимото право на Европейския съюз и българското законодателство;</w:t>
      </w:r>
    </w:p>
    <w:p w14:paraId="18867A67" w14:textId="77777777" w:rsidR="009A583A" w:rsidRPr="00A31B25" w:rsidRDefault="009A583A" w:rsidP="00491551">
      <w:pPr>
        <w:pStyle w:val="ListParagraph"/>
        <w:numPr>
          <w:ilvl w:val="0"/>
          <w:numId w:val="7"/>
        </w:numPr>
        <w:spacing w:after="120" w:line="240" w:lineRule="auto"/>
        <w:jc w:val="both"/>
        <w:rPr>
          <w:rFonts w:ascii="Times New Roman" w:hAnsi="Times New Roman"/>
          <w:sz w:val="24"/>
          <w:szCs w:val="24"/>
        </w:rPr>
      </w:pPr>
      <w:r w:rsidRPr="00A31B25">
        <w:rPr>
          <w:rFonts w:ascii="Times New Roman" w:hAnsi="Times New Roman"/>
          <w:sz w:val="24"/>
          <w:szCs w:val="24"/>
        </w:rPr>
        <w:t>разходите са отразени в счетоводната документация на крайния получател чрез отделни счетоводни аналитични сметки или в отделна счетоводна система;</w:t>
      </w:r>
    </w:p>
    <w:p w14:paraId="7A1286F3" w14:textId="77777777" w:rsidR="009A583A" w:rsidRPr="00A31B25" w:rsidRDefault="009A583A" w:rsidP="00491551">
      <w:pPr>
        <w:pStyle w:val="ListParagraph"/>
        <w:numPr>
          <w:ilvl w:val="0"/>
          <w:numId w:val="7"/>
        </w:numPr>
        <w:spacing w:after="120" w:line="240" w:lineRule="auto"/>
        <w:jc w:val="both"/>
        <w:rPr>
          <w:rFonts w:ascii="Times New Roman" w:hAnsi="Times New Roman"/>
          <w:sz w:val="24"/>
          <w:szCs w:val="24"/>
        </w:rPr>
      </w:pPr>
      <w:r w:rsidRPr="00A31B25">
        <w:rPr>
          <w:rFonts w:ascii="Times New Roman" w:hAnsi="Times New Roman"/>
          <w:sz w:val="24"/>
          <w:szCs w:val="24"/>
        </w:rPr>
        <w:t>за направените разходи е налична одитна следа, включително да са спазени разпоредбите за наличност на документите по реда на чл. 132 на Регламент (ЕС, Евратом) № 2018/1046;</w:t>
      </w:r>
    </w:p>
    <w:p w14:paraId="33D007B2" w14:textId="77777777" w:rsidR="009A583A" w:rsidRPr="00A31B25" w:rsidRDefault="009A583A" w:rsidP="00491551">
      <w:pPr>
        <w:pStyle w:val="ListParagraph"/>
        <w:numPr>
          <w:ilvl w:val="0"/>
          <w:numId w:val="7"/>
        </w:numPr>
        <w:spacing w:after="120" w:line="240" w:lineRule="auto"/>
        <w:jc w:val="both"/>
        <w:rPr>
          <w:rFonts w:ascii="Times New Roman" w:hAnsi="Times New Roman"/>
          <w:sz w:val="24"/>
          <w:szCs w:val="24"/>
          <w:lang w:eastAsia="bg-BG"/>
        </w:rPr>
      </w:pPr>
      <w:r w:rsidRPr="00A31B25">
        <w:rPr>
          <w:rFonts w:ascii="Times New Roman" w:hAnsi="Times New Roman"/>
          <w:sz w:val="24"/>
          <w:szCs w:val="24"/>
        </w:rPr>
        <w:t>разходите са съобразени с приложимите правила за предоставяне на държавни помощи;</w:t>
      </w:r>
      <w:r w:rsidRPr="00A31B25">
        <w:rPr>
          <w:rFonts w:ascii="Times New Roman" w:hAnsi="Times New Roman"/>
          <w:sz w:val="24"/>
          <w:szCs w:val="24"/>
          <w:lang w:eastAsia="bg-BG"/>
        </w:rPr>
        <w:t xml:space="preserve"> </w:t>
      </w:r>
    </w:p>
    <w:p w14:paraId="4EC41566" w14:textId="77777777" w:rsidR="009A583A" w:rsidRPr="00A31B25" w:rsidRDefault="009A583A" w:rsidP="00491551">
      <w:pPr>
        <w:pStyle w:val="ListParagraph"/>
        <w:numPr>
          <w:ilvl w:val="0"/>
          <w:numId w:val="7"/>
        </w:numPr>
        <w:spacing w:after="120" w:line="240" w:lineRule="auto"/>
        <w:jc w:val="both"/>
        <w:rPr>
          <w:rFonts w:ascii="Times New Roman" w:hAnsi="Times New Roman"/>
          <w:sz w:val="24"/>
          <w:szCs w:val="24"/>
          <w:lang w:eastAsia="bg-BG"/>
        </w:rPr>
      </w:pPr>
      <w:r w:rsidRPr="00A31B25">
        <w:rPr>
          <w:rFonts w:ascii="Times New Roman" w:hAnsi="Times New Roman"/>
          <w:sz w:val="24"/>
          <w:szCs w:val="24"/>
          <w:lang w:eastAsia="bg-BG"/>
        </w:rPr>
        <w:t>разходите са за дейности, по отношение на които са спазени принципите за свободна конкуренция, равнопоставеност, недопускане на дискриминация, пропорционалност и публичност и „ненанасяне на значителни вреди“ при изпълнението на одобрените инвестиции.</w:t>
      </w:r>
    </w:p>
    <w:p w14:paraId="5375CCCF" w14:textId="0F7A3BD5" w:rsidR="009A583A" w:rsidRPr="00A31B25" w:rsidRDefault="00761387" w:rsidP="00491551">
      <w:pPr>
        <w:pStyle w:val="ListParagraph"/>
        <w:numPr>
          <w:ilvl w:val="0"/>
          <w:numId w:val="7"/>
        </w:numPr>
        <w:spacing w:after="120" w:line="240" w:lineRule="auto"/>
        <w:rPr>
          <w:rFonts w:ascii="Times New Roman" w:hAnsi="Times New Roman"/>
          <w:sz w:val="24"/>
          <w:szCs w:val="24"/>
          <w:lang w:eastAsia="bg-BG"/>
        </w:rPr>
      </w:pPr>
      <w:r>
        <w:rPr>
          <w:rFonts w:ascii="Times New Roman" w:hAnsi="Times New Roman"/>
          <w:sz w:val="24"/>
          <w:szCs w:val="24"/>
          <w:lang w:eastAsia="bg-BG"/>
        </w:rPr>
        <w:t>р</w:t>
      </w:r>
      <w:r w:rsidR="009A583A" w:rsidRPr="00A31B25">
        <w:rPr>
          <w:rFonts w:ascii="Times New Roman" w:hAnsi="Times New Roman"/>
          <w:sz w:val="24"/>
          <w:szCs w:val="24"/>
          <w:lang w:eastAsia="bg-BG"/>
        </w:rPr>
        <w:t>азходите допринасят за постигане на заложените етапи и цели на инвестицията.</w:t>
      </w:r>
    </w:p>
    <w:p w14:paraId="693F0A79"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В случаите, когато това е изрично предвидено в договора за финансиране, за допустими могат да бъдат признати и категории опростени разходи, определени чрез единна ставка, единични цени или еднократна сума. В тези случаи за тези категории разходи може да не се прилагат някои от горните изисквания, като, например, изискването разходите да са реално направени и платени при изпълнението на инвестицията и да са подкрепени с разходооправдателни или други документи с еквивалентна стойност, но следва да бъдат отразени в счетоводната документация на крайния получател чрез отделни счетоводни аналитични сметки по проекта или в отделна счетоводна система.</w:t>
      </w:r>
    </w:p>
    <w:p w14:paraId="3281A5AA" w14:textId="77777777" w:rsidR="009A583A" w:rsidRPr="00A31B25" w:rsidRDefault="009A583A" w:rsidP="008E0147">
      <w:pPr>
        <w:widowControl w:val="0"/>
        <w:autoSpaceDE w:val="0"/>
        <w:autoSpaceDN w:val="0"/>
        <w:spacing w:after="120" w:line="240" w:lineRule="auto"/>
        <w:jc w:val="both"/>
        <w:rPr>
          <w:rFonts w:ascii="Times New Roman" w:hAnsi="Times New Roman"/>
          <w:i/>
          <w:sz w:val="24"/>
          <w:szCs w:val="24"/>
          <w:lang w:eastAsia="x-none"/>
        </w:rPr>
      </w:pPr>
      <w:r w:rsidRPr="00A31B25">
        <w:rPr>
          <w:rFonts w:ascii="Times New Roman" w:hAnsi="Times New Roman"/>
          <w:sz w:val="24"/>
          <w:szCs w:val="24"/>
          <w:lang w:eastAsia="x-none"/>
        </w:rPr>
        <w:t>В случаите, когато безвъзмездното финансиране представлява държавна/минимална помощ, за да бъдат допустими разходите за тях, следва да бъдат спазвани всички изисквания на приложимия режим държавна/минимална помощ както по време на изпълнението на инвестицията, така и в периода след приключване на изпълнението до изтичане на съответния срок за наблюдение върху активи, придобити в рамките на изпълнението на инвестицията.</w:t>
      </w:r>
    </w:p>
    <w:p w14:paraId="212E7C91" w14:textId="75B3F9DE"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Недопустими за финансиране са всички разходи, които не попадат в обхвата на допустимите категории разходи по конкретната инвестиция или не отговарят на всички условия за допустимост, независимо дали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изрично е посочила някои категории </w:t>
      </w:r>
      <w:r w:rsidRPr="00A31B25">
        <w:rPr>
          <w:rFonts w:ascii="Times New Roman" w:hAnsi="Times New Roman"/>
          <w:sz w:val="24"/>
          <w:szCs w:val="24"/>
          <w:lang w:eastAsia="x-none"/>
        </w:rPr>
        <w:lastRenderedPageBreak/>
        <w:t>разходи като недопустими.</w:t>
      </w:r>
    </w:p>
    <w:p w14:paraId="0F6D95E1" w14:textId="77777777" w:rsidR="009A583A" w:rsidRPr="00A31B25" w:rsidRDefault="009A583A" w:rsidP="008E0147">
      <w:pPr>
        <w:widowControl w:val="0"/>
        <w:autoSpaceDE w:val="0"/>
        <w:autoSpaceDN w:val="0"/>
        <w:spacing w:after="120" w:line="240" w:lineRule="auto"/>
        <w:jc w:val="both"/>
        <w:rPr>
          <w:rFonts w:ascii="Times New Roman" w:hAnsi="Times New Roman"/>
          <w:b/>
          <w:sz w:val="24"/>
          <w:szCs w:val="24"/>
          <w:lang w:eastAsia="x-none"/>
        </w:rPr>
      </w:pPr>
      <w:r w:rsidRPr="00A31B25">
        <w:rPr>
          <w:rFonts w:ascii="Times New Roman" w:hAnsi="Times New Roman"/>
          <w:b/>
          <w:sz w:val="24"/>
          <w:szCs w:val="24"/>
          <w:lang w:eastAsia="x-none"/>
        </w:rPr>
        <w:t>В допълнение, специфичните допустими и недопустими разходи, както и всякакви процентни и други ограничения по отношение на разходите за всяка конкретна процедура за предоставяне на средства, се определят изчерпателно в съответните Условия за кандидатстване и изпълнение и съпътстващите ги документи.</w:t>
      </w:r>
    </w:p>
    <w:p w14:paraId="7A1B8BFC" w14:textId="5FCD0417" w:rsidR="009A583A" w:rsidRPr="00A31B25" w:rsidRDefault="009A583A" w:rsidP="00491551">
      <w:pPr>
        <w:pStyle w:val="Heading3"/>
        <w:numPr>
          <w:ilvl w:val="0"/>
          <w:numId w:val="19"/>
        </w:numPr>
        <w:tabs>
          <w:tab w:val="left" w:pos="567"/>
        </w:tabs>
        <w:spacing w:before="0" w:after="120" w:line="240" w:lineRule="auto"/>
        <w:jc w:val="both"/>
        <w:rPr>
          <w:rFonts w:ascii="Times New Roman" w:hAnsi="Times New Roman"/>
          <w:sz w:val="24"/>
          <w:szCs w:val="24"/>
          <w:lang w:val="bg-BG"/>
        </w:rPr>
      </w:pPr>
      <w:bookmarkStart w:id="31" w:name="_Toc175312514"/>
      <w:r w:rsidRPr="00A31B25">
        <w:rPr>
          <w:rFonts w:ascii="Times New Roman" w:hAnsi="Times New Roman"/>
          <w:sz w:val="24"/>
          <w:szCs w:val="24"/>
          <w:lang w:val="bg-BG"/>
        </w:rPr>
        <w:t>Третиране на ДДС при изпълнението на инвестиции по МВУ</w:t>
      </w:r>
      <w:bookmarkEnd w:id="31"/>
    </w:p>
    <w:p w14:paraId="0DD64C0B"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rPr>
      </w:pPr>
      <w:r w:rsidRPr="00A31B25">
        <w:rPr>
          <w:rFonts w:ascii="Times New Roman" w:hAnsi="Times New Roman"/>
          <w:sz w:val="24"/>
          <w:szCs w:val="24"/>
        </w:rPr>
        <w:t xml:space="preserve">Данъкът върху добавената стойност е недопустим за финансиране по МВУ. Разходите за невъзстановим ДДС са допустими за възстановяване със средства от националния бюджет, ако е предвидено в Насоките за кандидатстване по съответната процедура. </w:t>
      </w:r>
    </w:p>
    <w:p w14:paraId="71300175"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rPr>
      </w:pPr>
      <w:r w:rsidRPr="00A31B25">
        <w:rPr>
          <w:rFonts w:ascii="Times New Roman" w:hAnsi="Times New Roman"/>
          <w:sz w:val="24"/>
          <w:szCs w:val="24"/>
        </w:rPr>
        <w:t xml:space="preserve">Правилата за третиране на ДДС, като допустим разход се извършват съобразно Закона за данъка върху добавената стойност, Правилникът за прилагането му и европейското законодателство в тази област. </w:t>
      </w:r>
    </w:p>
    <w:p w14:paraId="59B4DFEF" w14:textId="68E175D2"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rPr>
        <w:t xml:space="preserve">Крайният получател отговоря за администриране на процеса на определяне на данък върху добавената стойност като допустим разход. При оформяне на Дневни финансови отчети/Финансово-технически отчети за документалната отчетност, както и за всички други свои задължения във връзка с получаване на средства по МВУ, крайните получатели са длъжни да прилагат действащите нормативни актове към момента на изпълнение на договора за финансиране за определянето на ДДС като „възстановим” и следователно недопустим разход, или като „невъзстановим” и следователно допустим разход по МВУ. Крайният получател се съгласява компетентният орган по приходите да предоставя информация за него на </w:t>
      </w:r>
      <w:r w:rsidR="002963DF">
        <w:rPr>
          <w:rFonts w:ascii="Times New Roman" w:hAnsi="Times New Roman"/>
          <w:sz w:val="24"/>
          <w:szCs w:val="24"/>
        </w:rPr>
        <w:t>СНД</w:t>
      </w:r>
      <w:r w:rsidRPr="00A31B25">
        <w:rPr>
          <w:rFonts w:ascii="Times New Roman" w:hAnsi="Times New Roman"/>
          <w:sz w:val="24"/>
          <w:szCs w:val="24"/>
        </w:rPr>
        <w:t xml:space="preserve"> и/или други контролни и одитни органи орган при поискване.</w:t>
      </w:r>
    </w:p>
    <w:p w14:paraId="0AFFCC8A"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Крайните получатели са длъжни да водят подробна счетоводна отчетност, която да е достатъчна за установяване и проследяване на възстановим и невъзстановим данък върху добавена стойност по договора за финансиране.</w:t>
      </w:r>
    </w:p>
    <w:p w14:paraId="12566F27" w14:textId="27FF30AB"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eastAsiaTheme="minorHAnsi" w:hAnsi="Times New Roman"/>
          <w:sz w:val="24"/>
          <w:szCs w:val="24"/>
        </w:rPr>
        <w:t xml:space="preserve">При първоначално представяне на разходооправдателен/и документи в ИС за МВУ към </w:t>
      </w:r>
      <w:r w:rsidR="002963DF">
        <w:rPr>
          <w:rFonts w:ascii="Times New Roman" w:eastAsiaTheme="minorHAnsi" w:hAnsi="Times New Roman"/>
          <w:sz w:val="24"/>
          <w:szCs w:val="24"/>
        </w:rPr>
        <w:t>СНД</w:t>
      </w:r>
      <w:r w:rsidRPr="00A31B25">
        <w:rPr>
          <w:rFonts w:ascii="Times New Roman" w:eastAsiaTheme="minorHAnsi" w:hAnsi="Times New Roman"/>
          <w:sz w:val="24"/>
          <w:szCs w:val="24"/>
        </w:rPr>
        <w:t>, крайните получатели декларират своя статут на регистрирано или нерегистрирано лице по ЗДДС чрез отразяването му в ИС за МВУ. Регистрираните лица представят удостоверение за регистрация по ЗДДС /ако е приложимо/. Крайните получатели са задължени при промяна в статута си по ЗДДС да декларират изменението на обстоятелствата в ИС на МВУ.</w:t>
      </w:r>
    </w:p>
    <w:p w14:paraId="18F2D44E"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Крайните получатели следва да поддържат и предоставят информация за размера на невъзстановимия данък върху добавена стойност, който се включва като допустим разход по одобрената инвестиция, посочвайки сумата на ДДС включена при подаване на всяко искане за междинно или окончателно плащане към ФТО (Приложение Опис разходи ДДС).</w:t>
      </w:r>
    </w:p>
    <w:p w14:paraId="36C78376"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Във връзка с понятието „възстановим данък добавена стойност” и определянето му като недопустим разход за съфинансиране от МВУ, се прилагат правилата на чл. 186, параграф 4, буква в) от финансовият регламент 1046/2018. </w:t>
      </w:r>
    </w:p>
    <w:p w14:paraId="1F0B1884"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За да бъде определен като допустим разходът за невъзстановим ДДС, разходооправдателният документ, на база на който е начислен, трябва да бъде коректно отразен в Дневника по ДДС.</w:t>
      </w:r>
    </w:p>
    <w:p w14:paraId="07B840D8" w14:textId="48761C00"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lastRenderedPageBreak/>
        <w:t xml:space="preserve">В случай, че в представено в ИС на МВУ ФТО е включен невъзстановим (допустим) данък върху добавената стойност, крайните получатели представят на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копие от дневника за покупки, за съответните данъчни периоди по чл. 72, ал. 1 от ЗДДС, от което е видно, че не е ползван данъчен кредит.</w:t>
      </w:r>
    </w:p>
    <w:p w14:paraId="429C5D7C" w14:textId="53812EC0" w:rsidR="009A583A" w:rsidRPr="00A31B25" w:rsidRDefault="009A583A" w:rsidP="00491551">
      <w:pPr>
        <w:pStyle w:val="Heading3"/>
        <w:numPr>
          <w:ilvl w:val="0"/>
          <w:numId w:val="19"/>
        </w:numPr>
        <w:tabs>
          <w:tab w:val="left" w:pos="567"/>
        </w:tabs>
        <w:spacing w:before="0" w:after="120" w:line="240" w:lineRule="auto"/>
        <w:jc w:val="both"/>
        <w:rPr>
          <w:rFonts w:ascii="Times New Roman" w:hAnsi="Times New Roman"/>
          <w:sz w:val="24"/>
          <w:szCs w:val="24"/>
          <w:lang w:val="bg-BG"/>
        </w:rPr>
      </w:pPr>
      <w:bookmarkStart w:id="32" w:name="_Toc175312515"/>
      <w:r w:rsidRPr="00A31B25">
        <w:rPr>
          <w:rFonts w:ascii="Times New Roman" w:hAnsi="Times New Roman"/>
          <w:sz w:val="24"/>
          <w:szCs w:val="24"/>
          <w:lang w:val="bg-BG"/>
        </w:rPr>
        <w:t xml:space="preserve">Плащания от </w:t>
      </w:r>
      <w:r w:rsidR="002963DF">
        <w:rPr>
          <w:rFonts w:ascii="Times New Roman" w:hAnsi="Times New Roman"/>
          <w:sz w:val="24"/>
          <w:szCs w:val="24"/>
          <w:lang w:val="bg-BG"/>
        </w:rPr>
        <w:t>СНД</w:t>
      </w:r>
      <w:r w:rsidRPr="00A31B25">
        <w:rPr>
          <w:rFonts w:ascii="Times New Roman" w:hAnsi="Times New Roman"/>
          <w:sz w:val="24"/>
          <w:szCs w:val="24"/>
          <w:lang w:val="bg-BG"/>
        </w:rPr>
        <w:t xml:space="preserve"> към Краен получател.</w:t>
      </w:r>
      <w:bookmarkEnd w:id="32"/>
    </w:p>
    <w:p w14:paraId="03BB2EAC" w14:textId="5908081C" w:rsidR="009A583A" w:rsidRPr="00A31B25" w:rsidRDefault="009A583A" w:rsidP="008E0147">
      <w:pPr>
        <w:tabs>
          <w:tab w:val="left" w:pos="360"/>
        </w:tabs>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         Извършването на плащания от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към КП се извършва на различни етапи, в зависимости от типа на КП:</w:t>
      </w:r>
    </w:p>
    <w:p w14:paraId="3EFA410B" w14:textId="77777777" w:rsidR="009A583A" w:rsidRPr="00A31B25" w:rsidRDefault="009A583A" w:rsidP="0006023A">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КП - бюджетни организации по смисъла на § 1, т. 5 от ДР на ЗПФ – при одобряване на отчетени разходи от КП, включени в Дневен финансов отчет (ДФО);</w:t>
      </w:r>
    </w:p>
    <w:p w14:paraId="219E248E" w14:textId="77777777" w:rsidR="009A583A" w:rsidRPr="00A31B25" w:rsidRDefault="009A583A" w:rsidP="0006023A">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КП – небюджетни организации – при одобряване на отчетени разходи от КП, включени в  междинни/окончателно искане за плащане и ФТО;</w:t>
      </w:r>
    </w:p>
    <w:p w14:paraId="4AED2218" w14:textId="0AA97B6A" w:rsidR="009A583A" w:rsidRPr="00A31B25" w:rsidRDefault="009A583A" w:rsidP="008E0147">
      <w:pPr>
        <w:tabs>
          <w:tab w:val="left" w:pos="360"/>
        </w:tabs>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         </w:t>
      </w:r>
      <w:r w:rsidRPr="00A31B25">
        <w:rPr>
          <w:rFonts w:ascii="Times New Roman" w:hAnsi="Times New Roman"/>
          <w:sz w:val="24"/>
          <w:szCs w:val="24"/>
        </w:rPr>
        <w:t xml:space="preserve"> В случаите на КП - бюджетна организация, </w:t>
      </w:r>
      <w:r w:rsidR="002963DF">
        <w:rPr>
          <w:rFonts w:ascii="Times New Roman" w:hAnsi="Times New Roman"/>
          <w:sz w:val="24"/>
          <w:szCs w:val="24"/>
        </w:rPr>
        <w:t>СНД</w:t>
      </w:r>
      <w:r w:rsidRPr="00A31B25">
        <w:rPr>
          <w:rFonts w:ascii="Times New Roman" w:hAnsi="Times New Roman"/>
          <w:sz w:val="24"/>
          <w:szCs w:val="24"/>
        </w:rPr>
        <w:t xml:space="preserve"> извършва плащания към КП и изготвя платежни</w:t>
      </w:r>
      <w:r w:rsidRPr="00A31B25">
        <w:rPr>
          <w:rFonts w:ascii="Times New Roman" w:hAnsi="Times New Roman"/>
          <w:sz w:val="24"/>
          <w:szCs w:val="24"/>
          <w:lang w:eastAsia="x-none"/>
        </w:rPr>
        <w:t xml:space="preserve"> </w:t>
      </w:r>
      <w:r w:rsidRPr="00A31B25">
        <w:rPr>
          <w:rFonts w:ascii="Times New Roman" w:hAnsi="Times New Roman"/>
          <w:sz w:val="24"/>
          <w:szCs w:val="24"/>
        </w:rPr>
        <w:t>нареждания за:</w:t>
      </w:r>
    </w:p>
    <w:p w14:paraId="0641C9A4" w14:textId="77777777" w:rsidR="009A583A" w:rsidRPr="00A31B25" w:rsidRDefault="009A583A" w:rsidP="008E0147">
      <w:pPr>
        <w:tabs>
          <w:tab w:val="left" w:pos="360"/>
        </w:tabs>
        <w:spacing w:after="120" w:line="240" w:lineRule="auto"/>
        <w:jc w:val="both"/>
        <w:rPr>
          <w:rFonts w:ascii="Times New Roman" w:hAnsi="Times New Roman"/>
          <w:sz w:val="24"/>
          <w:szCs w:val="24"/>
        </w:rPr>
      </w:pPr>
      <w:r w:rsidRPr="00A31B25">
        <w:rPr>
          <w:rFonts w:ascii="Times New Roman" w:hAnsi="Times New Roman"/>
          <w:sz w:val="24"/>
          <w:szCs w:val="24"/>
        </w:rPr>
        <w:t xml:space="preserve">               а) предстоящи плащания по инвестицията, </w:t>
      </w:r>
    </w:p>
    <w:p w14:paraId="24E140AB" w14:textId="77777777" w:rsidR="009A583A" w:rsidRPr="00A31B25" w:rsidRDefault="009A583A" w:rsidP="008E0147">
      <w:pPr>
        <w:tabs>
          <w:tab w:val="left" w:pos="360"/>
        </w:tabs>
        <w:spacing w:after="120" w:line="240" w:lineRule="auto"/>
        <w:jc w:val="both"/>
        <w:rPr>
          <w:rFonts w:ascii="Times New Roman" w:hAnsi="Times New Roman"/>
          <w:sz w:val="24"/>
          <w:szCs w:val="24"/>
        </w:rPr>
      </w:pPr>
      <w:r w:rsidRPr="00A31B25">
        <w:rPr>
          <w:rFonts w:ascii="Times New Roman" w:hAnsi="Times New Roman"/>
          <w:sz w:val="24"/>
          <w:szCs w:val="24"/>
        </w:rPr>
        <w:t xml:space="preserve">                          или</w:t>
      </w:r>
    </w:p>
    <w:p w14:paraId="707A9A6A" w14:textId="77777777" w:rsidR="009A583A" w:rsidRPr="00A31B25" w:rsidRDefault="009A583A" w:rsidP="008E0147">
      <w:pPr>
        <w:tabs>
          <w:tab w:val="left" w:pos="360"/>
        </w:tabs>
        <w:spacing w:after="120" w:line="240" w:lineRule="auto"/>
        <w:jc w:val="both"/>
        <w:rPr>
          <w:rFonts w:ascii="Times New Roman" w:hAnsi="Times New Roman"/>
          <w:sz w:val="24"/>
          <w:szCs w:val="24"/>
        </w:rPr>
      </w:pPr>
      <w:r w:rsidRPr="00A31B25">
        <w:rPr>
          <w:rFonts w:ascii="Times New Roman" w:hAnsi="Times New Roman"/>
          <w:sz w:val="24"/>
          <w:szCs w:val="24"/>
        </w:rPr>
        <w:t xml:space="preserve">               б) възстановяване на вече извършени плащания със собствени средства на КП –</w:t>
      </w:r>
    </w:p>
    <w:p w14:paraId="74390920" w14:textId="22F03913" w:rsidR="009A583A" w:rsidRPr="00A31B25" w:rsidRDefault="009A583A" w:rsidP="008E0147">
      <w:pPr>
        <w:tabs>
          <w:tab w:val="left" w:pos="360"/>
        </w:tabs>
        <w:spacing w:after="120" w:line="240" w:lineRule="auto"/>
        <w:jc w:val="both"/>
        <w:rPr>
          <w:rFonts w:ascii="Times New Roman" w:hAnsi="Times New Roman"/>
          <w:sz w:val="24"/>
          <w:szCs w:val="24"/>
        </w:rPr>
      </w:pPr>
      <w:r w:rsidRPr="00A31B25">
        <w:rPr>
          <w:rFonts w:ascii="Times New Roman" w:hAnsi="Times New Roman"/>
          <w:sz w:val="24"/>
          <w:szCs w:val="24"/>
        </w:rPr>
        <w:t>бюджетна организация, която е ангажирала временно ресурс.</w:t>
      </w:r>
    </w:p>
    <w:p w14:paraId="4B2007E9" w14:textId="0E6BF477" w:rsidR="009A583A" w:rsidRPr="00A31B25" w:rsidRDefault="009A583A" w:rsidP="008E0147">
      <w:pPr>
        <w:tabs>
          <w:tab w:val="left" w:pos="360"/>
        </w:tabs>
        <w:spacing w:after="120" w:line="240" w:lineRule="auto"/>
        <w:jc w:val="both"/>
        <w:rPr>
          <w:rFonts w:ascii="Times New Roman" w:hAnsi="Times New Roman"/>
          <w:sz w:val="24"/>
          <w:szCs w:val="24"/>
          <w:lang w:eastAsia="x-none"/>
        </w:rPr>
      </w:pPr>
      <w:r w:rsidRPr="00A31B25">
        <w:rPr>
          <w:rFonts w:ascii="Times New Roman" w:hAnsi="Times New Roman"/>
          <w:sz w:val="24"/>
          <w:szCs w:val="24"/>
        </w:rPr>
        <w:t xml:space="preserve">Крайният получател - бюджетна организация по смисъла на § 1, т. 5 от ДР на ЗПФ може да подава </w:t>
      </w:r>
      <w:r w:rsidR="00B436AB" w:rsidRPr="00A31B25">
        <w:rPr>
          <w:rFonts w:ascii="Times New Roman" w:hAnsi="Times New Roman"/>
          <w:sz w:val="24"/>
          <w:szCs w:val="24"/>
        </w:rPr>
        <w:t>един път седмично</w:t>
      </w:r>
      <w:r w:rsidR="004562C4">
        <w:rPr>
          <w:rFonts w:ascii="Times New Roman" w:hAnsi="Times New Roman"/>
          <w:sz w:val="24"/>
          <w:szCs w:val="24"/>
        </w:rPr>
        <w:t>,</w:t>
      </w:r>
      <w:r w:rsidR="00DA3ACE">
        <w:rPr>
          <w:rFonts w:ascii="Times New Roman" w:hAnsi="Times New Roman"/>
          <w:sz w:val="24"/>
          <w:szCs w:val="24"/>
        </w:rPr>
        <w:t xml:space="preserve"> </w:t>
      </w:r>
      <w:r w:rsidR="004562C4">
        <w:rPr>
          <w:rFonts w:ascii="Times New Roman" w:hAnsi="Times New Roman"/>
          <w:sz w:val="24"/>
          <w:szCs w:val="24"/>
        </w:rPr>
        <w:t xml:space="preserve">с </w:t>
      </w:r>
      <w:r w:rsidRPr="00A31B25">
        <w:rPr>
          <w:rFonts w:ascii="Times New Roman" w:hAnsi="Times New Roman"/>
          <w:sz w:val="24"/>
          <w:szCs w:val="24"/>
        </w:rPr>
        <w:t>отчетени разходи чрез ДФО през ИС за МВУ, при наличие на извършени/предстоящи за плащане разходи по договори с изпълнители.</w:t>
      </w:r>
    </w:p>
    <w:p w14:paraId="26DC5614" w14:textId="77777777" w:rsidR="009A583A" w:rsidRPr="00A31B25" w:rsidRDefault="009A583A" w:rsidP="008E0147">
      <w:pPr>
        <w:tabs>
          <w:tab w:val="left" w:pos="360"/>
        </w:tabs>
        <w:spacing w:after="120" w:line="240" w:lineRule="auto"/>
        <w:jc w:val="both"/>
        <w:rPr>
          <w:rFonts w:ascii="Times New Roman" w:hAnsi="Times New Roman"/>
          <w:sz w:val="24"/>
          <w:szCs w:val="24"/>
        </w:rPr>
      </w:pPr>
      <w:r w:rsidRPr="00A31B25">
        <w:rPr>
          <w:rFonts w:ascii="Times New Roman" w:hAnsi="Times New Roman"/>
          <w:sz w:val="24"/>
          <w:szCs w:val="24"/>
        </w:rPr>
        <w:t>ДФО се подава чрез ИС на МВУ като се генерира Пакет отчетни документи (ПОД) включващо част Финансов отчет и част Искане за плащане.</w:t>
      </w:r>
    </w:p>
    <w:p w14:paraId="6DDF0E56" w14:textId="0F6A3A45" w:rsidR="009A583A" w:rsidRDefault="001222E4" w:rsidP="008E0147">
      <w:pPr>
        <w:pStyle w:val="ListParagraph"/>
        <w:spacing w:after="120" w:line="240" w:lineRule="auto"/>
        <w:ind w:left="0"/>
        <w:jc w:val="both"/>
        <w:rPr>
          <w:rFonts w:ascii="Times New Roman" w:hAnsi="Times New Roman"/>
          <w:sz w:val="24"/>
          <w:szCs w:val="24"/>
        </w:rPr>
      </w:pPr>
      <w:r>
        <w:rPr>
          <w:rFonts w:ascii="Times New Roman" w:hAnsi="Times New Roman"/>
          <w:sz w:val="24"/>
          <w:szCs w:val="24"/>
        </w:rPr>
        <w:t>С</w:t>
      </w:r>
      <w:r w:rsidRPr="00A31B25">
        <w:rPr>
          <w:rFonts w:ascii="Times New Roman" w:hAnsi="Times New Roman"/>
          <w:sz w:val="24"/>
          <w:szCs w:val="24"/>
        </w:rPr>
        <w:t xml:space="preserve"> </w:t>
      </w:r>
      <w:r w:rsidR="003B69E3" w:rsidRPr="00A31B25">
        <w:rPr>
          <w:rFonts w:ascii="Times New Roman" w:hAnsi="Times New Roman"/>
          <w:sz w:val="24"/>
          <w:szCs w:val="24"/>
        </w:rPr>
        <w:t>ДФО</w:t>
      </w:r>
      <w:r w:rsidR="00F23624">
        <w:rPr>
          <w:rFonts w:ascii="Times New Roman" w:hAnsi="Times New Roman"/>
          <w:sz w:val="24"/>
          <w:szCs w:val="24"/>
        </w:rPr>
        <w:t>,</w:t>
      </w:r>
      <w:r w:rsidR="003B69E3" w:rsidRPr="00A31B25">
        <w:rPr>
          <w:rFonts w:ascii="Times New Roman" w:hAnsi="Times New Roman"/>
          <w:sz w:val="24"/>
          <w:szCs w:val="24"/>
        </w:rPr>
        <w:t xml:space="preserve"> в част</w:t>
      </w:r>
      <w:r w:rsidR="009A583A" w:rsidRPr="00A31B25">
        <w:rPr>
          <w:rFonts w:ascii="Times New Roman" w:hAnsi="Times New Roman"/>
          <w:sz w:val="24"/>
          <w:szCs w:val="24"/>
        </w:rPr>
        <w:t xml:space="preserve"> </w:t>
      </w:r>
      <w:r w:rsidR="003B69E3" w:rsidRPr="00A31B25">
        <w:rPr>
          <w:rFonts w:ascii="Times New Roman" w:hAnsi="Times New Roman"/>
          <w:sz w:val="24"/>
          <w:szCs w:val="24"/>
        </w:rPr>
        <w:t>Ф</w:t>
      </w:r>
      <w:r w:rsidR="009A583A" w:rsidRPr="00A31B25">
        <w:rPr>
          <w:rFonts w:ascii="Times New Roman" w:hAnsi="Times New Roman"/>
          <w:sz w:val="24"/>
          <w:szCs w:val="24"/>
        </w:rPr>
        <w:t>инансов отчет</w:t>
      </w:r>
      <w:r w:rsidR="00F23624">
        <w:rPr>
          <w:rFonts w:ascii="Times New Roman" w:hAnsi="Times New Roman"/>
          <w:sz w:val="24"/>
          <w:szCs w:val="24"/>
        </w:rPr>
        <w:t>,</w:t>
      </w:r>
      <w:r w:rsidR="009A583A" w:rsidRPr="00A31B25">
        <w:rPr>
          <w:rFonts w:ascii="Times New Roman" w:hAnsi="Times New Roman"/>
          <w:sz w:val="24"/>
          <w:szCs w:val="24"/>
        </w:rPr>
        <w:t xml:space="preserve"> се отчитат реално извършените допустими дейности и платени/предстоящи за плащане разходи от КП-бюджетна организация, подкрепени със сканирани законосъобразни разходооправдателни документи (фактури и/или документи с еквивалентна доказателствена стойност), чиито оригинали се съхраняват при крайния получател.</w:t>
      </w:r>
      <w:r>
        <w:rPr>
          <w:rFonts w:ascii="Times New Roman" w:hAnsi="Times New Roman"/>
          <w:sz w:val="24"/>
          <w:szCs w:val="24"/>
        </w:rPr>
        <w:t xml:space="preserve"> </w:t>
      </w:r>
    </w:p>
    <w:p w14:paraId="55BFF172" w14:textId="5DDE8BD8" w:rsidR="001222E4" w:rsidRPr="00A31B25" w:rsidRDefault="001222E4" w:rsidP="008E0147">
      <w:pPr>
        <w:pStyle w:val="ListParagraph"/>
        <w:spacing w:after="120" w:line="240" w:lineRule="auto"/>
        <w:ind w:left="0"/>
        <w:jc w:val="both"/>
        <w:rPr>
          <w:rFonts w:ascii="Times New Roman" w:hAnsi="Times New Roman"/>
          <w:sz w:val="24"/>
          <w:szCs w:val="24"/>
        </w:rPr>
      </w:pPr>
      <w:r>
        <w:rPr>
          <w:rFonts w:ascii="Times New Roman" w:hAnsi="Times New Roman"/>
          <w:sz w:val="24"/>
          <w:szCs w:val="24"/>
        </w:rPr>
        <w:t>Разходооправдателните документи следва да бъдат отчетени</w:t>
      </w:r>
      <w:r w:rsidR="009E28F7">
        <w:rPr>
          <w:rFonts w:ascii="Times New Roman" w:hAnsi="Times New Roman"/>
          <w:sz w:val="24"/>
          <w:szCs w:val="24"/>
        </w:rPr>
        <w:t xml:space="preserve"> по източници на финансиране</w:t>
      </w:r>
      <w:r>
        <w:rPr>
          <w:rFonts w:ascii="Times New Roman" w:hAnsi="Times New Roman"/>
          <w:sz w:val="24"/>
          <w:szCs w:val="24"/>
        </w:rPr>
        <w:t xml:space="preserve">, съгласно </w:t>
      </w:r>
      <w:r w:rsidR="009E28F7">
        <w:rPr>
          <w:rFonts w:ascii="Times New Roman" w:hAnsi="Times New Roman"/>
          <w:sz w:val="24"/>
          <w:szCs w:val="24"/>
        </w:rPr>
        <w:t xml:space="preserve">бюджета към </w:t>
      </w:r>
      <w:r>
        <w:rPr>
          <w:rFonts w:ascii="Times New Roman" w:hAnsi="Times New Roman"/>
          <w:sz w:val="24"/>
          <w:szCs w:val="24"/>
        </w:rPr>
        <w:t xml:space="preserve">подписания договор </w:t>
      </w:r>
      <w:r w:rsidR="009E28F7">
        <w:rPr>
          <w:rFonts w:ascii="Times New Roman" w:hAnsi="Times New Roman"/>
          <w:sz w:val="24"/>
          <w:szCs w:val="24"/>
        </w:rPr>
        <w:t xml:space="preserve">за </w:t>
      </w:r>
      <w:r>
        <w:rPr>
          <w:rFonts w:ascii="Times New Roman" w:hAnsi="Times New Roman"/>
          <w:sz w:val="24"/>
          <w:szCs w:val="24"/>
        </w:rPr>
        <w:t xml:space="preserve">финансиране – МВУ, </w:t>
      </w:r>
      <w:r w:rsidR="009E28F7">
        <w:rPr>
          <w:rFonts w:ascii="Times New Roman" w:hAnsi="Times New Roman"/>
          <w:sz w:val="24"/>
          <w:szCs w:val="24"/>
        </w:rPr>
        <w:t>невъзстановим ДДС и собствен принос.</w:t>
      </w:r>
      <w:r w:rsidR="00F23624">
        <w:rPr>
          <w:rFonts w:ascii="Times New Roman" w:hAnsi="Times New Roman"/>
          <w:sz w:val="24"/>
          <w:szCs w:val="24"/>
        </w:rPr>
        <w:t xml:space="preserve"> Разходите, представляващи собствен принос, не се включват в исканата за възстановяване сума от крайния получател.</w:t>
      </w:r>
    </w:p>
    <w:p w14:paraId="2135E79D" w14:textId="794A2289" w:rsidR="009A583A" w:rsidRPr="00A31B25" w:rsidRDefault="009A583A" w:rsidP="008E0147">
      <w:pPr>
        <w:pStyle w:val="ListParagraph"/>
        <w:spacing w:after="120" w:line="240" w:lineRule="auto"/>
        <w:ind w:left="0"/>
        <w:jc w:val="both"/>
        <w:rPr>
          <w:rFonts w:ascii="Times New Roman" w:hAnsi="Times New Roman"/>
          <w:sz w:val="24"/>
          <w:szCs w:val="24"/>
        </w:rPr>
      </w:pPr>
      <w:r w:rsidRPr="00A31B25">
        <w:rPr>
          <w:rFonts w:ascii="Times New Roman" w:hAnsi="Times New Roman"/>
          <w:sz w:val="24"/>
          <w:szCs w:val="24"/>
        </w:rPr>
        <w:t>Разходооправдателните документи и други документи, свързани с финансовото отчитане, се</w:t>
      </w:r>
      <w:r w:rsidR="00435D98">
        <w:rPr>
          <w:rFonts w:ascii="Times New Roman" w:hAnsi="Times New Roman"/>
          <w:sz w:val="24"/>
          <w:szCs w:val="24"/>
        </w:rPr>
        <w:t xml:space="preserve"> </w:t>
      </w:r>
      <w:r w:rsidRPr="00A31B25">
        <w:rPr>
          <w:rFonts w:ascii="Times New Roman" w:hAnsi="Times New Roman"/>
          <w:sz w:val="24"/>
          <w:szCs w:val="24"/>
        </w:rPr>
        <w:t>прикачват в ИС за ПВУ, модул Пакет отчетни документи към финансовата част на съответния ДФО в подредба по отделните дейности и договори, позволяваща хронологична проследимост и проверка на финансовото изпълнение.</w:t>
      </w:r>
      <w:r w:rsidR="00F51A78">
        <w:rPr>
          <w:rFonts w:ascii="Times New Roman" w:hAnsi="Times New Roman"/>
          <w:sz w:val="24"/>
          <w:szCs w:val="24"/>
        </w:rPr>
        <w:t xml:space="preserve"> </w:t>
      </w:r>
    </w:p>
    <w:p w14:paraId="1E5F1417" w14:textId="13B4AD9F" w:rsidR="005F6F81" w:rsidRDefault="005F6F81" w:rsidP="008E0147">
      <w:pPr>
        <w:pStyle w:val="ListParagraph"/>
        <w:spacing w:after="120" w:line="240" w:lineRule="auto"/>
        <w:ind w:left="0"/>
        <w:jc w:val="both"/>
        <w:rPr>
          <w:rFonts w:ascii="Times New Roman" w:hAnsi="Times New Roman"/>
          <w:sz w:val="24"/>
          <w:szCs w:val="24"/>
        </w:rPr>
      </w:pPr>
      <w:r w:rsidRPr="00A31B25">
        <w:rPr>
          <w:rFonts w:ascii="Times New Roman" w:hAnsi="Times New Roman"/>
          <w:sz w:val="24"/>
          <w:szCs w:val="24"/>
        </w:rPr>
        <w:t>В първо ДФО се включват предстоящи за плащане разходи</w:t>
      </w:r>
      <w:r w:rsidR="000D0D09">
        <w:rPr>
          <w:rFonts w:ascii="Times New Roman" w:hAnsi="Times New Roman"/>
          <w:sz w:val="24"/>
          <w:szCs w:val="24"/>
        </w:rPr>
        <w:t xml:space="preserve"> и всички извършени </w:t>
      </w:r>
      <w:r w:rsidR="000D0D09" w:rsidRPr="000D0D09">
        <w:rPr>
          <w:rFonts w:ascii="Times New Roman" w:hAnsi="Times New Roman"/>
          <w:sz w:val="24"/>
          <w:szCs w:val="24"/>
        </w:rPr>
        <w:t xml:space="preserve">до момента </w:t>
      </w:r>
      <w:r w:rsidR="000D0D09">
        <w:rPr>
          <w:rFonts w:ascii="Times New Roman" w:hAnsi="Times New Roman"/>
          <w:sz w:val="24"/>
          <w:szCs w:val="24"/>
        </w:rPr>
        <w:t>такива</w:t>
      </w:r>
      <w:r w:rsidRPr="00A31B25">
        <w:rPr>
          <w:rFonts w:ascii="Times New Roman" w:hAnsi="Times New Roman"/>
          <w:sz w:val="24"/>
          <w:szCs w:val="24"/>
        </w:rPr>
        <w:t>, включително и тези извършени преди одобрението на инвестицията.</w:t>
      </w:r>
    </w:p>
    <w:p w14:paraId="21BD1D98" w14:textId="27A7D3D2" w:rsidR="00BE3BC6" w:rsidRPr="00140F13" w:rsidRDefault="00E76867" w:rsidP="008E0147">
      <w:pPr>
        <w:pStyle w:val="ListParagraph"/>
        <w:spacing w:after="120" w:line="240" w:lineRule="auto"/>
        <w:ind w:left="0"/>
        <w:jc w:val="both"/>
        <w:rPr>
          <w:rFonts w:ascii="Times New Roman" w:hAnsi="Times New Roman"/>
          <w:sz w:val="24"/>
          <w:szCs w:val="24"/>
        </w:rPr>
      </w:pPr>
      <w:r>
        <w:rPr>
          <w:rFonts w:ascii="Times New Roman" w:hAnsi="Times New Roman"/>
          <w:sz w:val="24"/>
          <w:szCs w:val="24"/>
        </w:rPr>
        <w:t xml:space="preserve">В първия ДФО за „Начална дата“ </w:t>
      </w:r>
      <w:r w:rsidR="00BE3BC6" w:rsidRPr="00BE3BC6">
        <w:rPr>
          <w:rFonts w:ascii="Times New Roman" w:hAnsi="Times New Roman"/>
          <w:sz w:val="24"/>
          <w:szCs w:val="24"/>
        </w:rPr>
        <w:t>се въвежда датата на сключване на договора за финансиране, а за „Крайна дата“ – датата на подаване на ДФО</w:t>
      </w:r>
      <w:r w:rsidR="00BE3BC6">
        <w:rPr>
          <w:rFonts w:ascii="Times New Roman" w:hAnsi="Times New Roman"/>
          <w:sz w:val="24"/>
          <w:szCs w:val="24"/>
          <w:lang w:val="en-US"/>
        </w:rPr>
        <w:t>.</w:t>
      </w:r>
      <w:r w:rsidR="00140F13">
        <w:rPr>
          <w:rFonts w:ascii="Times New Roman" w:hAnsi="Times New Roman"/>
          <w:sz w:val="24"/>
          <w:szCs w:val="24"/>
        </w:rPr>
        <w:t xml:space="preserve"> </w:t>
      </w:r>
      <w:r w:rsidR="00140F13" w:rsidRPr="00140F13">
        <w:rPr>
          <w:rFonts w:ascii="Times New Roman" w:hAnsi="Times New Roman"/>
          <w:sz w:val="24"/>
          <w:szCs w:val="24"/>
        </w:rPr>
        <w:t xml:space="preserve">Отчетната информация в </w:t>
      </w:r>
      <w:r w:rsidR="00140F13" w:rsidRPr="00140F13">
        <w:rPr>
          <w:rFonts w:ascii="Times New Roman" w:hAnsi="Times New Roman"/>
          <w:sz w:val="24"/>
          <w:szCs w:val="24"/>
        </w:rPr>
        <w:lastRenderedPageBreak/>
        <w:t xml:space="preserve">следващия </w:t>
      </w:r>
      <w:r w:rsidR="00140F13">
        <w:rPr>
          <w:rFonts w:ascii="Times New Roman" w:hAnsi="Times New Roman"/>
          <w:sz w:val="24"/>
          <w:szCs w:val="24"/>
        </w:rPr>
        <w:t xml:space="preserve">ДФО </w:t>
      </w:r>
      <w:r w:rsidR="00140F13" w:rsidRPr="00140F13">
        <w:rPr>
          <w:rFonts w:ascii="Times New Roman" w:hAnsi="Times New Roman"/>
          <w:sz w:val="24"/>
          <w:szCs w:val="24"/>
        </w:rPr>
        <w:t xml:space="preserve">следва да бъде съобразена с датата на предходния </w:t>
      </w:r>
      <w:r w:rsidR="00140F13">
        <w:rPr>
          <w:rFonts w:ascii="Times New Roman" w:hAnsi="Times New Roman"/>
          <w:sz w:val="24"/>
          <w:szCs w:val="24"/>
        </w:rPr>
        <w:t>ДФО</w:t>
      </w:r>
      <w:r w:rsidR="00140F13" w:rsidRPr="00140F13">
        <w:rPr>
          <w:rFonts w:ascii="Times New Roman" w:hAnsi="Times New Roman"/>
          <w:sz w:val="24"/>
          <w:szCs w:val="24"/>
        </w:rPr>
        <w:t>, за да има пълнота на информацията.</w:t>
      </w:r>
    </w:p>
    <w:p w14:paraId="3771F572" w14:textId="57596F9E" w:rsidR="00BD0947" w:rsidRDefault="00BD0947" w:rsidP="008E0147">
      <w:pPr>
        <w:pStyle w:val="ListParagraph"/>
        <w:spacing w:after="120" w:line="240" w:lineRule="auto"/>
        <w:ind w:left="0"/>
        <w:jc w:val="both"/>
        <w:rPr>
          <w:rFonts w:ascii="Times New Roman" w:hAnsi="Times New Roman"/>
          <w:sz w:val="24"/>
          <w:szCs w:val="24"/>
        </w:rPr>
      </w:pPr>
      <w:r w:rsidRPr="00BD0947">
        <w:rPr>
          <w:rFonts w:ascii="Times New Roman" w:hAnsi="Times New Roman"/>
          <w:sz w:val="24"/>
          <w:szCs w:val="24"/>
        </w:rPr>
        <w:t>В ИС</w:t>
      </w:r>
      <w:r>
        <w:rPr>
          <w:rFonts w:ascii="Times New Roman" w:hAnsi="Times New Roman"/>
          <w:sz w:val="24"/>
          <w:szCs w:val="24"/>
        </w:rPr>
        <w:t xml:space="preserve"> на МВУ</w:t>
      </w:r>
      <w:r w:rsidRPr="00BD0947">
        <w:rPr>
          <w:rFonts w:ascii="Times New Roman" w:hAnsi="Times New Roman"/>
          <w:sz w:val="24"/>
          <w:szCs w:val="24"/>
        </w:rPr>
        <w:t xml:space="preserve"> на </w:t>
      </w:r>
      <w:r>
        <w:rPr>
          <w:rFonts w:ascii="Times New Roman" w:hAnsi="Times New Roman"/>
          <w:sz w:val="24"/>
          <w:szCs w:val="24"/>
        </w:rPr>
        <w:t xml:space="preserve">етап отчитане на ДФО, </w:t>
      </w:r>
      <w:r w:rsidRPr="00BD0947">
        <w:rPr>
          <w:rFonts w:ascii="Times New Roman" w:hAnsi="Times New Roman"/>
          <w:sz w:val="24"/>
          <w:szCs w:val="24"/>
        </w:rPr>
        <w:t xml:space="preserve">датата на плащане представлява датата на която Крайният получател </w:t>
      </w:r>
      <w:r>
        <w:rPr>
          <w:rFonts w:ascii="Times New Roman" w:hAnsi="Times New Roman"/>
          <w:sz w:val="24"/>
          <w:szCs w:val="24"/>
        </w:rPr>
        <w:t>е извършил</w:t>
      </w:r>
      <w:r w:rsidRPr="00BD0947">
        <w:rPr>
          <w:rFonts w:ascii="Times New Roman" w:hAnsi="Times New Roman"/>
          <w:sz w:val="24"/>
          <w:szCs w:val="24"/>
        </w:rPr>
        <w:t xml:space="preserve"> плащане към изпълнител</w:t>
      </w:r>
      <w:r>
        <w:rPr>
          <w:rFonts w:ascii="Times New Roman" w:hAnsi="Times New Roman"/>
          <w:sz w:val="24"/>
          <w:szCs w:val="24"/>
        </w:rPr>
        <w:t xml:space="preserve"> по договор. </w:t>
      </w:r>
    </w:p>
    <w:p w14:paraId="4D16C38F" w14:textId="409945B9" w:rsidR="005F6F81" w:rsidRPr="00A31B25" w:rsidRDefault="00BD0947" w:rsidP="008E0147">
      <w:pPr>
        <w:pStyle w:val="ListParagraph"/>
        <w:spacing w:after="120" w:line="240" w:lineRule="auto"/>
        <w:ind w:left="0"/>
        <w:jc w:val="both"/>
        <w:rPr>
          <w:rFonts w:ascii="Times New Roman" w:hAnsi="Times New Roman"/>
          <w:sz w:val="24"/>
          <w:szCs w:val="24"/>
        </w:rPr>
      </w:pPr>
      <w:r w:rsidRPr="00BD0947">
        <w:rPr>
          <w:rFonts w:ascii="Times New Roman" w:hAnsi="Times New Roman"/>
          <w:sz w:val="24"/>
          <w:szCs w:val="24"/>
        </w:rPr>
        <w:t xml:space="preserve">На етап ДФО, когато КП включва </w:t>
      </w:r>
      <w:r w:rsidR="006F0362">
        <w:rPr>
          <w:rFonts w:ascii="Times New Roman" w:hAnsi="Times New Roman"/>
          <w:sz w:val="24"/>
          <w:szCs w:val="24"/>
        </w:rPr>
        <w:t>разходооправдателен</w:t>
      </w:r>
      <w:r>
        <w:rPr>
          <w:rFonts w:ascii="Times New Roman" w:hAnsi="Times New Roman"/>
          <w:sz w:val="24"/>
          <w:szCs w:val="24"/>
        </w:rPr>
        <w:t xml:space="preserve"> документ</w:t>
      </w:r>
      <w:r w:rsidRPr="00BD0947">
        <w:rPr>
          <w:rFonts w:ascii="Times New Roman" w:hAnsi="Times New Roman"/>
          <w:sz w:val="24"/>
          <w:szCs w:val="24"/>
        </w:rPr>
        <w:t xml:space="preserve">, който не е платен към изпълнител се въвежда датата на представения </w:t>
      </w:r>
      <w:r w:rsidR="002A5671">
        <w:rPr>
          <w:rFonts w:ascii="Times New Roman" w:hAnsi="Times New Roman"/>
          <w:sz w:val="24"/>
          <w:szCs w:val="24"/>
        </w:rPr>
        <w:t>разходооправдателен документ</w:t>
      </w:r>
      <w:r w:rsidRPr="00BD0947">
        <w:rPr>
          <w:rFonts w:ascii="Times New Roman" w:hAnsi="Times New Roman"/>
          <w:sz w:val="24"/>
          <w:szCs w:val="24"/>
          <w:u w:val="single"/>
        </w:rPr>
        <w:t>.</w:t>
      </w:r>
    </w:p>
    <w:p w14:paraId="12F8FF47" w14:textId="77777777" w:rsidR="009A583A" w:rsidRPr="00A31B25" w:rsidRDefault="009A583A" w:rsidP="008E0147">
      <w:pPr>
        <w:pStyle w:val="ListParagraph"/>
        <w:spacing w:after="120" w:line="240" w:lineRule="auto"/>
        <w:ind w:left="0"/>
        <w:jc w:val="both"/>
        <w:rPr>
          <w:rFonts w:ascii="Times New Roman" w:hAnsi="Times New Roman"/>
          <w:sz w:val="24"/>
          <w:szCs w:val="24"/>
        </w:rPr>
      </w:pPr>
      <w:r w:rsidRPr="00A31B25">
        <w:rPr>
          <w:rFonts w:ascii="Times New Roman" w:hAnsi="Times New Roman"/>
          <w:color w:val="000000"/>
          <w:sz w:val="24"/>
          <w:szCs w:val="24"/>
        </w:rPr>
        <w:t>Изискваните документи, които се включват при отчитане на разходи</w:t>
      </w:r>
      <w:r w:rsidRPr="00A31B25">
        <w:rPr>
          <w:rFonts w:ascii="Times New Roman" w:hAnsi="Times New Roman"/>
          <w:sz w:val="24"/>
          <w:szCs w:val="24"/>
        </w:rPr>
        <w:t xml:space="preserve"> чрез </w:t>
      </w:r>
      <w:r w:rsidRPr="00A31B25">
        <w:rPr>
          <w:rFonts w:ascii="Times New Roman" w:hAnsi="Times New Roman"/>
          <w:b/>
          <w:bCs/>
          <w:sz w:val="24"/>
          <w:szCs w:val="24"/>
        </w:rPr>
        <w:t xml:space="preserve">ДФО в ИС на МВУ, </w:t>
      </w:r>
      <w:r w:rsidRPr="00A31B25">
        <w:rPr>
          <w:rFonts w:ascii="Times New Roman" w:hAnsi="Times New Roman"/>
          <w:bCs/>
          <w:sz w:val="24"/>
          <w:szCs w:val="24"/>
        </w:rPr>
        <w:t>включват следното</w:t>
      </w:r>
      <w:r w:rsidRPr="00A31B25">
        <w:rPr>
          <w:rFonts w:ascii="Times New Roman" w:hAnsi="Times New Roman"/>
          <w:sz w:val="24"/>
          <w:szCs w:val="24"/>
        </w:rPr>
        <w:t>:</w:t>
      </w:r>
    </w:p>
    <w:p w14:paraId="75660475" w14:textId="2D5C3247" w:rsidR="009A583A" w:rsidRPr="00A31B25" w:rsidRDefault="009A583A" w:rsidP="00EB1D1E">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Искане за междинни/окончателно плащане чрез ДФО – генериран и попълнен в ИС за ПВУ</w:t>
      </w:r>
      <w:r w:rsidR="007D2B49">
        <w:rPr>
          <w:rFonts w:ascii="Times New Roman" w:hAnsi="Times New Roman"/>
          <w:sz w:val="24"/>
          <w:szCs w:val="24"/>
          <w:lang w:eastAsia="x-none"/>
        </w:rPr>
        <w:t>, като отчетния период следва да бъде с крайна дата – дата на представяне на ДФО</w:t>
      </w:r>
      <w:r w:rsidR="00435D98">
        <w:rPr>
          <w:rFonts w:ascii="Times New Roman" w:hAnsi="Times New Roman"/>
          <w:sz w:val="24"/>
          <w:szCs w:val="24"/>
          <w:lang w:eastAsia="x-none"/>
        </w:rPr>
        <w:t>;</w:t>
      </w:r>
    </w:p>
    <w:p w14:paraId="65C5E926" w14:textId="6318D785" w:rsidR="009A583A" w:rsidRDefault="009A583A" w:rsidP="0006023A">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Относимите разходооправдателни документи – сканирани оригинали на законосъобразни разходооправдателни документи и/или документи с еквивалентна доказателствена стойност;</w:t>
      </w:r>
    </w:p>
    <w:p w14:paraId="4B10E3C1" w14:textId="403D5601" w:rsidR="00F8384B" w:rsidRPr="00A31B25" w:rsidRDefault="00F8384B" w:rsidP="00F8384B">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F8384B">
        <w:rPr>
          <w:rFonts w:ascii="Times New Roman" w:hAnsi="Times New Roman"/>
          <w:sz w:val="24"/>
          <w:szCs w:val="24"/>
          <w:lang w:eastAsia="x-none"/>
        </w:rPr>
        <w:t>Документ/и, удостоверяващ/и извършен предварителен контрол за законосъобразност на разхода съгласно разпоредбите на Закона за финансовото управление и контрол в публичния сектор (ЗФУКПС);</w:t>
      </w:r>
    </w:p>
    <w:p w14:paraId="748E3F54" w14:textId="3A05F98C" w:rsidR="009A583A" w:rsidRPr="00A31B25" w:rsidRDefault="009A583A" w:rsidP="0006023A">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Сканирани оригинали на платежни документи (фискални бонове, платежни нареждания</w:t>
      </w:r>
      <w:r w:rsidR="00435D98">
        <w:rPr>
          <w:rFonts w:ascii="Times New Roman" w:hAnsi="Times New Roman"/>
          <w:sz w:val="24"/>
          <w:szCs w:val="24"/>
          <w:lang w:eastAsia="x-none"/>
        </w:rPr>
        <w:t xml:space="preserve">; </w:t>
      </w:r>
      <w:r w:rsidRPr="00A31B25">
        <w:rPr>
          <w:rFonts w:ascii="Times New Roman" w:hAnsi="Times New Roman"/>
          <w:sz w:val="24"/>
          <w:szCs w:val="24"/>
          <w:lang w:eastAsia="x-none"/>
        </w:rPr>
        <w:t>банкови извлечения, разходни касови ордери и други), доказващи извършените</w:t>
      </w:r>
      <w:r w:rsidR="00435D98">
        <w:rPr>
          <w:rFonts w:ascii="Times New Roman" w:hAnsi="Times New Roman"/>
          <w:sz w:val="24"/>
          <w:szCs w:val="24"/>
          <w:lang w:eastAsia="x-none"/>
        </w:rPr>
        <w:t xml:space="preserve"> </w:t>
      </w:r>
      <w:r w:rsidRPr="00A31B25">
        <w:rPr>
          <w:rFonts w:ascii="Times New Roman" w:hAnsi="Times New Roman"/>
          <w:sz w:val="24"/>
          <w:szCs w:val="24"/>
          <w:lang w:eastAsia="x-none"/>
        </w:rPr>
        <w:t>плащания (в случай на възстановяване на вече извършени плащания</w:t>
      </w:r>
      <w:r w:rsidR="00435D98" w:rsidRPr="00A31B25">
        <w:rPr>
          <w:rFonts w:ascii="Times New Roman" w:hAnsi="Times New Roman"/>
          <w:sz w:val="24"/>
          <w:szCs w:val="24"/>
          <w:lang w:eastAsia="x-none"/>
        </w:rPr>
        <w:t>)</w:t>
      </w:r>
      <w:r w:rsidR="00435D98">
        <w:rPr>
          <w:rFonts w:ascii="Times New Roman" w:hAnsi="Times New Roman"/>
          <w:sz w:val="24"/>
          <w:szCs w:val="24"/>
          <w:lang w:eastAsia="x-none"/>
        </w:rPr>
        <w:t>;</w:t>
      </w:r>
      <w:r w:rsidR="00435D98" w:rsidRPr="00A31B25">
        <w:rPr>
          <w:rFonts w:ascii="Times New Roman" w:hAnsi="Times New Roman"/>
          <w:sz w:val="24"/>
          <w:szCs w:val="24"/>
          <w:lang w:eastAsia="x-none"/>
        </w:rPr>
        <w:t xml:space="preserve"> </w:t>
      </w:r>
    </w:p>
    <w:p w14:paraId="10206245" w14:textId="12432FDA" w:rsidR="009A583A" w:rsidRPr="00A31B25" w:rsidRDefault="009A583A" w:rsidP="0006023A">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Заверка от банка не се изисква за представени платежни нареждания от</w:t>
      </w:r>
      <w:r w:rsidRPr="00A31B25">
        <w:rPr>
          <w:rFonts w:ascii="Times New Roman" w:hAnsi="Times New Roman"/>
          <w:sz w:val="24"/>
          <w:szCs w:val="24"/>
          <w:lang w:eastAsia="x-none"/>
        </w:rPr>
        <w:br/>
        <w:t>система за електронно банкиране, като същите задължително следва да съдържат</w:t>
      </w:r>
      <w:r w:rsidRPr="00A31B25">
        <w:rPr>
          <w:rFonts w:ascii="Times New Roman" w:hAnsi="Times New Roman"/>
          <w:sz w:val="24"/>
          <w:szCs w:val="24"/>
          <w:lang w:eastAsia="x-none"/>
        </w:rPr>
        <w:br/>
        <w:t>референтен номер и дата на извършената банковата операция</w:t>
      </w:r>
      <w:r w:rsidR="00435D98">
        <w:rPr>
          <w:rFonts w:ascii="Times New Roman" w:hAnsi="Times New Roman"/>
          <w:sz w:val="24"/>
          <w:szCs w:val="24"/>
          <w:lang w:eastAsia="x-none"/>
        </w:rPr>
        <w:t>;</w:t>
      </w:r>
    </w:p>
    <w:p w14:paraId="4566A225" w14:textId="368F7651" w:rsidR="009A583A" w:rsidRPr="00A31B25" w:rsidRDefault="009A583A" w:rsidP="009727B9">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Документ/и за извършена проверка съгласно реда на глава XXIа „Условия и ред за разплащания с публични средства“ на ДОПК (преди 03.05.2024 г. - еквивалентна проверка по реда на РМС № 592/21.08.2018 г. за условията и реда за разплащанията на разпоредителите с бюджет по договори)</w:t>
      </w:r>
      <w:r w:rsidR="003B69E3" w:rsidRPr="00A31B25">
        <w:rPr>
          <w:rFonts w:ascii="Times New Roman" w:hAnsi="Times New Roman"/>
          <w:sz w:val="24"/>
          <w:szCs w:val="24"/>
          <w:lang w:eastAsia="x-none"/>
        </w:rPr>
        <w:t xml:space="preserve"> - в случай на възстановяване на вече извършени плащания</w:t>
      </w:r>
      <w:r w:rsidR="009727B9" w:rsidRPr="009727B9">
        <w:rPr>
          <w:rFonts w:ascii="Times New Roman" w:hAnsi="Times New Roman"/>
          <w:sz w:val="24"/>
          <w:szCs w:val="24"/>
          <w:lang w:eastAsia="x-none"/>
        </w:rPr>
        <w:t>;</w:t>
      </w:r>
    </w:p>
    <w:p w14:paraId="0D673E4F" w14:textId="05CEA3FE" w:rsidR="009A583A" w:rsidRPr="00A31B25" w:rsidRDefault="005D5F9B" w:rsidP="0006023A">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Pr>
          <w:rFonts w:ascii="Times New Roman" w:hAnsi="Times New Roman"/>
          <w:sz w:val="24"/>
          <w:szCs w:val="24"/>
          <w:lang w:eastAsia="x-none"/>
        </w:rPr>
        <w:t>П</w:t>
      </w:r>
      <w:r w:rsidR="009A583A" w:rsidRPr="00A31B25">
        <w:rPr>
          <w:rFonts w:ascii="Times New Roman" w:hAnsi="Times New Roman"/>
          <w:sz w:val="24"/>
          <w:szCs w:val="24"/>
          <w:lang w:eastAsia="x-none"/>
        </w:rPr>
        <w:t>ри условие, че в остойностяването на инвестицията (costing) е включен специфичен тип плащане (опростени разходи и др.) се представят документи и информация в съответствие с договора за финансиране с КП. Опростени разходи се отчитат в окончателен ДФО.</w:t>
      </w:r>
    </w:p>
    <w:p w14:paraId="4CCE2082" w14:textId="77777777" w:rsidR="009A583A" w:rsidRPr="00A31B25" w:rsidRDefault="009A583A" w:rsidP="008E0147">
      <w:pPr>
        <w:pStyle w:val="ListParagraph"/>
        <w:spacing w:after="120" w:line="240" w:lineRule="auto"/>
        <w:ind w:left="0"/>
        <w:jc w:val="both"/>
        <w:rPr>
          <w:rFonts w:ascii="Times New Roman" w:hAnsi="Times New Roman"/>
          <w:sz w:val="24"/>
          <w:szCs w:val="24"/>
        </w:rPr>
      </w:pPr>
    </w:p>
    <w:p w14:paraId="1AC203D4" w14:textId="34932348" w:rsidR="009A583A" w:rsidRPr="00A31B25" w:rsidRDefault="009A583A" w:rsidP="008E0147">
      <w:pPr>
        <w:pStyle w:val="ListParagraph"/>
        <w:spacing w:after="120" w:line="240" w:lineRule="auto"/>
        <w:ind w:left="0"/>
        <w:jc w:val="both"/>
        <w:rPr>
          <w:rFonts w:ascii="Times New Roman" w:hAnsi="Times New Roman"/>
          <w:i/>
          <w:sz w:val="24"/>
          <w:szCs w:val="24"/>
          <w:u w:val="single"/>
        </w:rPr>
      </w:pPr>
      <w:r w:rsidRPr="00A31B25">
        <w:rPr>
          <w:rFonts w:ascii="Times New Roman" w:hAnsi="Times New Roman"/>
          <w:i/>
          <w:sz w:val="24"/>
          <w:szCs w:val="24"/>
          <w:u w:val="single"/>
        </w:rPr>
        <w:t>Пълен списък на изискуеми документи при отчитане на разходи от КП – бюджетна организация чрез ДФО е описан в</w:t>
      </w:r>
      <w:r w:rsidR="00101EC6" w:rsidRPr="00A31B25">
        <w:rPr>
          <w:rFonts w:ascii="Times New Roman" w:hAnsi="Times New Roman"/>
          <w:i/>
          <w:sz w:val="24"/>
          <w:szCs w:val="24"/>
          <w:u w:val="single"/>
        </w:rPr>
        <w:t xml:space="preserve"> Приложение </w:t>
      </w:r>
      <w:r w:rsidR="003170CE" w:rsidRPr="00A31B25">
        <w:rPr>
          <w:rFonts w:ascii="Times New Roman" w:hAnsi="Times New Roman"/>
          <w:i/>
          <w:sz w:val="24"/>
          <w:szCs w:val="24"/>
          <w:u w:val="single"/>
        </w:rPr>
        <w:t>– „Отчетни документи – Бюджетни организации“</w:t>
      </w:r>
      <w:r w:rsidR="007605FC" w:rsidRPr="00A31B25">
        <w:rPr>
          <w:rFonts w:ascii="Times New Roman" w:hAnsi="Times New Roman"/>
          <w:i/>
          <w:sz w:val="24"/>
          <w:szCs w:val="24"/>
          <w:u w:val="single"/>
        </w:rPr>
        <w:t>.</w:t>
      </w:r>
    </w:p>
    <w:p w14:paraId="2019A55F" w14:textId="5B6A3A89" w:rsidR="009A583A" w:rsidRPr="00A31B25" w:rsidRDefault="002963DF" w:rsidP="008E0147">
      <w:pPr>
        <w:spacing w:after="120" w:line="240" w:lineRule="auto"/>
        <w:jc w:val="both"/>
        <w:rPr>
          <w:rFonts w:ascii="Times New Roman" w:hAnsi="Times New Roman"/>
          <w:sz w:val="24"/>
          <w:szCs w:val="24"/>
        </w:rPr>
      </w:pPr>
      <w:r>
        <w:rPr>
          <w:rFonts w:ascii="Times New Roman" w:hAnsi="Times New Roman"/>
          <w:sz w:val="24"/>
          <w:szCs w:val="24"/>
        </w:rPr>
        <w:t>СНД</w:t>
      </w:r>
      <w:r w:rsidR="009A583A" w:rsidRPr="00A31B25">
        <w:rPr>
          <w:rFonts w:ascii="Times New Roman" w:hAnsi="Times New Roman"/>
          <w:sz w:val="24"/>
          <w:szCs w:val="24"/>
        </w:rPr>
        <w:t xml:space="preserve"> извършва плащания за непреки разходи за организация и управление по съответната процедура, при спазване на определените процентни ограничения в настоящите Насоки, спрямо общата сума на допустимите преки разходи по представените допустими разходооправдателни документи в окончателен ДФО.</w:t>
      </w:r>
    </w:p>
    <w:p w14:paraId="12EA00AF" w14:textId="77777777" w:rsidR="009A583A" w:rsidRPr="00A31B25" w:rsidRDefault="009A583A" w:rsidP="008E0147">
      <w:pPr>
        <w:pStyle w:val="ListParagraph"/>
        <w:spacing w:after="120" w:line="240" w:lineRule="auto"/>
        <w:ind w:left="0"/>
        <w:jc w:val="both"/>
        <w:rPr>
          <w:rFonts w:ascii="Times New Roman" w:hAnsi="Times New Roman"/>
          <w:sz w:val="24"/>
          <w:szCs w:val="24"/>
        </w:rPr>
      </w:pPr>
      <w:r w:rsidRPr="00A31B25">
        <w:rPr>
          <w:rFonts w:ascii="Times New Roman" w:hAnsi="Times New Roman"/>
          <w:sz w:val="24"/>
          <w:szCs w:val="24"/>
        </w:rPr>
        <w:t xml:space="preserve">Всички разходооправдателни документи по договори с изпълнители следва да включват текст: </w:t>
      </w:r>
      <w:r w:rsidRPr="00A31B25">
        <w:rPr>
          <w:rFonts w:ascii="Times New Roman" w:hAnsi="Times New Roman"/>
          <w:i/>
          <w:sz w:val="24"/>
          <w:szCs w:val="24"/>
        </w:rPr>
        <w:t>„Разходът е по договор за финансиране №........  за предоставяне на средства от Механизма за възстановяване и устойчивост“.</w:t>
      </w:r>
    </w:p>
    <w:p w14:paraId="362904E1" w14:textId="5AB244C4" w:rsidR="009A583A" w:rsidRPr="00A31B25" w:rsidRDefault="009A583A" w:rsidP="008E0147">
      <w:pPr>
        <w:pStyle w:val="ListParagraph"/>
        <w:spacing w:after="120" w:line="240" w:lineRule="auto"/>
        <w:ind w:left="0"/>
        <w:jc w:val="both"/>
        <w:rPr>
          <w:rFonts w:ascii="Times New Roman" w:hAnsi="Times New Roman"/>
          <w:sz w:val="24"/>
          <w:szCs w:val="24"/>
        </w:rPr>
      </w:pPr>
      <w:r w:rsidRPr="00A31B25">
        <w:rPr>
          <w:rFonts w:ascii="Times New Roman" w:hAnsi="Times New Roman"/>
          <w:sz w:val="24"/>
          <w:szCs w:val="24"/>
        </w:rPr>
        <w:lastRenderedPageBreak/>
        <w:t>В случаите, когато разходооправдателните документи са издадени преди датата на сключване на договора за финансиране и в тях не се съдържа горепосоченият задължителен текст, КП е необходимо да изготви Протоколи 1,</w:t>
      </w:r>
      <w:r w:rsidR="00F51A78">
        <w:rPr>
          <w:rFonts w:ascii="Times New Roman" w:hAnsi="Times New Roman"/>
          <w:sz w:val="24"/>
          <w:szCs w:val="24"/>
        </w:rPr>
        <w:t xml:space="preserve"> </w:t>
      </w:r>
      <w:r w:rsidRPr="00A31B25">
        <w:rPr>
          <w:rFonts w:ascii="Times New Roman" w:hAnsi="Times New Roman"/>
          <w:sz w:val="24"/>
          <w:szCs w:val="24"/>
        </w:rPr>
        <w:t xml:space="preserve">2 и 3, удостоверяващи, че </w:t>
      </w:r>
      <w:r w:rsidRPr="00A31B25">
        <w:rPr>
          <w:rFonts w:ascii="Times New Roman" w:hAnsi="Times New Roman"/>
          <w:i/>
          <w:sz w:val="24"/>
          <w:szCs w:val="24"/>
        </w:rPr>
        <w:t>„Разходът е по договор за финансиране №........  за предоставяне на средства от Механизма за възстановяване и устойчивост“.</w:t>
      </w:r>
      <w:r w:rsidRPr="00A31B25">
        <w:rPr>
          <w:rFonts w:ascii="Times New Roman" w:hAnsi="Times New Roman"/>
          <w:sz w:val="24"/>
          <w:szCs w:val="24"/>
        </w:rPr>
        <w:t xml:space="preserve"> Цитираните Протоколи 1,</w:t>
      </w:r>
      <w:r w:rsidR="00F51A78">
        <w:rPr>
          <w:rFonts w:ascii="Times New Roman" w:hAnsi="Times New Roman"/>
          <w:sz w:val="24"/>
          <w:szCs w:val="24"/>
        </w:rPr>
        <w:t xml:space="preserve"> </w:t>
      </w:r>
      <w:r w:rsidRPr="00A31B25">
        <w:rPr>
          <w:rFonts w:ascii="Times New Roman" w:hAnsi="Times New Roman"/>
          <w:sz w:val="24"/>
          <w:szCs w:val="24"/>
        </w:rPr>
        <w:t xml:space="preserve">2 и 3 се представят и за разхооправдателни документи, издадени след сключване на договора за финансиране, когато е технически невъзможно или е пропуснат за включване задължителния текст, посочен по-горе. </w:t>
      </w:r>
      <w:r w:rsidRPr="00A31B25">
        <w:rPr>
          <w:rFonts w:ascii="Times New Roman" w:hAnsi="Times New Roman"/>
          <w:sz w:val="24"/>
          <w:szCs w:val="24"/>
          <w:u w:val="single"/>
        </w:rPr>
        <w:t>Посочените протоколи се подписват от КП и изпълнител по договор, съобразно Приложение – Протоколи 1,2 и 3 от настоящите указания.</w:t>
      </w:r>
    </w:p>
    <w:p w14:paraId="5EACF444" w14:textId="73C26E24" w:rsidR="009A583A" w:rsidRPr="00A31B25" w:rsidRDefault="002963DF" w:rsidP="008E0147">
      <w:pPr>
        <w:widowControl w:val="0"/>
        <w:tabs>
          <w:tab w:val="left" w:pos="1560"/>
          <w:tab w:val="left" w:pos="1843"/>
        </w:tabs>
        <w:autoSpaceDE w:val="0"/>
        <w:autoSpaceDN w:val="0"/>
        <w:adjustRightInd w:val="0"/>
        <w:spacing w:after="120" w:line="240" w:lineRule="auto"/>
        <w:ind w:right="-2"/>
        <w:jc w:val="both"/>
        <w:rPr>
          <w:rFonts w:ascii="Times New Roman" w:hAnsi="Times New Roman"/>
          <w:sz w:val="24"/>
          <w:szCs w:val="24"/>
        </w:rPr>
      </w:pPr>
      <w:r>
        <w:rPr>
          <w:rFonts w:ascii="Times New Roman" w:hAnsi="Times New Roman"/>
          <w:sz w:val="24"/>
          <w:szCs w:val="24"/>
        </w:rPr>
        <w:t>СНД</w:t>
      </w:r>
      <w:r w:rsidR="009A583A" w:rsidRPr="00A31B25">
        <w:rPr>
          <w:rFonts w:ascii="Times New Roman" w:hAnsi="Times New Roman"/>
          <w:sz w:val="24"/>
          <w:szCs w:val="24"/>
        </w:rPr>
        <w:t xml:space="preserve"> извършва административните проверки по представените разходооправдателни документи в срок до 3 работни дни от постъпване на ДФО в ИС за МВУ. При липса на необходими документи срокът може да бъде удължен с още </w:t>
      </w:r>
      <w:r w:rsidR="00F51A78">
        <w:rPr>
          <w:rFonts w:ascii="Times New Roman" w:hAnsi="Times New Roman"/>
          <w:sz w:val="24"/>
          <w:szCs w:val="24"/>
        </w:rPr>
        <w:t>3</w:t>
      </w:r>
      <w:r w:rsidR="00F51A78" w:rsidRPr="00A31B25">
        <w:rPr>
          <w:rFonts w:ascii="Times New Roman" w:hAnsi="Times New Roman"/>
          <w:sz w:val="24"/>
          <w:szCs w:val="24"/>
        </w:rPr>
        <w:t xml:space="preserve"> </w:t>
      </w:r>
      <w:r w:rsidR="009A583A" w:rsidRPr="00A31B25">
        <w:rPr>
          <w:rFonts w:ascii="Times New Roman" w:hAnsi="Times New Roman"/>
          <w:sz w:val="24"/>
          <w:szCs w:val="24"/>
        </w:rPr>
        <w:t>работни дни или да бъде отказано плащане с мотивирано становище</w:t>
      </w:r>
      <w:r w:rsidR="00F51A78">
        <w:rPr>
          <w:rFonts w:ascii="Times New Roman" w:hAnsi="Times New Roman"/>
          <w:sz w:val="24"/>
          <w:szCs w:val="24"/>
        </w:rPr>
        <w:t>.</w:t>
      </w:r>
    </w:p>
    <w:p w14:paraId="2C23CE50" w14:textId="77777777" w:rsidR="009A583A" w:rsidRPr="00A31B25" w:rsidRDefault="009A583A" w:rsidP="008E0147">
      <w:pPr>
        <w:widowControl w:val="0"/>
        <w:tabs>
          <w:tab w:val="left" w:pos="993"/>
          <w:tab w:val="left" w:pos="1560"/>
        </w:tabs>
        <w:autoSpaceDE w:val="0"/>
        <w:autoSpaceDN w:val="0"/>
        <w:adjustRightInd w:val="0"/>
        <w:spacing w:after="120" w:line="240" w:lineRule="auto"/>
        <w:ind w:right="-2"/>
        <w:contextualSpacing/>
        <w:jc w:val="both"/>
        <w:rPr>
          <w:rFonts w:ascii="Times New Roman" w:eastAsiaTheme="minorHAnsi" w:hAnsi="Times New Roman"/>
          <w:sz w:val="24"/>
          <w:szCs w:val="24"/>
        </w:rPr>
      </w:pPr>
      <w:r w:rsidRPr="00A31B25">
        <w:rPr>
          <w:rFonts w:ascii="Times New Roman" w:eastAsiaTheme="minorHAnsi" w:hAnsi="Times New Roman"/>
          <w:sz w:val="24"/>
          <w:szCs w:val="24"/>
        </w:rPr>
        <w:t>В случай на отказано плащане, разходооправдателни документи в ИС на МВУ могат да бъдат заявени повторно за плащане чрез ДФО, при отстраняване на констатираните пропуски.</w:t>
      </w:r>
    </w:p>
    <w:p w14:paraId="74AEA555" w14:textId="4CE04D6D" w:rsidR="009A583A" w:rsidRPr="00A31B25" w:rsidRDefault="002963DF" w:rsidP="008E0147">
      <w:pPr>
        <w:widowControl w:val="0"/>
        <w:tabs>
          <w:tab w:val="left" w:pos="993"/>
          <w:tab w:val="left" w:pos="1560"/>
        </w:tabs>
        <w:autoSpaceDE w:val="0"/>
        <w:autoSpaceDN w:val="0"/>
        <w:adjustRightInd w:val="0"/>
        <w:spacing w:after="120" w:line="240" w:lineRule="auto"/>
        <w:ind w:right="-2"/>
        <w:contextualSpacing/>
        <w:jc w:val="both"/>
        <w:rPr>
          <w:rFonts w:ascii="Times New Roman" w:eastAsiaTheme="minorHAnsi" w:hAnsi="Times New Roman"/>
          <w:sz w:val="24"/>
          <w:szCs w:val="24"/>
        </w:rPr>
      </w:pPr>
      <w:r>
        <w:rPr>
          <w:rFonts w:ascii="Times New Roman" w:eastAsiaTheme="minorHAnsi" w:hAnsi="Times New Roman"/>
          <w:sz w:val="24"/>
          <w:szCs w:val="24"/>
        </w:rPr>
        <w:t>СНД</w:t>
      </w:r>
      <w:r w:rsidR="009A583A" w:rsidRPr="00A31B25">
        <w:rPr>
          <w:rFonts w:ascii="Times New Roman" w:eastAsiaTheme="minorHAnsi" w:hAnsi="Times New Roman"/>
          <w:sz w:val="24"/>
          <w:szCs w:val="24"/>
        </w:rPr>
        <w:t xml:space="preserve"> спира плащанията към КП по договора за финансиране при:</w:t>
      </w:r>
    </w:p>
    <w:p w14:paraId="6B0998A6" w14:textId="3B7A517C" w:rsidR="009A583A" w:rsidRPr="00A31B25" w:rsidRDefault="009A583A" w:rsidP="00B1131D">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Повдигнато с обвинителен акт обвинение за извършено престъпление - измама или корупция (подкуп), касаещо инвестицията;</w:t>
      </w:r>
    </w:p>
    <w:p w14:paraId="6A32125C" w14:textId="05084089" w:rsidR="009A583A" w:rsidRPr="00A31B25" w:rsidRDefault="009A583A" w:rsidP="00B1131D">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Установен с акт на компетентния орган конфликт на интереси по реда на Закона за противодействие на корупцията и отнемане на незаконно придобитото имущество и Наредбата за организацията и реда за извършване на проверка на декларациите и за установяване конфликт на интереси по отношение на лице, участващото в ръководството и/или изпълнението на инвестицията по чл. 1</w:t>
      </w:r>
      <w:r w:rsidR="00F51A78">
        <w:rPr>
          <w:rFonts w:ascii="Times New Roman" w:hAnsi="Times New Roman"/>
          <w:sz w:val="24"/>
          <w:szCs w:val="24"/>
          <w:lang w:eastAsia="x-none"/>
        </w:rPr>
        <w:t>.</w:t>
      </w:r>
    </w:p>
    <w:p w14:paraId="1DF74F95" w14:textId="3184A3EA" w:rsidR="009A583A" w:rsidRPr="00A31B25" w:rsidRDefault="002963DF" w:rsidP="008E0147">
      <w:pPr>
        <w:widowControl w:val="0"/>
        <w:tabs>
          <w:tab w:val="left" w:pos="993"/>
          <w:tab w:val="left" w:pos="1560"/>
        </w:tabs>
        <w:autoSpaceDE w:val="0"/>
        <w:autoSpaceDN w:val="0"/>
        <w:adjustRightInd w:val="0"/>
        <w:spacing w:after="120" w:line="240" w:lineRule="auto"/>
        <w:ind w:right="-2"/>
        <w:contextualSpacing/>
        <w:jc w:val="both"/>
        <w:rPr>
          <w:rFonts w:ascii="Times New Roman" w:eastAsiaTheme="minorHAnsi" w:hAnsi="Times New Roman"/>
          <w:sz w:val="24"/>
          <w:szCs w:val="24"/>
        </w:rPr>
      </w:pPr>
      <w:r>
        <w:rPr>
          <w:rFonts w:ascii="Times New Roman" w:eastAsiaTheme="minorHAnsi" w:hAnsi="Times New Roman"/>
          <w:sz w:val="24"/>
          <w:szCs w:val="24"/>
        </w:rPr>
        <w:t>СНД</w:t>
      </w:r>
      <w:r w:rsidR="009A583A" w:rsidRPr="00A31B25">
        <w:rPr>
          <w:rFonts w:ascii="Times New Roman" w:eastAsiaTheme="minorHAnsi" w:hAnsi="Times New Roman"/>
          <w:sz w:val="24"/>
          <w:szCs w:val="24"/>
        </w:rPr>
        <w:t xml:space="preserve"> може да изиска отстраняване на лица, участващи в изпълнението на инвестицията, спрямо които има започната процедура за установяване на конфликт на интереси или има достатъчно данни по смисъла на чл. 211 от НПК за извършено престъпление, касаещо инвестицията от ПВУ, или данни за престъпно деяние, по отношение на което Европейската прокуратура би могла да упражни своята компетентност по чл. 22 и чл. 25, параграфи 2 и 3 от Регламент (ЕС) 2017/1939 на Съвета от 12 октомври 2017 година.</w:t>
      </w:r>
    </w:p>
    <w:p w14:paraId="33B4B9C8" w14:textId="7EA4C35A" w:rsidR="009A583A" w:rsidRPr="00A31B25" w:rsidRDefault="009A583A" w:rsidP="008E0147">
      <w:pPr>
        <w:widowControl w:val="0"/>
        <w:tabs>
          <w:tab w:val="left" w:pos="993"/>
          <w:tab w:val="left" w:pos="1560"/>
        </w:tabs>
        <w:autoSpaceDE w:val="0"/>
        <w:autoSpaceDN w:val="0"/>
        <w:adjustRightInd w:val="0"/>
        <w:spacing w:after="120" w:line="240" w:lineRule="auto"/>
        <w:ind w:right="-2"/>
        <w:contextualSpacing/>
        <w:jc w:val="both"/>
        <w:rPr>
          <w:rFonts w:ascii="Times New Roman" w:eastAsiaTheme="minorHAnsi" w:hAnsi="Times New Roman"/>
          <w:sz w:val="24"/>
          <w:szCs w:val="24"/>
        </w:rPr>
      </w:pPr>
      <w:r w:rsidRPr="00A31B25">
        <w:rPr>
          <w:rFonts w:ascii="Times New Roman" w:eastAsiaTheme="minorHAnsi" w:hAnsi="Times New Roman"/>
          <w:sz w:val="24"/>
          <w:szCs w:val="24"/>
        </w:rPr>
        <w:t xml:space="preserve">В случай, че КП не отстрани лицата от изпълнението на инвестицията, </w:t>
      </w:r>
      <w:r w:rsidR="002963DF">
        <w:rPr>
          <w:rFonts w:ascii="Times New Roman" w:eastAsiaTheme="minorHAnsi" w:hAnsi="Times New Roman"/>
          <w:sz w:val="24"/>
          <w:szCs w:val="24"/>
        </w:rPr>
        <w:t>СНД</w:t>
      </w:r>
      <w:r w:rsidRPr="00A31B25">
        <w:rPr>
          <w:rFonts w:ascii="Times New Roman" w:eastAsiaTheme="minorHAnsi" w:hAnsi="Times New Roman"/>
          <w:sz w:val="24"/>
          <w:szCs w:val="24"/>
        </w:rPr>
        <w:t xml:space="preserve"> може да спре плащанията към него по засегнатата дейност или разход.</w:t>
      </w:r>
    </w:p>
    <w:p w14:paraId="3747FF67" w14:textId="77777777" w:rsidR="009A583A" w:rsidRPr="00A31B25" w:rsidRDefault="009A583A" w:rsidP="008E0147">
      <w:pPr>
        <w:widowControl w:val="0"/>
        <w:tabs>
          <w:tab w:val="left" w:pos="993"/>
          <w:tab w:val="left" w:pos="1560"/>
        </w:tabs>
        <w:autoSpaceDE w:val="0"/>
        <w:autoSpaceDN w:val="0"/>
        <w:adjustRightInd w:val="0"/>
        <w:spacing w:after="120" w:line="240" w:lineRule="auto"/>
        <w:ind w:right="-2"/>
        <w:contextualSpacing/>
        <w:jc w:val="both"/>
        <w:rPr>
          <w:rFonts w:ascii="Times New Roman" w:eastAsiaTheme="minorHAnsi" w:hAnsi="Times New Roman"/>
          <w:sz w:val="24"/>
          <w:szCs w:val="24"/>
        </w:rPr>
      </w:pPr>
      <w:r w:rsidRPr="00A31B25">
        <w:rPr>
          <w:rFonts w:ascii="Times New Roman" w:eastAsiaTheme="minorHAnsi" w:hAnsi="Times New Roman"/>
          <w:sz w:val="24"/>
          <w:szCs w:val="24"/>
        </w:rPr>
        <w:t>Плащанията се възобновяват при отстраняване от инвестицията на лицето/лицата, спрямо които са налице обосновани предположения, че участват в извършването на престъпление в случаите по бук а), или за които е установено, че е налице конфликт на интереси в случаите по бук б), и изключването/заместването на компрометираната дейност със законосъобразна в съответствие с предвиденото за изпълнение на инвестицията.</w:t>
      </w:r>
    </w:p>
    <w:p w14:paraId="7C435752" w14:textId="058B5D8F" w:rsidR="004158BB" w:rsidRPr="00A31B25" w:rsidRDefault="009A583A" w:rsidP="00C84D15">
      <w:pPr>
        <w:spacing w:after="120" w:line="240" w:lineRule="auto"/>
        <w:jc w:val="both"/>
        <w:rPr>
          <w:rFonts w:ascii="Times New Roman" w:hAnsi="Times New Roman"/>
          <w:sz w:val="24"/>
          <w:szCs w:val="24"/>
        </w:rPr>
      </w:pPr>
      <w:r w:rsidRPr="00A31B25">
        <w:rPr>
          <w:rFonts w:ascii="Times New Roman" w:hAnsi="Times New Roman"/>
          <w:sz w:val="24"/>
          <w:szCs w:val="24"/>
        </w:rPr>
        <w:t xml:space="preserve">Плащанията от </w:t>
      </w:r>
      <w:r w:rsidR="002963DF">
        <w:rPr>
          <w:rFonts w:ascii="Times New Roman" w:hAnsi="Times New Roman"/>
          <w:sz w:val="24"/>
          <w:szCs w:val="24"/>
        </w:rPr>
        <w:t>СНД</w:t>
      </w:r>
      <w:r w:rsidRPr="00A31B25">
        <w:rPr>
          <w:rFonts w:ascii="Times New Roman" w:hAnsi="Times New Roman"/>
          <w:sz w:val="24"/>
          <w:szCs w:val="24"/>
        </w:rPr>
        <w:t xml:space="preserve"> към КП се инициират в електронното банкиране на БНБ и одобряват в Системата за електронни бюджетни разплащания (СЕБРА) от </w:t>
      </w:r>
      <w:r w:rsidR="002963DF">
        <w:rPr>
          <w:rFonts w:ascii="Times New Roman" w:hAnsi="Times New Roman"/>
          <w:sz w:val="24"/>
          <w:szCs w:val="24"/>
        </w:rPr>
        <w:t>СНД</w:t>
      </w:r>
      <w:r w:rsidRPr="00A31B25">
        <w:rPr>
          <w:rFonts w:ascii="Times New Roman" w:hAnsi="Times New Roman"/>
          <w:sz w:val="24"/>
          <w:szCs w:val="24"/>
        </w:rPr>
        <w:t>.</w:t>
      </w:r>
      <w:bookmarkStart w:id="33" w:name="_Toc175240039"/>
    </w:p>
    <w:p w14:paraId="3C0EDA08" w14:textId="77777777" w:rsidR="00C84D15" w:rsidRPr="00A31B25" w:rsidRDefault="00C84D15" w:rsidP="009B1F0F">
      <w:pPr>
        <w:pStyle w:val="Heading2"/>
      </w:pPr>
    </w:p>
    <w:p w14:paraId="442FC2D6" w14:textId="174303AA" w:rsidR="009A583A" w:rsidRPr="002807BC" w:rsidRDefault="009A583A" w:rsidP="009B1F0F">
      <w:pPr>
        <w:pStyle w:val="Heading2"/>
      </w:pPr>
      <w:bookmarkStart w:id="34" w:name="_Toc175312516"/>
      <w:bookmarkEnd w:id="33"/>
      <w:r w:rsidRPr="002807BC">
        <w:t xml:space="preserve">ГЛАВА </w:t>
      </w:r>
      <w:r w:rsidR="00E1374B" w:rsidRPr="002807BC">
        <w:t>3</w:t>
      </w:r>
      <w:r w:rsidRPr="002807BC">
        <w:t>. ФИНАНСОВО-ТЕХНИЧЕСКИ ОТЧЕТИ</w:t>
      </w:r>
      <w:bookmarkEnd w:id="34"/>
    </w:p>
    <w:p w14:paraId="77527204" w14:textId="5E079572" w:rsidR="009A583A" w:rsidRPr="00A31B25" w:rsidRDefault="009A583A" w:rsidP="00491551">
      <w:pPr>
        <w:pStyle w:val="Heading4"/>
        <w:numPr>
          <w:ilvl w:val="0"/>
          <w:numId w:val="18"/>
        </w:numPr>
        <w:tabs>
          <w:tab w:val="left" w:pos="993"/>
        </w:tabs>
        <w:spacing w:before="0" w:after="120" w:line="240" w:lineRule="auto"/>
        <w:jc w:val="both"/>
        <w:rPr>
          <w:rFonts w:ascii="Times New Roman" w:hAnsi="Times New Roman" w:cs="Times New Roman"/>
          <w:i w:val="0"/>
          <w:sz w:val="24"/>
          <w:szCs w:val="24"/>
        </w:rPr>
      </w:pPr>
      <w:bookmarkStart w:id="35" w:name="_Toc175312517"/>
      <w:r w:rsidRPr="00A31B25">
        <w:rPr>
          <w:rFonts w:ascii="Times New Roman" w:hAnsi="Times New Roman" w:cs="Times New Roman"/>
          <w:i w:val="0"/>
          <w:sz w:val="24"/>
          <w:szCs w:val="24"/>
        </w:rPr>
        <w:t>Общи положения:</w:t>
      </w:r>
      <w:bookmarkEnd w:id="35"/>
    </w:p>
    <w:p w14:paraId="30ED0155" w14:textId="0ADB211B" w:rsidR="009A583A" w:rsidRPr="00A31B25" w:rsidRDefault="009A583A" w:rsidP="008E0147">
      <w:pPr>
        <w:spacing w:after="120" w:line="240" w:lineRule="auto"/>
        <w:jc w:val="both"/>
        <w:rPr>
          <w:rFonts w:ascii="Times New Roman" w:hAnsi="Times New Roman"/>
          <w:sz w:val="24"/>
          <w:szCs w:val="24"/>
        </w:rPr>
      </w:pPr>
      <w:r w:rsidRPr="00A31B25">
        <w:rPr>
          <w:rFonts w:ascii="Times New Roman" w:hAnsi="Times New Roman"/>
          <w:sz w:val="24"/>
          <w:szCs w:val="24"/>
        </w:rPr>
        <w:t xml:space="preserve">Докладване на изпълнението на инвестициите и напредъка по тях при </w:t>
      </w:r>
      <w:r w:rsidRPr="00A31B25">
        <w:rPr>
          <w:rFonts w:ascii="Times New Roman" w:hAnsi="Times New Roman"/>
          <w:b/>
          <w:sz w:val="24"/>
          <w:szCs w:val="24"/>
        </w:rPr>
        <w:t>КП – бюджетни организации по смисъла на § 1, т. 5 от ДР на ЗПФ</w:t>
      </w:r>
      <w:r w:rsidRPr="00A31B25">
        <w:rPr>
          <w:rFonts w:ascii="Times New Roman" w:hAnsi="Times New Roman"/>
          <w:sz w:val="24"/>
          <w:szCs w:val="24"/>
        </w:rPr>
        <w:t xml:space="preserve"> се извършва чрез подаване на Финансово-технически отчети (ФТО) в ИС на МВУ. </w:t>
      </w:r>
    </w:p>
    <w:p w14:paraId="0F58F9B7"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rPr>
      </w:pPr>
      <w:r w:rsidRPr="00A31B25">
        <w:rPr>
          <w:rFonts w:ascii="Times New Roman" w:hAnsi="Times New Roman"/>
          <w:sz w:val="24"/>
          <w:szCs w:val="24"/>
        </w:rPr>
        <w:t xml:space="preserve">ФТО трябва да съдържат необходимите приложения с пълна информация за доказване на всички аспекти на изпълнението за отчетния период и постигането на заложените етапи и цели. </w:t>
      </w:r>
    </w:p>
    <w:p w14:paraId="6370A12B" w14:textId="77777777" w:rsidR="009A583A" w:rsidRPr="00A31B25" w:rsidRDefault="009A583A" w:rsidP="008E0147">
      <w:pPr>
        <w:spacing w:after="120" w:line="240" w:lineRule="auto"/>
        <w:jc w:val="both"/>
        <w:rPr>
          <w:rFonts w:ascii="Times New Roman" w:hAnsi="Times New Roman"/>
          <w:sz w:val="24"/>
          <w:szCs w:val="24"/>
        </w:rPr>
      </w:pPr>
      <w:r w:rsidRPr="00A31B25">
        <w:rPr>
          <w:rFonts w:ascii="Times New Roman" w:hAnsi="Times New Roman"/>
          <w:sz w:val="24"/>
          <w:szCs w:val="24"/>
        </w:rPr>
        <w:t>Крайният получател следва също така да гарантира, че данните, посочени във ФТО, отговарят на тези в счетоводната система и на документацията по изпълнението на инвестицията, и са налични до изтичане на сроковете за съхранение съгласно чл. 132 от Регламент (ЕС, Евратом) 1046/2018.</w:t>
      </w:r>
    </w:p>
    <w:p w14:paraId="72E3D798" w14:textId="25D09AA0" w:rsidR="009A583A" w:rsidRPr="00A31B25" w:rsidRDefault="009A583A" w:rsidP="008E0147">
      <w:pPr>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ФТО и документите към тях за отчитане на изпълнението на инвестицията се подават към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чрез ИС за ПВУ. При изготвянето на документи в процеса на изпълнение на одобрената инвестиция и при неговото отчитане задължително се спазват образците на документи, утвърдени от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w:t>
      </w:r>
    </w:p>
    <w:p w14:paraId="7E946FA5" w14:textId="675B9FB2" w:rsidR="00007E3F" w:rsidRPr="00A31B25" w:rsidRDefault="00007E3F" w:rsidP="00491551">
      <w:pPr>
        <w:pStyle w:val="Heading4"/>
        <w:numPr>
          <w:ilvl w:val="0"/>
          <w:numId w:val="18"/>
        </w:numPr>
        <w:tabs>
          <w:tab w:val="left" w:pos="993"/>
        </w:tabs>
        <w:spacing w:before="0" w:after="120" w:line="240" w:lineRule="auto"/>
        <w:jc w:val="both"/>
        <w:rPr>
          <w:rFonts w:ascii="Times New Roman" w:hAnsi="Times New Roman" w:cs="Times New Roman"/>
          <w:i w:val="0"/>
          <w:sz w:val="24"/>
          <w:szCs w:val="24"/>
        </w:rPr>
      </w:pPr>
      <w:bookmarkStart w:id="36" w:name="_Toc175312518"/>
      <w:r w:rsidRPr="00A31B25">
        <w:rPr>
          <w:rFonts w:ascii="Times New Roman" w:hAnsi="Times New Roman" w:cs="Times New Roman"/>
          <w:i w:val="0"/>
          <w:sz w:val="24"/>
          <w:szCs w:val="24"/>
        </w:rPr>
        <w:t>Срок за подаване и изисквани документи на ФТО</w:t>
      </w:r>
      <w:bookmarkEnd w:id="36"/>
    </w:p>
    <w:p w14:paraId="29D2CE6B" w14:textId="4F463E36" w:rsidR="009A583A" w:rsidRPr="00A31B25" w:rsidRDefault="009A583A" w:rsidP="008E0147">
      <w:pPr>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Списък от документи, които се изискват за одобрение на изпълнените дейности и свързаните с тях допустими разходи, е приложен в </w:t>
      </w:r>
      <w:r w:rsidR="003170CE" w:rsidRPr="00A31B25">
        <w:rPr>
          <w:rFonts w:ascii="Times New Roman" w:hAnsi="Times New Roman"/>
          <w:i/>
          <w:sz w:val="24"/>
          <w:szCs w:val="24"/>
          <w:u w:val="single"/>
        </w:rPr>
        <w:t>Приложение – „Отчетни документи – Бюджетни организации“.</w:t>
      </w:r>
    </w:p>
    <w:p w14:paraId="17459D70" w14:textId="0506A16F" w:rsidR="009A583A" w:rsidRPr="00A31B25" w:rsidRDefault="009A583A" w:rsidP="008E0147">
      <w:pPr>
        <w:spacing w:after="120" w:line="240" w:lineRule="auto"/>
        <w:jc w:val="both"/>
        <w:rPr>
          <w:rFonts w:ascii="Times New Roman" w:hAnsi="Times New Roman"/>
          <w:sz w:val="24"/>
          <w:szCs w:val="24"/>
        </w:rPr>
      </w:pPr>
      <w:r w:rsidRPr="00A31B25">
        <w:rPr>
          <w:rFonts w:ascii="Times New Roman" w:hAnsi="Times New Roman"/>
          <w:sz w:val="24"/>
          <w:szCs w:val="24"/>
        </w:rPr>
        <w:t xml:space="preserve">В случай, че отчетите са неправилно попълнени, непълни и/или некомплектовани с необходимите приложения, </w:t>
      </w:r>
      <w:r w:rsidR="002963DF">
        <w:rPr>
          <w:rFonts w:ascii="Times New Roman" w:hAnsi="Times New Roman"/>
          <w:sz w:val="24"/>
          <w:szCs w:val="24"/>
        </w:rPr>
        <w:t>СНД</w:t>
      </w:r>
      <w:r w:rsidRPr="00A31B25">
        <w:rPr>
          <w:rFonts w:ascii="Times New Roman" w:hAnsi="Times New Roman"/>
          <w:sz w:val="24"/>
          <w:szCs w:val="24"/>
        </w:rPr>
        <w:t xml:space="preserve"> може да спре разглеждането на ФТО, като изпрати на крайния получател искане за пояснения и/или представяне на липсващи документи относно констатираните несъответствия.</w:t>
      </w:r>
    </w:p>
    <w:p w14:paraId="64B59EDD" w14:textId="123B8C10" w:rsidR="009A583A" w:rsidRDefault="009A583A" w:rsidP="008E0147">
      <w:pPr>
        <w:spacing w:after="120" w:line="240" w:lineRule="auto"/>
        <w:jc w:val="both"/>
        <w:rPr>
          <w:rFonts w:ascii="Times New Roman" w:hAnsi="Times New Roman"/>
          <w:sz w:val="24"/>
          <w:szCs w:val="24"/>
        </w:rPr>
      </w:pPr>
      <w:r w:rsidRPr="00A31B25">
        <w:rPr>
          <w:rFonts w:ascii="Times New Roman" w:hAnsi="Times New Roman"/>
          <w:sz w:val="24"/>
          <w:szCs w:val="24"/>
        </w:rPr>
        <w:t xml:space="preserve">КП – бюджетни организации представят в рамките на съответното тримесечие в ИС за ПВУ ФТО, съдържащ финансова и техническа информация за изпълнението на инвестицията в структуриран вид. </w:t>
      </w:r>
    </w:p>
    <w:p w14:paraId="269C6193" w14:textId="77777777" w:rsidR="009A583A" w:rsidRPr="00A31B25" w:rsidRDefault="009A583A" w:rsidP="008E0147">
      <w:pPr>
        <w:spacing w:after="120" w:line="240" w:lineRule="auto"/>
        <w:jc w:val="both"/>
        <w:rPr>
          <w:rFonts w:ascii="Times New Roman" w:hAnsi="Times New Roman"/>
          <w:sz w:val="24"/>
          <w:szCs w:val="24"/>
        </w:rPr>
      </w:pPr>
      <w:r w:rsidRPr="00A31B25">
        <w:rPr>
          <w:rFonts w:ascii="Times New Roman" w:hAnsi="Times New Roman"/>
          <w:sz w:val="24"/>
          <w:szCs w:val="24"/>
        </w:rPr>
        <w:t>ФТО в ИСУН за КП-бюджетни организации представлява пакет отчетни документи с два елемента – „Технически отчет“ и „Финансов отчет“.</w:t>
      </w:r>
    </w:p>
    <w:p w14:paraId="5857FD59" w14:textId="77777777" w:rsidR="009A583A" w:rsidRPr="00A31B25" w:rsidRDefault="009A583A" w:rsidP="008E0147">
      <w:pPr>
        <w:spacing w:after="120" w:line="240" w:lineRule="auto"/>
        <w:jc w:val="both"/>
        <w:rPr>
          <w:rFonts w:ascii="Times New Roman" w:hAnsi="Times New Roman"/>
          <w:sz w:val="24"/>
          <w:szCs w:val="24"/>
        </w:rPr>
      </w:pPr>
      <w:r w:rsidRPr="00A31B25">
        <w:rPr>
          <w:rFonts w:ascii="Times New Roman" w:hAnsi="Times New Roman"/>
          <w:sz w:val="24"/>
          <w:szCs w:val="24"/>
        </w:rPr>
        <w:t>ФТО се представя не по-късно от:</w:t>
      </w:r>
    </w:p>
    <w:p w14:paraId="429F1AF8" w14:textId="77777777" w:rsidR="009A583A" w:rsidRPr="00A31B25" w:rsidRDefault="009A583A" w:rsidP="00491551">
      <w:pPr>
        <w:pStyle w:val="ListParagraph"/>
        <w:numPr>
          <w:ilvl w:val="0"/>
          <w:numId w:val="11"/>
        </w:numPr>
        <w:spacing w:after="120" w:line="240" w:lineRule="auto"/>
        <w:jc w:val="both"/>
        <w:rPr>
          <w:rFonts w:ascii="Times New Roman" w:hAnsi="Times New Roman"/>
          <w:sz w:val="24"/>
          <w:szCs w:val="24"/>
        </w:rPr>
      </w:pPr>
      <w:r w:rsidRPr="00A31B25">
        <w:rPr>
          <w:rFonts w:ascii="Times New Roman" w:hAnsi="Times New Roman"/>
          <w:sz w:val="24"/>
          <w:szCs w:val="24"/>
        </w:rPr>
        <w:t>до 5-ти април на текущата година за дейности/разходи, извършени в периода м. януари – м. март;</w:t>
      </w:r>
    </w:p>
    <w:p w14:paraId="6CDA7B8D" w14:textId="77777777" w:rsidR="009A583A" w:rsidRPr="00A31B25" w:rsidRDefault="009A583A" w:rsidP="00491551">
      <w:pPr>
        <w:pStyle w:val="ListParagraph"/>
        <w:numPr>
          <w:ilvl w:val="0"/>
          <w:numId w:val="11"/>
        </w:numPr>
        <w:spacing w:after="120" w:line="240" w:lineRule="auto"/>
        <w:jc w:val="both"/>
        <w:rPr>
          <w:rFonts w:ascii="Times New Roman" w:hAnsi="Times New Roman"/>
          <w:sz w:val="24"/>
          <w:szCs w:val="24"/>
        </w:rPr>
      </w:pPr>
      <w:r w:rsidRPr="00A31B25">
        <w:rPr>
          <w:rFonts w:ascii="Times New Roman" w:hAnsi="Times New Roman"/>
          <w:sz w:val="24"/>
          <w:szCs w:val="24"/>
        </w:rPr>
        <w:t>до 5-ти юли на текущата година за дейности/разходи, извършени в периода м. април – м. юни;</w:t>
      </w:r>
    </w:p>
    <w:p w14:paraId="14C2B9CD" w14:textId="77777777" w:rsidR="009A583A" w:rsidRPr="00A31B25" w:rsidRDefault="009A583A" w:rsidP="00491551">
      <w:pPr>
        <w:pStyle w:val="ListParagraph"/>
        <w:numPr>
          <w:ilvl w:val="0"/>
          <w:numId w:val="11"/>
        </w:numPr>
        <w:spacing w:after="120" w:line="240" w:lineRule="auto"/>
        <w:jc w:val="both"/>
        <w:rPr>
          <w:rFonts w:ascii="Times New Roman" w:hAnsi="Times New Roman"/>
          <w:sz w:val="24"/>
          <w:szCs w:val="24"/>
        </w:rPr>
      </w:pPr>
      <w:r w:rsidRPr="00A31B25">
        <w:rPr>
          <w:rFonts w:ascii="Times New Roman" w:hAnsi="Times New Roman"/>
          <w:sz w:val="24"/>
          <w:szCs w:val="24"/>
        </w:rPr>
        <w:t>До 5-ти октомври на текущата година за дейности/разходи, извършени в периода м. юли – м. септември;</w:t>
      </w:r>
    </w:p>
    <w:p w14:paraId="01EFA05A" w14:textId="42195312" w:rsidR="009A583A" w:rsidRPr="00A31B25" w:rsidRDefault="009A583A" w:rsidP="00491551">
      <w:pPr>
        <w:pStyle w:val="ListParagraph"/>
        <w:numPr>
          <w:ilvl w:val="0"/>
          <w:numId w:val="11"/>
        </w:numPr>
        <w:spacing w:after="120" w:line="240" w:lineRule="auto"/>
        <w:jc w:val="both"/>
        <w:rPr>
          <w:rFonts w:ascii="Times New Roman" w:hAnsi="Times New Roman"/>
          <w:sz w:val="24"/>
          <w:szCs w:val="24"/>
        </w:rPr>
      </w:pPr>
      <w:r w:rsidRPr="00A31B25">
        <w:rPr>
          <w:rFonts w:ascii="Times New Roman" w:hAnsi="Times New Roman"/>
          <w:sz w:val="24"/>
          <w:szCs w:val="24"/>
        </w:rPr>
        <w:t>До 5-ти януари на следващата година за дейности/разходи, извършени в периода м. октомври – м. декември на текущата година.</w:t>
      </w:r>
    </w:p>
    <w:p w14:paraId="3C1CD9DE" w14:textId="77777777" w:rsidR="008E699E" w:rsidRPr="008E699E" w:rsidRDefault="008E699E" w:rsidP="008E699E">
      <w:pPr>
        <w:spacing w:after="120" w:line="240" w:lineRule="auto"/>
        <w:jc w:val="both"/>
        <w:rPr>
          <w:rFonts w:ascii="Times New Roman" w:hAnsi="Times New Roman"/>
          <w:sz w:val="24"/>
          <w:szCs w:val="24"/>
        </w:rPr>
      </w:pPr>
      <w:r w:rsidRPr="008E699E">
        <w:rPr>
          <w:rFonts w:ascii="Times New Roman" w:hAnsi="Times New Roman"/>
          <w:sz w:val="24"/>
          <w:szCs w:val="24"/>
        </w:rPr>
        <w:lastRenderedPageBreak/>
        <w:t>В случай, че даден резултат е изпълнен преди изтичане на съответното тримесечие, КП може да представи ФТО преди крайния срок, като посочи датата, към която е представена информацията във ФТО. Отчетната информация в следващия ФТО следва да бъде съобразена с датата на предходния отчет, за да има пълнота на информацията.</w:t>
      </w:r>
    </w:p>
    <w:p w14:paraId="22EA9175" w14:textId="5FECE281" w:rsidR="009A583A" w:rsidRPr="00A31B25" w:rsidRDefault="008E20C4" w:rsidP="008E0147">
      <w:pPr>
        <w:widowControl w:val="0"/>
        <w:tabs>
          <w:tab w:val="left" w:pos="1560"/>
          <w:tab w:val="left" w:pos="1843"/>
        </w:tabs>
        <w:autoSpaceDE w:val="0"/>
        <w:autoSpaceDN w:val="0"/>
        <w:adjustRightInd w:val="0"/>
        <w:spacing w:after="120" w:line="240" w:lineRule="auto"/>
        <w:ind w:right="-2"/>
        <w:contextualSpacing/>
        <w:jc w:val="both"/>
        <w:rPr>
          <w:rFonts w:ascii="Times New Roman" w:eastAsiaTheme="minorHAnsi" w:hAnsi="Times New Roman"/>
          <w:sz w:val="24"/>
          <w:szCs w:val="24"/>
        </w:rPr>
      </w:pPr>
      <w:r>
        <w:rPr>
          <w:rFonts w:ascii="Times New Roman" w:hAnsi="Times New Roman"/>
          <w:sz w:val="24"/>
          <w:szCs w:val="24"/>
        </w:rPr>
        <w:t>Периодът на ФТО обхваща отчетени и одобрени ДФО от СНД</w:t>
      </w:r>
      <w:r w:rsidR="00036CC0">
        <w:rPr>
          <w:rFonts w:ascii="Times New Roman" w:hAnsi="Times New Roman"/>
          <w:sz w:val="24"/>
          <w:szCs w:val="24"/>
        </w:rPr>
        <w:t>.</w:t>
      </w:r>
    </w:p>
    <w:p w14:paraId="1BDAF68B" w14:textId="77777777" w:rsidR="009A583A" w:rsidRPr="00A31B25" w:rsidRDefault="009A583A" w:rsidP="00491551">
      <w:pPr>
        <w:pStyle w:val="ListParagraph"/>
        <w:numPr>
          <w:ilvl w:val="0"/>
          <w:numId w:val="12"/>
        </w:numPr>
        <w:spacing w:after="120" w:line="240" w:lineRule="auto"/>
        <w:ind w:left="567" w:hanging="207"/>
        <w:jc w:val="both"/>
        <w:rPr>
          <w:rFonts w:ascii="Times New Roman" w:hAnsi="Times New Roman"/>
          <w:sz w:val="24"/>
          <w:szCs w:val="24"/>
        </w:rPr>
      </w:pPr>
      <w:r w:rsidRPr="00A31B25">
        <w:rPr>
          <w:rFonts w:ascii="Times New Roman" w:hAnsi="Times New Roman"/>
          <w:sz w:val="24"/>
          <w:szCs w:val="24"/>
        </w:rPr>
        <w:t>Техническо отчитане:</w:t>
      </w:r>
    </w:p>
    <w:p w14:paraId="3A30FF73"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rPr>
        <w:t>Чрез попълване на елемент „Технически отчет“  се отчита техническото изпълнение.</w:t>
      </w:r>
      <w:r w:rsidRPr="00A31B25">
        <w:rPr>
          <w:rFonts w:ascii="Times New Roman" w:hAnsi="Times New Roman"/>
          <w:sz w:val="24"/>
          <w:szCs w:val="24"/>
          <w:lang w:eastAsia="x-none"/>
        </w:rPr>
        <w:t xml:space="preserve"> </w:t>
      </w:r>
    </w:p>
    <w:p w14:paraId="04C4A729" w14:textId="5D26B8DD"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В </w:t>
      </w:r>
      <w:r w:rsidRPr="00A31B25">
        <w:rPr>
          <w:rFonts w:ascii="Times New Roman" w:hAnsi="Times New Roman"/>
          <w:b/>
          <w:sz w:val="24"/>
          <w:szCs w:val="24"/>
          <w:lang w:eastAsia="x-none"/>
        </w:rPr>
        <w:t xml:space="preserve">частта за техническо отчитане </w:t>
      </w:r>
      <w:r w:rsidRPr="00A31B25">
        <w:rPr>
          <w:rFonts w:ascii="Times New Roman" w:hAnsi="Times New Roman"/>
          <w:sz w:val="24"/>
          <w:szCs w:val="24"/>
          <w:lang w:eastAsia="x-none"/>
        </w:rPr>
        <w:t>се попълва кратко, точно и ясно описание на всички изпълнени през отчетния период дейности, цялостния напредък по одобрената инвестиция и постигнатите етапи (качествени индикатори) и цели (количествени индикатори). В случай, че част от дейностите, предвидени за съответния период, не са изпълнени към момента на отчитане, и/или не са постигнати предвидените резултати и цели, то те трябва да се опишат, като се посочат причините за тяхното неизпълнение или забавяне.</w:t>
      </w:r>
      <w:r w:rsidR="00117163">
        <w:rPr>
          <w:rFonts w:ascii="Times New Roman" w:hAnsi="Times New Roman"/>
          <w:sz w:val="24"/>
          <w:szCs w:val="24"/>
          <w:lang w:eastAsia="x-none"/>
        </w:rPr>
        <w:t xml:space="preserve"> За всяка една дейност коректно следва да се представи информация за напредъка на изпълнението й и съответствието със заложения план-график. Следва да се представи информация за констатирана забава и/или затруднения и проблеми в изпълнението за всяка дейност, както и предприетите мерки от страна на КП за своевременното реализиране на дейностите по проекта. Когато е необходимо и приложимо следва да се представят и съответните документи, доказващи наличието на забава/проблеми и предприети мерки и действия.</w:t>
      </w:r>
    </w:p>
    <w:p w14:paraId="074D9535"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Мониторинг на изпълнението на доставки, услуги и строителство се извършва </w:t>
      </w:r>
      <w:r w:rsidRPr="00A31B25">
        <w:rPr>
          <w:rFonts w:ascii="Times New Roman" w:hAnsi="Times New Roman"/>
          <w:sz w:val="24"/>
          <w:szCs w:val="24"/>
          <w:u w:val="single"/>
          <w:lang w:eastAsia="x-none"/>
        </w:rPr>
        <w:t xml:space="preserve">първоначално </w:t>
      </w:r>
      <w:r w:rsidRPr="00A31B25">
        <w:rPr>
          <w:rFonts w:ascii="Times New Roman" w:hAnsi="Times New Roman"/>
          <w:sz w:val="24"/>
          <w:szCs w:val="24"/>
          <w:lang w:eastAsia="x-none"/>
        </w:rPr>
        <w:t>с представянето на приемо-предавателни протоколи и други документи, доказващи успешното им извършване на етап проверка на ДФО.</w:t>
      </w:r>
    </w:p>
    <w:p w14:paraId="4661C667" w14:textId="36D9B464"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Пълен списък от документи, които се изискват за одобрение на изпълнените дейности и свързаните с тях допустими разходи, в т.ч. и допълнително изискани такива на етап проверка на ФТО от КП-бюджетни организации е приложен в </w:t>
      </w:r>
      <w:r w:rsidR="003170CE" w:rsidRPr="00A31B25">
        <w:rPr>
          <w:rFonts w:ascii="Times New Roman" w:hAnsi="Times New Roman"/>
          <w:i/>
          <w:sz w:val="24"/>
          <w:szCs w:val="24"/>
          <w:u w:val="single"/>
        </w:rPr>
        <w:t xml:space="preserve">Приложение – „Отчетни документи – Бюджетни организации“. </w:t>
      </w:r>
      <w:r w:rsidRPr="00A31B25">
        <w:rPr>
          <w:rFonts w:ascii="Times New Roman" w:hAnsi="Times New Roman"/>
          <w:sz w:val="24"/>
          <w:szCs w:val="24"/>
          <w:lang w:eastAsia="x-none"/>
        </w:rPr>
        <w:t>Списъкът на документите не е изчерпателен, а само насочващ, тъй като спецификата на отделните договори за финансиране предполага и твърде широк спектър от документи, който не е възможно да бъде изчерпателно изброен.</w:t>
      </w:r>
    </w:p>
    <w:p w14:paraId="30054771" w14:textId="58DB77AA"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Препоръчително е документите, доказващи техническото изпълнение, да бъдат групирани и прикачени в ИС на МВУ, поотделно за всеки сключен договор, съответно избран изпълнител, когато не е необходимо сключването на договор.</w:t>
      </w:r>
      <w:r w:rsidR="00117163">
        <w:rPr>
          <w:rFonts w:ascii="Times New Roman" w:hAnsi="Times New Roman"/>
          <w:sz w:val="24"/>
          <w:szCs w:val="24"/>
          <w:lang w:eastAsia="x-none"/>
        </w:rPr>
        <w:t xml:space="preserve"> Когато е приложимо отчетения напредък за всяка една от дейностите във ФТО следва да бъде подкрепен със съответния доказателствен материал, доказващ изпълнението.</w:t>
      </w:r>
    </w:p>
    <w:p w14:paraId="559294B7" w14:textId="77777777" w:rsidR="009A583A" w:rsidRPr="00A31B25" w:rsidRDefault="009A583A" w:rsidP="00491551">
      <w:pPr>
        <w:pStyle w:val="ListParagraph"/>
        <w:numPr>
          <w:ilvl w:val="0"/>
          <w:numId w:val="12"/>
        </w:numPr>
        <w:spacing w:after="120" w:line="240" w:lineRule="auto"/>
        <w:ind w:left="567" w:hanging="207"/>
        <w:jc w:val="both"/>
        <w:rPr>
          <w:rFonts w:ascii="Times New Roman" w:hAnsi="Times New Roman"/>
          <w:sz w:val="24"/>
          <w:szCs w:val="24"/>
        </w:rPr>
      </w:pPr>
      <w:r w:rsidRPr="00A31B25">
        <w:rPr>
          <w:rFonts w:ascii="Times New Roman" w:hAnsi="Times New Roman"/>
          <w:sz w:val="24"/>
          <w:szCs w:val="24"/>
        </w:rPr>
        <w:t>Финансово отчитане:</w:t>
      </w:r>
    </w:p>
    <w:p w14:paraId="73600213" w14:textId="77777777" w:rsidR="009A583A" w:rsidRPr="00A31B25" w:rsidRDefault="009A583A" w:rsidP="008E0147">
      <w:pPr>
        <w:spacing w:after="120" w:line="240" w:lineRule="auto"/>
        <w:jc w:val="both"/>
        <w:rPr>
          <w:rFonts w:ascii="Times New Roman" w:hAnsi="Times New Roman"/>
          <w:sz w:val="24"/>
          <w:szCs w:val="24"/>
        </w:rPr>
      </w:pPr>
      <w:r w:rsidRPr="00A31B25">
        <w:rPr>
          <w:rFonts w:ascii="Times New Roman" w:hAnsi="Times New Roman"/>
          <w:sz w:val="24"/>
          <w:szCs w:val="24"/>
        </w:rPr>
        <w:t>Чрез попълване на елемент „Финансов отчет“  се отчита финансовото изпълнение.</w:t>
      </w:r>
    </w:p>
    <w:p w14:paraId="453C8BB0" w14:textId="3636B679" w:rsidR="009A583A" w:rsidRPr="00A31B25" w:rsidRDefault="009A583A" w:rsidP="008E0147">
      <w:pPr>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Финансовият отчет съдържа извършените разходи за периода на отчитане от КП</w:t>
      </w:r>
      <w:r w:rsidRPr="00A31B25">
        <w:rPr>
          <w:rFonts w:ascii="Times New Roman" w:hAnsi="Times New Roman"/>
          <w:sz w:val="24"/>
          <w:szCs w:val="24"/>
          <w:u w:val="single"/>
          <w:lang w:eastAsia="x-none"/>
        </w:rPr>
        <w:t xml:space="preserve"> включени в ДФО</w:t>
      </w:r>
      <w:r w:rsidR="00036CC0">
        <w:rPr>
          <w:rFonts w:ascii="Times New Roman" w:hAnsi="Times New Roman"/>
          <w:sz w:val="24"/>
          <w:szCs w:val="24"/>
          <w:u w:val="single"/>
          <w:lang w:val="en-US" w:eastAsia="x-none"/>
        </w:rPr>
        <w:t xml:space="preserve">, </w:t>
      </w:r>
      <w:r w:rsidR="00036CC0">
        <w:rPr>
          <w:rFonts w:ascii="Times New Roman" w:hAnsi="Times New Roman"/>
          <w:sz w:val="24"/>
          <w:szCs w:val="24"/>
          <w:u w:val="single"/>
          <w:lang w:eastAsia="x-none"/>
        </w:rPr>
        <w:t>одобрени</w:t>
      </w:r>
      <w:r w:rsidRPr="00A31B25">
        <w:rPr>
          <w:rFonts w:ascii="Times New Roman" w:hAnsi="Times New Roman"/>
          <w:sz w:val="24"/>
          <w:szCs w:val="24"/>
          <w:u w:val="single"/>
          <w:lang w:eastAsia="x-none"/>
        </w:rPr>
        <w:t xml:space="preserve"> и платени от </w:t>
      </w:r>
      <w:r w:rsidR="002963DF">
        <w:rPr>
          <w:rFonts w:ascii="Times New Roman" w:hAnsi="Times New Roman"/>
          <w:sz w:val="24"/>
          <w:szCs w:val="24"/>
          <w:u w:val="single"/>
          <w:lang w:eastAsia="x-none"/>
        </w:rPr>
        <w:t>СНД</w:t>
      </w:r>
      <w:r w:rsidRPr="00A31B25">
        <w:rPr>
          <w:rFonts w:ascii="Times New Roman" w:hAnsi="Times New Roman"/>
          <w:sz w:val="24"/>
          <w:szCs w:val="24"/>
          <w:u w:val="single"/>
          <w:lang w:eastAsia="x-none"/>
        </w:rPr>
        <w:t xml:space="preserve"> на КП</w:t>
      </w:r>
      <w:r w:rsidRPr="00A31B25">
        <w:rPr>
          <w:rFonts w:ascii="Times New Roman" w:hAnsi="Times New Roman"/>
          <w:sz w:val="24"/>
          <w:szCs w:val="24"/>
          <w:lang w:eastAsia="x-none"/>
        </w:rPr>
        <w:t xml:space="preserve"> – списъкът с извършени разходи се генерира автоматично въз основа на одобрените от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дневни финансови отчети за избрания период. </w:t>
      </w:r>
    </w:p>
    <w:p w14:paraId="1697D4E6" w14:textId="1178FFC8" w:rsidR="001F0415" w:rsidRPr="00953272" w:rsidRDefault="009A583A" w:rsidP="008E0147">
      <w:pPr>
        <w:spacing w:after="120" w:line="240" w:lineRule="auto"/>
        <w:jc w:val="both"/>
        <w:rPr>
          <w:rFonts w:ascii="Times New Roman" w:hAnsi="Times New Roman"/>
          <w:sz w:val="24"/>
          <w:szCs w:val="24"/>
          <w:lang w:eastAsia="x-none"/>
        </w:rPr>
      </w:pPr>
      <w:r w:rsidRPr="00A31B25">
        <w:rPr>
          <w:rFonts w:ascii="Times New Roman" w:hAnsi="Times New Roman"/>
          <w:b/>
          <w:bCs/>
          <w:color w:val="000000"/>
          <w:sz w:val="24"/>
          <w:szCs w:val="24"/>
        </w:rPr>
        <w:lastRenderedPageBreak/>
        <w:t xml:space="preserve">Във Финансово-техническият отчет, се отчитат само разходи отчетени и одобрени в Дневен финансов отчет. Не се създават нови редове и не се отчитат разходи, които не са одобрени или са в процес на одобрение в Дневен финансов отчет. </w:t>
      </w:r>
      <w:r w:rsidRPr="00A31B25">
        <w:rPr>
          <w:rFonts w:ascii="Times New Roman" w:hAnsi="Times New Roman"/>
          <w:sz w:val="24"/>
          <w:szCs w:val="24"/>
          <w:lang w:eastAsia="x-none"/>
        </w:rPr>
        <w:t>За целта се ползва бутон „Зареди от ДФО“ на ФТО, чрез който автоматично се генерират всички одобрени ДФО в посочения период на отчитане.</w:t>
      </w:r>
    </w:p>
    <w:p w14:paraId="38C2399F" w14:textId="02B40C44" w:rsidR="00873A5C" w:rsidRPr="00A31B25" w:rsidRDefault="00873A5C" w:rsidP="008E0147">
      <w:pPr>
        <w:spacing w:after="120" w:line="240" w:lineRule="auto"/>
        <w:jc w:val="both"/>
        <w:rPr>
          <w:rFonts w:ascii="Times New Roman" w:hAnsi="Times New Roman"/>
          <w:b/>
          <w:color w:val="000000"/>
          <w:sz w:val="24"/>
          <w:szCs w:val="24"/>
        </w:rPr>
      </w:pPr>
      <w:r w:rsidRPr="00A31B25">
        <w:rPr>
          <w:rFonts w:ascii="Times New Roman" w:hAnsi="Times New Roman"/>
          <w:b/>
          <w:bCs/>
          <w:color w:val="000000"/>
          <w:sz w:val="24"/>
          <w:szCs w:val="24"/>
        </w:rPr>
        <w:t>!!!Детайлна информация относно подготовката и изпращането на „Дневен финансов отчет“ и подготовката и изпращането на „Финансово-технически отчет“, може да откриете във Приложение „Видео – ръководство ПВУ“ от настоящите указания.</w:t>
      </w:r>
    </w:p>
    <w:p w14:paraId="0DE908E7" w14:textId="566D4378" w:rsidR="009A583A" w:rsidRPr="00A31B25" w:rsidRDefault="009A583A" w:rsidP="008E0147">
      <w:pPr>
        <w:spacing w:after="120" w:line="240" w:lineRule="auto"/>
        <w:jc w:val="both"/>
        <w:rPr>
          <w:rFonts w:ascii="Times New Roman" w:hAnsi="Times New Roman"/>
          <w:b/>
          <w:bCs/>
          <w:color w:val="000000"/>
          <w:sz w:val="24"/>
          <w:szCs w:val="24"/>
        </w:rPr>
      </w:pPr>
      <w:r w:rsidRPr="00A31B25">
        <w:rPr>
          <w:rFonts w:ascii="Times New Roman" w:hAnsi="Times New Roman"/>
          <w:b/>
          <w:sz w:val="24"/>
          <w:szCs w:val="24"/>
          <w:lang w:eastAsia="x-none"/>
        </w:rPr>
        <w:t xml:space="preserve">Следва да се има предвид, че приложените на етап ДФО документи, се генерират автоматично в прикачените документи към съответния разходооправдателен документ. В тази връзка, е необходимо </w:t>
      </w:r>
      <w:r w:rsidRPr="00A31B25">
        <w:rPr>
          <w:rFonts w:ascii="Times New Roman" w:hAnsi="Times New Roman"/>
          <w:b/>
          <w:sz w:val="24"/>
          <w:szCs w:val="24"/>
          <w:u w:val="single"/>
          <w:lang w:eastAsia="x-none"/>
        </w:rPr>
        <w:t>да се добавят документите, изрично изискуеми на етап ФТО.</w:t>
      </w:r>
    </w:p>
    <w:p w14:paraId="44951086" w14:textId="6060D17D" w:rsidR="009A583A"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С цел хронологична проследимост и проверка на финансовото изпълнение на предложението за изпълнение на инвестиция, следва изискуемите документи които се изискват на етап проверка на ФТО (счетоводни справки, дневници по ЗДДС и други документи), да бъдат прикачени към модул „Финансов отчет“. Всеки един отчетен разход генериран от ДФО във ФТО следва да бъде подкрепен с документи, пълният списък на които е </w:t>
      </w:r>
      <w:r w:rsidR="00317DF9" w:rsidRPr="00A31B25">
        <w:rPr>
          <w:rFonts w:ascii="Times New Roman" w:hAnsi="Times New Roman"/>
          <w:sz w:val="24"/>
          <w:szCs w:val="24"/>
          <w:lang w:eastAsia="x-none"/>
        </w:rPr>
        <w:t>описан</w:t>
      </w:r>
      <w:r w:rsidRPr="00A31B25">
        <w:rPr>
          <w:rFonts w:ascii="Times New Roman" w:hAnsi="Times New Roman"/>
          <w:sz w:val="24"/>
          <w:szCs w:val="24"/>
          <w:lang w:eastAsia="x-none"/>
        </w:rPr>
        <w:t xml:space="preserve"> в </w:t>
      </w:r>
      <w:r w:rsidR="00481487" w:rsidRPr="00A31B25">
        <w:rPr>
          <w:rFonts w:ascii="Times New Roman" w:hAnsi="Times New Roman"/>
          <w:i/>
          <w:sz w:val="24"/>
          <w:szCs w:val="24"/>
          <w:u w:val="single"/>
        </w:rPr>
        <w:t>Приложение</w:t>
      </w:r>
      <w:r w:rsidR="000E4A25">
        <w:rPr>
          <w:rFonts w:ascii="Times New Roman" w:hAnsi="Times New Roman"/>
          <w:i/>
          <w:sz w:val="24"/>
          <w:szCs w:val="24"/>
          <w:u w:val="single"/>
        </w:rPr>
        <w:t xml:space="preserve"> – „Отчетни документи – б</w:t>
      </w:r>
      <w:r w:rsidR="00481487" w:rsidRPr="00A31B25">
        <w:rPr>
          <w:rFonts w:ascii="Times New Roman" w:hAnsi="Times New Roman"/>
          <w:i/>
          <w:sz w:val="24"/>
          <w:szCs w:val="24"/>
          <w:u w:val="single"/>
        </w:rPr>
        <w:t>юджетни организации“</w:t>
      </w:r>
      <w:r w:rsidRPr="00A31B25">
        <w:rPr>
          <w:rFonts w:ascii="Times New Roman" w:hAnsi="Times New Roman"/>
          <w:sz w:val="24"/>
          <w:szCs w:val="24"/>
          <w:lang w:eastAsia="x-none"/>
        </w:rPr>
        <w:t xml:space="preserve"> </w:t>
      </w:r>
      <w:r w:rsidR="00481487" w:rsidRPr="00A31B25">
        <w:rPr>
          <w:rFonts w:ascii="Times New Roman" w:hAnsi="Times New Roman"/>
          <w:sz w:val="24"/>
          <w:szCs w:val="24"/>
          <w:lang w:eastAsia="x-none"/>
        </w:rPr>
        <w:t>.</w:t>
      </w:r>
    </w:p>
    <w:p w14:paraId="5F11DF9A" w14:textId="4BBC0743" w:rsidR="005E3F67" w:rsidRDefault="005E3F67" w:rsidP="005E3F67">
      <w:pPr>
        <w:spacing w:after="120" w:line="240" w:lineRule="auto"/>
        <w:jc w:val="both"/>
        <w:rPr>
          <w:rFonts w:ascii="Times New Roman" w:eastAsiaTheme="minorHAnsi" w:hAnsi="Times New Roman"/>
          <w:b/>
          <w:sz w:val="24"/>
          <w:szCs w:val="24"/>
        </w:rPr>
      </w:pPr>
      <w:r>
        <w:rPr>
          <w:rFonts w:ascii="Times New Roman" w:hAnsi="Times New Roman"/>
          <w:b/>
          <w:sz w:val="24"/>
          <w:szCs w:val="24"/>
        </w:rPr>
        <w:t>При представяне на окончателен ФТО, крайният получател следва да приложи актуална декларация за предоставяне на държавна/минимална помощ, в случай на промяна на декларираните, към датата на предоставяне на помощта, обстоятелства.</w:t>
      </w:r>
    </w:p>
    <w:p w14:paraId="7D51864B" w14:textId="77777777" w:rsidR="005E3F67" w:rsidRPr="00A31B25" w:rsidRDefault="005E3F67" w:rsidP="008E0147">
      <w:pPr>
        <w:widowControl w:val="0"/>
        <w:autoSpaceDE w:val="0"/>
        <w:autoSpaceDN w:val="0"/>
        <w:spacing w:after="120" w:line="240" w:lineRule="auto"/>
        <w:jc w:val="both"/>
        <w:rPr>
          <w:rFonts w:ascii="Times New Roman" w:hAnsi="Times New Roman"/>
          <w:sz w:val="24"/>
          <w:szCs w:val="24"/>
          <w:lang w:eastAsia="x-none"/>
        </w:rPr>
      </w:pPr>
    </w:p>
    <w:p w14:paraId="2C62778B" w14:textId="32F46AA2" w:rsidR="009C643B" w:rsidRPr="00A31B25" w:rsidRDefault="009A583A" w:rsidP="00491551">
      <w:pPr>
        <w:pStyle w:val="Heading4"/>
        <w:numPr>
          <w:ilvl w:val="0"/>
          <w:numId w:val="18"/>
        </w:numPr>
        <w:tabs>
          <w:tab w:val="left" w:pos="993"/>
        </w:tabs>
        <w:spacing w:before="0" w:after="120" w:line="240" w:lineRule="auto"/>
        <w:jc w:val="both"/>
        <w:rPr>
          <w:rFonts w:ascii="Times New Roman" w:hAnsi="Times New Roman" w:cs="Times New Roman"/>
          <w:i w:val="0"/>
          <w:sz w:val="24"/>
          <w:szCs w:val="24"/>
        </w:rPr>
      </w:pPr>
      <w:bookmarkStart w:id="37" w:name="_Toc175312519"/>
      <w:r w:rsidRPr="00A31B25">
        <w:rPr>
          <w:rFonts w:ascii="Times New Roman" w:hAnsi="Times New Roman" w:cs="Times New Roman"/>
          <w:i w:val="0"/>
          <w:sz w:val="24"/>
          <w:szCs w:val="24"/>
        </w:rPr>
        <w:t>Спиране на срока за разглеждане на ФТО</w:t>
      </w:r>
      <w:bookmarkEnd w:id="37"/>
    </w:p>
    <w:p w14:paraId="09DBADDB" w14:textId="083376BE" w:rsidR="009A583A" w:rsidRPr="00A31B25" w:rsidRDefault="00B40C57"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       </w:t>
      </w:r>
      <w:r w:rsidR="002963DF">
        <w:rPr>
          <w:rFonts w:ascii="Times New Roman" w:hAnsi="Times New Roman"/>
          <w:sz w:val="24"/>
          <w:szCs w:val="24"/>
          <w:lang w:eastAsia="x-none"/>
        </w:rPr>
        <w:t>СНД</w:t>
      </w:r>
      <w:r w:rsidR="009A583A" w:rsidRPr="00A31B25">
        <w:rPr>
          <w:rFonts w:ascii="Times New Roman" w:hAnsi="Times New Roman"/>
          <w:sz w:val="24"/>
          <w:szCs w:val="24"/>
          <w:lang w:eastAsia="x-none"/>
        </w:rPr>
        <w:t xml:space="preserve"> може да спре срока за произнасяне по ФТО, като уведоми за това крайния получател, в случай, че:</w:t>
      </w:r>
    </w:p>
    <w:p w14:paraId="4BA9721D" w14:textId="77777777" w:rsidR="009A583A" w:rsidRPr="00A31B25" w:rsidRDefault="009A583A"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В отчета или приложенията към него са налице неясноти, непълноти и/или неточности, които изискват допълнителна проверка. В такива случаи:</w:t>
      </w:r>
    </w:p>
    <w:p w14:paraId="3E8BAE48" w14:textId="0F1CB6EC" w:rsidR="009A583A" w:rsidRPr="00A31B25" w:rsidRDefault="009A583A" w:rsidP="008E0147">
      <w:pPr>
        <w:widowControl w:val="0"/>
        <w:autoSpaceDE w:val="0"/>
        <w:autoSpaceDN w:val="0"/>
        <w:spacing w:after="120" w:line="240" w:lineRule="auto"/>
        <w:ind w:left="360"/>
        <w:jc w:val="both"/>
        <w:rPr>
          <w:rFonts w:ascii="Times New Roman" w:hAnsi="Times New Roman"/>
          <w:sz w:val="24"/>
          <w:szCs w:val="24"/>
          <w:lang w:eastAsia="x-none"/>
        </w:rPr>
      </w:pPr>
      <w:r w:rsidRPr="00A31B25">
        <w:rPr>
          <w:rFonts w:ascii="Times New Roman" w:hAnsi="Times New Roman"/>
          <w:sz w:val="24"/>
          <w:szCs w:val="24"/>
          <w:lang w:eastAsia="x-none"/>
        </w:rPr>
        <w:t xml:space="preserve">а)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може да изиска от крайния получател допълнителна информация и документи, разяснения или поправки, като определя подходящ срок за представянето. В този случай срокът за произнасяне на ФТО спира да тече за времето от изпращане на искането към крайния получател до представянето на необходимата пълна, ясна и точна информация.</w:t>
      </w:r>
    </w:p>
    <w:p w14:paraId="0FA9E1A4" w14:textId="77777777" w:rsidR="009A583A" w:rsidRPr="00A31B25" w:rsidRDefault="009A583A" w:rsidP="008E0147">
      <w:pPr>
        <w:widowControl w:val="0"/>
        <w:autoSpaceDE w:val="0"/>
        <w:autoSpaceDN w:val="0"/>
        <w:spacing w:after="120" w:line="240" w:lineRule="auto"/>
        <w:ind w:left="360"/>
        <w:jc w:val="both"/>
        <w:rPr>
          <w:rFonts w:ascii="Times New Roman" w:hAnsi="Times New Roman"/>
          <w:sz w:val="24"/>
          <w:szCs w:val="24"/>
          <w:lang w:eastAsia="x-none"/>
        </w:rPr>
      </w:pPr>
      <w:r w:rsidRPr="00A31B25">
        <w:rPr>
          <w:rFonts w:ascii="Times New Roman" w:hAnsi="Times New Roman"/>
          <w:sz w:val="24"/>
          <w:szCs w:val="24"/>
          <w:lang w:eastAsia="x-none"/>
        </w:rPr>
        <w:t>б) ако за допълнителната проверка не е необходима допълнителна информация от крайния получател, а получаване на становище на друг орган или провеждането на специфична контролна или друга процедура (напр. целева проверка от национални или европейски контролни или одитни органи, и др. под.), срокът за произнасяне по ФТО се спира до получаването на становището, съответно до приключване на другата специфична процедура.</w:t>
      </w:r>
    </w:p>
    <w:p w14:paraId="0342101F" w14:textId="77777777" w:rsidR="009A583A" w:rsidRPr="00A31B25" w:rsidRDefault="009A583A"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Налице е неприключила проверка по данни за сериозни нередности по договора за финансиране във връзка с изпълнението на инвестицията, вкл. данни за двойно финансиране. В този случай произнасянето по ФТО се спира до приключването на </w:t>
      </w:r>
      <w:r w:rsidRPr="00A31B25">
        <w:rPr>
          <w:rFonts w:ascii="Times New Roman" w:hAnsi="Times New Roman"/>
          <w:sz w:val="24"/>
          <w:szCs w:val="24"/>
          <w:lang w:eastAsia="x-none"/>
        </w:rPr>
        <w:lastRenderedPageBreak/>
        <w:t>проверката на сигнала за нередност по съответния ред.</w:t>
      </w:r>
    </w:p>
    <w:p w14:paraId="187129F0" w14:textId="56EA6192" w:rsidR="009A583A"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В посочените по-горе случаи срокът за произнасяне по ФТО продължава да тече от датата, на която са били отстранени обстоятелствата, послужили като основание за спиране на срока.</w:t>
      </w:r>
    </w:p>
    <w:p w14:paraId="78AE067C" w14:textId="77777777" w:rsidR="007A1BB5" w:rsidRPr="00A31B25" w:rsidRDefault="007A1BB5" w:rsidP="008E0147">
      <w:pPr>
        <w:widowControl w:val="0"/>
        <w:autoSpaceDE w:val="0"/>
        <w:autoSpaceDN w:val="0"/>
        <w:spacing w:after="120" w:line="240" w:lineRule="auto"/>
        <w:jc w:val="both"/>
        <w:rPr>
          <w:rFonts w:ascii="Times New Roman" w:hAnsi="Times New Roman"/>
          <w:sz w:val="24"/>
          <w:szCs w:val="24"/>
          <w:lang w:eastAsia="x-none"/>
        </w:rPr>
      </w:pPr>
    </w:p>
    <w:p w14:paraId="4862AA44" w14:textId="77777777" w:rsidR="009A583A" w:rsidRPr="00A31B25" w:rsidRDefault="009A583A" w:rsidP="00491551">
      <w:pPr>
        <w:pStyle w:val="Heading4"/>
        <w:numPr>
          <w:ilvl w:val="0"/>
          <w:numId w:val="18"/>
        </w:numPr>
        <w:tabs>
          <w:tab w:val="left" w:pos="993"/>
        </w:tabs>
        <w:spacing w:before="0" w:after="120" w:line="240" w:lineRule="auto"/>
        <w:jc w:val="both"/>
        <w:rPr>
          <w:rFonts w:ascii="Times New Roman" w:hAnsi="Times New Roman" w:cs="Times New Roman"/>
          <w:i w:val="0"/>
          <w:sz w:val="24"/>
          <w:szCs w:val="24"/>
        </w:rPr>
      </w:pPr>
      <w:bookmarkStart w:id="38" w:name="_Toc175312520"/>
      <w:r w:rsidRPr="00A31B25">
        <w:rPr>
          <w:rFonts w:ascii="Times New Roman" w:hAnsi="Times New Roman" w:cs="Times New Roman"/>
          <w:i w:val="0"/>
          <w:sz w:val="24"/>
          <w:szCs w:val="24"/>
        </w:rPr>
        <w:t>Пълно или частично одобряване на изпълнението на инвестицията</w:t>
      </w:r>
      <w:bookmarkEnd w:id="38"/>
    </w:p>
    <w:p w14:paraId="0C2AC787" w14:textId="7BABB1BD" w:rsidR="009A583A" w:rsidRPr="00A31B25" w:rsidRDefault="002963DF" w:rsidP="008E0147">
      <w:pPr>
        <w:widowControl w:val="0"/>
        <w:autoSpaceDE w:val="0"/>
        <w:autoSpaceDN w:val="0"/>
        <w:spacing w:after="120" w:line="240" w:lineRule="auto"/>
        <w:jc w:val="both"/>
        <w:rPr>
          <w:rFonts w:ascii="Times New Roman" w:hAnsi="Times New Roman"/>
          <w:sz w:val="24"/>
          <w:szCs w:val="24"/>
          <w:lang w:eastAsia="x-none"/>
        </w:rPr>
      </w:pPr>
      <w:r>
        <w:rPr>
          <w:rFonts w:ascii="Times New Roman" w:hAnsi="Times New Roman"/>
          <w:sz w:val="24"/>
          <w:szCs w:val="24"/>
          <w:lang w:eastAsia="x-none"/>
        </w:rPr>
        <w:t>СНД</w:t>
      </w:r>
      <w:r w:rsidR="009A583A" w:rsidRPr="00A31B25">
        <w:rPr>
          <w:rFonts w:ascii="Times New Roman" w:hAnsi="Times New Roman"/>
          <w:sz w:val="24"/>
          <w:szCs w:val="24"/>
          <w:lang w:eastAsia="x-none"/>
        </w:rPr>
        <w:t xml:space="preserve"> се произнася по ФТО в съответствие с приложимите към изпълнението на инвестицията правила и изисквания, като одобрява изцяло или частично изпълнението на инвестицията и постигнатите цели, или отхвърля отчета. </w:t>
      </w:r>
    </w:p>
    <w:p w14:paraId="60352AD5" w14:textId="03CF6A85"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В случаите на междинни ФТО,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приема частично изпълнението на инвестицията, ако:</w:t>
      </w:r>
    </w:p>
    <w:p w14:paraId="72B90E55" w14:textId="77777777" w:rsidR="009A583A" w:rsidRPr="00A31B25" w:rsidRDefault="009A583A"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в самото описание на инвестицията (одобреното предложение за изпълнение на инвестицията) е предвидено поетапно частично изпълнение, или </w:t>
      </w:r>
    </w:p>
    <w:p w14:paraId="4067D4BB" w14:textId="01DA2200" w:rsidR="009A583A" w:rsidRPr="00A31B25" w:rsidRDefault="009A583A"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макар и да не е предвидено поетапно частично изпълнение,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прецени, че неизпълнените дейности, етапи и/или цели биха могли да бъдат успешно изпълнени през оставащия период за изпълнение на инвестицията.</w:t>
      </w:r>
    </w:p>
    <w:p w14:paraId="6A58DB87" w14:textId="3036A147"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В случаите на финален ФТО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може да приеме окончателно частично изпълнение на инвестицията, като вземе предвид дали и доколко частичното изпълнение е приемливо с оглед характера и целите на инвестицията, вкл. доколко целите и свързаните с тях дейности са делими, и доколко тези цели са били изпълнени. </w:t>
      </w:r>
    </w:p>
    <w:p w14:paraId="6DEAC2D3" w14:textId="3D3F330F"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Следва да се има предвид, че при одобряването на окончателния ФТО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следи за степента на изпълнение на заложените по съответния договор за финансиране индикатори. Предмет на определяне на степента на изпълнение са индикаторите за ключови етапи (качествени индикатори) и за цели (количествени индикатори). </w:t>
      </w:r>
    </w:p>
    <w:p w14:paraId="6241115C" w14:textId="7A030361" w:rsidR="009A583A" w:rsidRPr="00A31B25" w:rsidRDefault="002963DF" w:rsidP="008E0147">
      <w:pPr>
        <w:widowControl w:val="0"/>
        <w:autoSpaceDE w:val="0"/>
        <w:autoSpaceDN w:val="0"/>
        <w:spacing w:after="120" w:line="240" w:lineRule="auto"/>
        <w:jc w:val="both"/>
        <w:rPr>
          <w:rFonts w:ascii="Times New Roman" w:hAnsi="Times New Roman"/>
          <w:sz w:val="24"/>
          <w:szCs w:val="24"/>
          <w:lang w:eastAsia="x-none"/>
        </w:rPr>
      </w:pPr>
      <w:r>
        <w:rPr>
          <w:rFonts w:ascii="Times New Roman" w:hAnsi="Times New Roman"/>
          <w:sz w:val="24"/>
          <w:szCs w:val="24"/>
          <w:lang w:eastAsia="x-none"/>
        </w:rPr>
        <w:t>СНД</w:t>
      </w:r>
      <w:r w:rsidR="009A583A" w:rsidRPr="00A31B25">
        <w:rPr>
          <w:rFonts w:ascii="Times New Roman" w:hAnsi="Times New Roman"/>
          <w:sz w:val="24"/>
          <w:szCs w:val="24"/>
          <w:lang w:eastAsia="x-none"/>
        </w:rPr>
        <w:t xml:space="preserve"> одобрява реално постигнатата стойност на изпълнение.</w:t>
      </w:r>
    </w:p>
    <w:p w14:paraId="7543E83C" w14:textId="1A4D0AC6" w:rsidR="009A583A"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Данни за реално постигнатата стойност на всеки индикатор се посочват от крайния получател във финалния отчет за индикаторите, които се отчитат към момента на приключване на изпълнението на инвестицията. Данни за индикаторите, които се отчитат в рамките на определен период след приключване на изпълнението на инвестицията, се предоставят от крайния получател към момента на изтичане на срока за отчитане или се проверяват служебно от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ако това е изрично предвидено по съответната процедура. Данните следва да бъдат подкрепени с доказателства и документи. </w:t>
      </w:r>
    </w:p>
    <w:p w14:paraId="18A320A7" w14:textId="77777777" w:rsidR="00CC2CFE" w:rsidRPr="00A31B25" w:rsidRDefault="00CC2CFE" w:rsidP="008E0147">
      <w:pPr>
        <w:widowControl w:val="0"/>
        <w:autoSpaceDE w:val="0"/>
        <w:autoSpaceDN w:val="0"/>
        <w:spacing w:after="120" w:line="240" w:lineRule="auto"/>
        <w:jc w:val="both"/>
        <w:rPr>
          <w:rFonts w:ascii="Times New Roman" w:hAnsi="Times New Roman"/>
          <w:sz w:val="24"/>
          <w:szCs w:val="24"/>
          <w:lang w:eastAsia="x-none"/>
        </w:rPr>
      </w:pPr>
    </w:p>
    <w:p w14:paraId="493142A1" w14:textId="77777777" w:rsidR="009A583A" w:rsidRPr="00A31B25" w:rsidRDefault="009A583A" w:rsidP="00491551">
      <w:pPr>
        <w:pStyle w:val="Heading4"/>
        <w:numPr>
          <w:ilvl w:val="0"/>
          <w:numId w:val="18"/>
        </w:numPr>
        <w:tabs>
          <w:tab w:val="left" w:pos="993"/>
        </w:tabs>
        <w:spacing w:before="0" w:after="120" w:line="240" w:lineRule="auto"/>
        <w:jc w:val="both"/>
        <w:rPr>
          <w:rFonts w:ascii="Times New Roman" w:hAnsi="Times New Roman" w:cs="Times New Roman"/>
          <w:i w:val="0"/>
          <w:sz w:val="24"/>
          <w:szCs w:val="24"/>
        </w:rPr>
      </w:pPr>
      <w:bookmarkStart w:id="39" w:name="_Toc175312521"/>
      <w:r w:rsidRPr="00A31B25">
        <w:rPr>
          <w:rFonts w:ascii="Times New Roman" w:hAnsi="Times New Roman" w:cs="Times New Roman"/>
          <w:i w:val="0"/>
          <w:sz w:val="24"/>
          <w:szCs w:val="24"/>
        </w:rPr>
        <w:t>Одобряване на извършени допустими разходи</w:t>
      </w:r>
      <w:bookmarkEnd w:id="39"/>
    </w:p>
    <w:p w14:paraId="01D5E5A5" w14:textId="5CF41BD9"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Въз основа на одобреното пълно или частично изпълнение на инвестицията,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одобрява извършените от крайния получател допустими разходи, пропорционално на одобреното (пълно или частично) изпълнение на инвестицията, освен ако част от тези разходи са засегнати от нередност. В последния случай, независимо от изпълнението на съответните дейности и цели,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може да не признае изцяло или частично извършените за това разходи, вземайки предвид тежестта на нарушенията и отражението им върху изпълнението </w:t>
      </w:r>
      <w:r w:rsidRPr="00A31B25">
        <w:rPr>
          <w:rFonts w:ascii="Times New Roman" w:hAnsi="Times New Roman"/>
          <w:sz w:val="24"/>
          <w:szCs w:val="24"/>
          <w:lang w:eastAsia="x-none"/>
        </w:rPr>
        <w:lastRenderedPageBreak/>
        <w:t xml:space="preserve">на инвестицията, като предостави на крайния получател възможност да изложи позицията си. При определянето кои и каква част от извършените допустими разходи да бъдат признати,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преценява, но не единствено, доколко съответното нарушение засяга основна дейност или значителна част от инвестицията и в каква степен това компрометира изпълнението на инвестицията.</w:t>
      </w:r>
    </w:p>
    <w:p w14:paraId="510B507E" w14:textId="700EECD2" w:rsidR="009A583A" w:rsidRPr="00A31B25" w:rsidRDefault="009A583A" w:rsidP="008E0147">
      <w:pPr>
        <w:spacing w:after="120" w:line="240" w:lineRule="auto"/>
        <w:jc w:val="both"/>
        <w:rPr>
          <w:rFonts w:ascii="Times New Roman" w:hAnsi="Times New Roman"/>
          <w:sz w:val="24"/>
          <w:szCs w:val="24"/>
        </w:rPr>
      </w:pPr>
      <w:r w:rsidRPr="00A31B25">
        <w:rPr>
          <w:rFonts w:ascii="Times New Roman" w:hAnsi="Times New Roman"/>
          <w:sz w:val="24"/>
          <w:szCs w:val="24"/>
          <w:lang w:eastAsia="x-none"/>
        </w:rPr>
        <w:t>Окончателната сума</w:t>
      </w:r>
      <w:r w:rsidR="005E69BD" w:rsidRPr="00A31B25">
        <w:rPr>
          <w:rFonts w:ascii="Times New Roman" w:hAnsi="Times New Roman"/>
          <w:sz w:val="24"/>
          <w:szCs w:val="24"/>
          <w:lang w:eastAsia="x-none"/>
        </w:rPr>
        <w:t xml:space="preserve"> на допустими разходи</w:t>
      </w:r>
      <w:r w:rsidRPr="00A31B25">
        <w:rPr>
          <w:rFonts w:ascii="Times New Roman" w:hAnsi="Times New Roman"/>
          <w:sz w:val="24"/>
          <w:szCs w:val="24"/>
          <w:lang w:eastAsia="x-none"/>
        </w:rPr>
        <w:t xml:space="preserve"> по договора се определя съобразно напредъка и изпълнението на ПИИ, представените разходи за възстановяване от КП пред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и след проверка от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за спазване на разпоредбите на договора, Условията за изпълнение на одобрената инвестиция и действащото законодателство.</w:t>
      </w:r>
    </w:p>
    <w:p w14:paraId="6A5572D1" w14:textId="72428F4A" w:rsidR="009A583A" w:rsidRPr="00A31B25" w:rsidRDefault="009A583A" w:rsidP="008E0147">
      <w:pPr>
        <w:widowControl w:val="0"/>
        <w:tabs>
          <w:tab w:val="left" w:pos="567"/>
        </w:tabs>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Несъответствия, установени в резултат от проверка на ФТО, подаден от КП, довели до надплащане на разходи по инвестицията със средства от МВУ, а за бюджетните организации по смисъла на § 1, т. 5 от ДР на ЗПФ – и от допълващото публично финансиране или от невъзстановим съгласно националното законодателство ДДС, се остойностяват от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и се извършва намаление на общия ангажимент за плащане от МВУ по съответната инвестиция или се определят надплатените средства към КП. За намаленията на финансирането по договора за финансиране на инвестиция по НПВУ или при определяне на сума за възстановяване:</w:t>
      </w:r>
    </w:p>
    <w:p w14:paraId="6B22B9CE" w14:textId="113DBDAC" w:rsidR="009A583A" w:rsidRPr="00A31B25" w:rsidRDefault="002963DF"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Pr>
          <w:rFonts w:ascii="Times New Roman" w:hAnsi="Times New Roman"/>
          <w:sz w:val="24"/>
          <w:szCs w:val="24"/>
          <w:lang w:eastAsia="x-none"/>
        </w:rPr>
        <w:t>СНД</w:t>
      </w:r>
      <w:r w:rsidR="009A583A" w:rsidRPr="00A31B25">
        <w:rPr>
          <w:rFonts w:ascii="Times New Roman" w:hAnsi="Times New Roman"/>
          <w:sz w:val="24"/>
          <w:szCs w:val="24"/>
          <w:lang w:eastAsia="x-none"/>
        </w:rPr>
        <w:t xml:space="preserve"> уведомява съответния КП с електронна кореспонденция чрез ИСМ</w:t>
      </w:r>
      <w:r w:rsidR="00F34851" w:rsidRPr="00A31B25">
        <w:rPr>
          <w:rFonts w:ascii="Times New Roman" w:hAnsi="Times New Roman"/>
          <w:sz w:val="24"/>
          <w:szCs w:val="24"/>
          <w:lang w:eastAsia="x-none"/>
        </w:rPr>
        <w:t>ВУ</w:t>
      </w:r>
      <w:r w:rsidR="009A583A" w:rsidRPr="00A31B25">
        <w:rPr>
          <w:rFonts w:ascii="Times New Roman" w:hAnsi="Times New Roman"/>
          <w:sz w:val="24"/>
          <w:szCs w:val="24"/>
          <w:lang w:eastAsia="x-none"/>
        </w:rPr>
        <w:t>.</w:t>
      </w:r>
    </w:p>
    <w:p w14:paraId="2E3EF3AC" w14:textId="77777777" w:rsidR="009A583A" w:rsidRPr="00A31B25" w:rsidRDefault="009A583A"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КП може да изпрати допълнителна информация в срок до четиринадесет дни от датата на получаване на уведомлението.</w:t>
      </w:r>
    </w:p>
    <w:p w14:paraId="4016CD40" w14:textId="4D470FDF" w:rsidR="009A583A"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След изтичане на срока и непредставяне на изисканата допълнителна информация,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извършва съответните намаления и актуализира финансовата информация за разпределението на финансирането по инвестицията.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посочва размера на дължимите суми, срока за възстановяването им, данни за банковата сметка, по която да бъдат възстановени, както и реда, по който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да бъде уведомен от КП за доброволно възстановените суми.</w:t>
      </w:r>
    </w:p>
    <w:p w14:paraId="3A38B887" w14:textId="77777777" w:rsidR="008F1CB7" w:rsidRPr="00A31B25" w:rsidRDefault="008F1CB7" w:rsidP="008E0147">
      <w:pPr>
        <w:widowControl w:val="0"/>
        <w:autoSpaceDE w:val="0"/>
        <w:autoSpaceDN w:val="0"/>
        <w:spacing w:after="120" w:line="240" w:lineRule="auto"/>
        <w:jc w:val="both"/>
        <w:rPr>
          <w:rFonts w:ascii="Times New Roman" w:hAnsi="Times New Roman"/>
          <w:sz w:val="24"/>
          <w:szCs w:val="24"/>
          <w:lang w:eastAsia="x-none"/>
        </w:rPr>
      </w:pPr>
    </w:p>
    <w:p w14:paraId="45CCD9D4" w14:textId="77777777" w:rsidR="009A583A" w:rsidRPr="00A31B25" w:rsidRDefault="009A583A" w:rsidP="00491551">
      <w:pPr>
        <w:pStyle w:val="Heading4"/>
        <w:numPr>
          <w:ilvl w:val="0"/>
          <w:numId w:val="18"/>
        </w:numPr>
        <w:tabs>
          <w:tab w:val="left" w:pos="993"/>
        </w:tabs>
        <w:spacing w:before="0" w:after="120" w:line="240" w:lineRule="auto"/>
        <w:jc w:val="both"/>
        <w:rPr>
          <w:rFonts w:ascii="Times New Roman" w:hAnsi="Times New Roman" w:cs="Times New Roman"/>
          <w:i w:val="0"/>
          <w:sz w:val="24"/>
          <w:szCs w:val="24"/>
        </w:rPr>
      </w:pPr>
      <w:bookmarkStart w:id="40" w:name="_Toc175312522"/>
      <w:r w:rsidRPr="00A31B25">
        <w:rPr>
          <w:rFonts w:ascii="Times New Roman" w:hAnsi="Times New Roman" w:cs="Times New Roman"/>
          <w:i w:val="0"/>
          <w:sz w:val="24"/>
          <w:szCs w:val="24"/>
        </w:rPr>
        <w:t>Потвърждаване от крайния получател на извършените допустими разходи</w:t>
      </w:r>
      <w:bookmarkEnd w:id="40"/>
    </w:p>
    <w:p w14:paraId="5ECD8217"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Крайният получател носи цялостна отговорност за изпълнение на одобрената инвестиция, съгласно договора за финансиране от МВУ, в т.ч. и за потвърждаване извършването на всички разходи по одобрената инвестиция чрез фактури и/или документи с еквивалентна доказателствена стойност, съгласно приложимото законодателство.</w:t>
      </w:r>
    </w:p>
    <w:p w14:paraId="0D0491A9" w14:textId="77777777"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Преди изготвяне на ДФО/ФТО и искане за плащане, крайните получатели правят пълна проверка на документите, представени от изпълнителите по договори в рамките на предложението за изпълнение на инвестиция</w:t>
      </w:r>
      <w:r w:rsidRPr="00A31B25" w:rsidDel="00B05555">
        <w:rPr>
          <w:rFonts w:ascii="Times New Roman" w:hAnsi="Times New Roman"/>
          <w:sz w:val="24"/>
          <w:szCs w:val="24"/>
          <w:lang w:eastAsia="x-none"/>
        </w:rPr>
        <w:t>,</w:t>
      </w:r>
      <w:r w:rsidRPr="00A31B25">
        <w:rPr>
          <w:rFonts w:ascii="Times New Roman" w:hAnsi="Times New Roman"/>
          <w:sz w:val="24"/>
          <w:szCs w:val="24"/>
          <w:lang w:eastAsia="x-none"/>
        </w:rPr>
        <w:t xml:space="preserve"> като, ако е приложимо в зависимост от спецификата на договора, извършват и проверка на място на одобрената инвестиция за удостоверяване на изпълнението на заявените за плащане дейности. </w:t>
      </w:r>
    </w:p>
    <w:p w14:paraId="0354CA0E" w14:textId="77777777" w:rsidR="009A583A" w:rsidRPr="00A31B25" w:rsidRDefault="009A583A" w:rsidP="008E0147">
      <w:pPr>
        <w:widowControl w:val="0"/>
        <w:autoSpaceDE w:val="0"/>
        <w:autoSpaceDN w:val="0"/>
        <w:spacing w:after="120" w:line="240" w:lineRule="auto"/>
        <w:jc w:val="both"/>
        <w:rPr>
          <w:rFonts w:ascii="Times New Roman" w:eastAsia="Verdana" w:hAnsi="Times New Roman"/>
          <w:sz w:val="24"/>
          <w:szCs w:val="24"/>
        </w:rPr>
      </w:pPr>
      <w:r w:rsidRPr="00A31B25">
        <w:rPr>
          <w:rFonts w:ascii="Times New Roman" w:eastAsia="Verdana" w:hAnsi="Times New Roman"/>
          <w:sz w:val="24"/>
          <w:szCs w:val="24"/>
        </w:rPr>
        <w:t xml:space="preserve">Следва да се обърне внимание, че крайният получател носи отговорност фактическото изпълнение на договорите с изпълнителите да съответства на договореното. При наличие на отклонения между фактическото изпълнение и сключения с изпълнителя договор, това отклонение не трябва да представлява по същество недопустимо изменение на сключения </w:t>
      </w:r>
      <w:r w:rsidRPr="00A31B25">
        <w:rPr>
          <w:rFonts w:ascii="Times New Roman" w:eastAsia="Verdana" w:hAnsi="Times New Roman"/>
          <w:sz w:val="24"/>
          <w:szCs w:val="24"/>
        </w:rPr>
        <w:lastRenderedPageBreak/>
        <w:t>договор, в частност: да не поставя под въпрос сключването на договора за изпълнение, съответно условията, при които същият е бил сключен, и да не води до несъответствие с конкурентните условия, по които изпълнителят е бил избран и договорът е бил възложен в противоречие с равнопоставеното третиране на кандидатите.</w:t>
      </w:r>
    </w:p>
    <w:p w14:paraId="66D81D67" w14:textId="68F3198C" w:rsidR="009A583A" w:rsidRPr="00A31B25" w:rsidRDefault="009A583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При подаване на съответния ФТО и искане за плащане </w:t>
      </w:r>
      <w:r w:rsidRPr="00A31B25">
        <w:rPr>
          <w:rFonts w:ascii="Times New Roman" w:hAnsi="Times New Roman"/>
          <w:b/>
          <w:sz w:val="24"/>
          <w:szCs w:val="24"/>
          <w:lang w:eastAsia="x-none"/>
        </w:rPr>
        <w:t>крайните получатели изрично декларират</w:t>
      </w:r>
      <w:r w:rsidRPr="00A31B25">
        <w:rPr>
          <w:rFonts w:ascii="Times New Roman" w:hAnsi="Times New Roman"/>
          <w:sz w:val="24"/>
          <w:szCs w:val="24"/>
          <w:lang w:eastAsia="x-none"/>
        </w:rPr>
        <w:t xml:space="preserve">, че разходите по одобрената инвестиция, отчетени във ФТО, са действително извършени и отговарят на всички приложими изисквания. </w:t>
      </w:r>
    </w:p>
    <w:p w14:paraId="5A51EF83" w14:textId="77777777" w:rsidR="000203C0" w:rsidRDefault="000203C0" w:rsidP="009B1F0F">
      <w:pPr>
        <w:pStyle w:val="Heading2"/>
      </w:pPr>
      <w:bookmarkStart w:id="41" w:name="_Toc175312523"/>
    </w:p>
    <w:p w14:paraId="1A5A171E" w14:textId="4017562E" w:rsidR="00EF0D42" w:rsidRPr="00A31B25" w:rsidRDefault="00EF0D42" w:rsidP="009B1F0F">
      <w:pPr>
        <w:pStyle w:val="Heading2"/>
      </w:pPr>
      <w:r w:rsidRPr="00A31B25">
        <w:t xml:space="preserve">ГЛАВА </w:t>
      </w:r>
      <w:r w:rsidR="00472B17">
        <w:t>4</w:t>
      </w:r>
      <w:r w:rsidRPr="00A31B25">
        <w:t>. ЗАДЪЛЖЕНИЕ ЗА НЕДОПУСКАНЕ НА НЕРЕДНОСТИ</w:t>
      </w:r>
      <w:bookmarkEnd w:id="41"/>
    </w:p>
    <w:p w14:paraId="69B6CBCC" w14:textId="77777777" w:rsidR="000769AF" w:rsidRPr="00A31B25" w:rsidRDefault="000769AF" w:rsidP="008E0147">
      <w:pPr>
        <w:spacing w:after="120" w:line="240" w:lineRule="auto"/>
        <w:jc w:val="both"/>
        <w:rPr>
          <w:rFonts w:ascii="Times New Roman" w:hAnsi="Times New Roman"/>
          <w:sz w:val="24"/>
          <w:szCs w:val="24"/>
        </w:rPr>
      </w:pPr>
      <w:r w:rsidRPr="00A31B25">
        <w:rPr>
          <w:rFonts w:ascii="Times New Roman" w:hAnsi="Times New Roman"/>
          <w:sz w:val="24"/>
          <w:szCs w:val="24"/>
        </w:rPr>
        <w:t>Съгласно Постановление № 157 на Министерския съвет от 7.07.2022 г. за определяне на органите и структурите, отговорни за изпълнението на Плана за възстановяване и устойчивост на Република България, и на техните основни функции, лицата, отговорни за управлението и изпълнението на Плана, предприемат необходимите мерки, свързани с предотвратяването на измами, корупция, конфликт на интереси и двойно финансиране от Механизма и от други програми на Съюза, както и от други национални или международни източници на финансиране.</w:t>
      </w:r>
    </w:p>
    <w:p w14:paraId="24B5452D" w14:textId="77777777" w:rsidR="000769AF" w:rsidRPr="00A31B25" w:rsidRDefault="000769AF" w:rsidP="008E0147">
      <w:pPr>
        <w:spacing w:after="120" w:line="240" w:lineRule="auto"/>
        <w:jc w:val="both"/>
        <w:rPr>
          <w:rFonts w:ascii="Times New Roman" w:hAnsi="Times New Roman"/>
          <w:sz w:val="24"/>
          <w:szCs w:val="24"/>
        </w:rPr>
      </w:pPr>
      <w:r w:rsidRPr="00A31B25">
        <w:rPr>
          <w:rFonts w:ascii="Times New Roman" w:hAnsi="Times New Roman"/>
          <w:sz w:val="24"/>
          <w:szCs w:val="24"/>
        </w:rPr>
        <w:t>„Нередност“ означава всяко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неоправдан разход.</w:t>
      </w:r>
    </w:p>
    <w:p w14:paraId="592B90AF" w14:textId="77777777" w:rsidR="000769AF" w:rsidRPr="00A31B25" w:rsidRDefault="000769AF" w:rsidP="008E0147">
      <w:pPr>
        <w:spacing w:after="120" w:line="240" w:lineRule="auto"/>
        <w:jc w:val="both"/>
        <w:rPr>
          <w:rFonts w:ascii="Times New Roman" w:hAnsi="Times New Roman"/>
          <w:sz w:val="24"/>
          <w:szCs w:val="24"/>
        </w:rPr>
      </w:pPr>
      <w:r w:rsidRPr="00A31B25">
        <w:rPr>
          <w:rFonts w:ascii="Times New Roman" w:hAnsi="Times New Roman"/>
          <w:sz w:val="24"/>
          <w:szCs w:val="24"/>
        </w:rPr>
        <w:t>Крайният получател е длъжен при изпълнението на договора да не допуска измама, корупция, конфликт на интереси и двойно финансиране, засягащи финансовите интереси на Европейския съюз, както и да прилага контроли за тяхното предотвратяване, установяване и коригиране. „Финансови интереси на ЕС“ означава всички приходи, разходи и активи, включени във, придобити чрез или дължими на: бюджета на ЕС; бюджетите на институциите, органите, службите и агенциите на ЕС, създадени съгласно Договорите на ЕС, или бюджетите, пряко или косвено управлявани и контролирани от тях. Нарушенията, свързани с измама, корупция, конфликт на интереси и двойно финансиране, засягащи финансовите интереси на Европейския съюз, се определят като „сериозни нередности“ при изпълнението на договора.</w:t>
      </w:r>
    </w:p>
    <w:p w14:paraId="775A7265" w14:textId="02AE240C" w:rsidR="000769AF" w:rsidRPr="00A31B25" w:rsidRDefault="000769AF" w:rsidP="008E0147">
      <w:pPr>
        <w:spacing w:after="120" w:line="240" w:lineRule="auto"/>
        <w:jc w:val="both"/>
        <w:rPr>
          <w:rFonts w:ascii="Times New Roman" w:hAnsi="Times New Roman"/>
          <w:sz w:val="24"/>
          <w:szCs w:val="24"/>
        </w:rPr>
      </w:pPr>
      <w:r w:rsidRPr="00A31B25">
        <w:rPr>
          <w:rFonts w:ascii="Times New Roman" w:hAnsi="Times New Roman"/>
          <w:sz w:val="24"/>
          <w:szCs w:val="24"/>
        </w:rPr>
        <w:t xml:space="preserve">При изпълнението на договора крайният получател е длъжен да спазва всички изисквания, произтичащи от приложимите нормативни актове от правото на ЕС и националното законодателство, в това число, но не единствено, нормативните актове, които уреждат бюджетната, финансово-стопанската и отчетната дейност, възлагането и изпълнението на обществени поръчки по реда на ЗОП и на ПМС 80/2022 г., както и съгласно специфичните изисквания на </w:t>
      </w:r>
      <w:r w:rsidR="002963DF">
        <w:rPr>
          <w:rFonts w:ascii="Times New Roman" w:hAnsi="Times New Roman"/>
          <w:sz w:val="24"/>
          <w:szCs w:val="24"/>
        </w:rPr>
        <w:t>СНД</w:t>
      </w:r>
      <w:r w:rsidRPr="00A31B25">
        <w:rPr>
          <w:rFonts w:ascii="Times New Roman" w:hAnsi="Times New Roman"/>
          <w:sz w:val="24"/>
          <w:szCs w:val="24"/>
        </w:rPr>
        <w:t xml:space="preserve"> относно избора на изпълнители, определени в Условията за изпълнение. </w:t>
      </w:r>
    </w:p>
    <w:p w14:paraId="63E39150" w14:textId="1CD5D337" w:rsidR="000769AF" w:rsidRPr="00A31B25" w:rsidRDefault="000769AF" w:rsidP="008E0147">
      <w:pPr>
        <w:spacing w:after="120" w:line="240" w:lineRule="auto"/>
        <w:jc w:val="both"/>
        <w:rPr>
          <w:rFonts w:ascii="Times New Roman" w:hAnsi="Times New Roman"/>
          <w:sz w:val="24"/>
          <w:szCs w:val="24"/>
        </w:rPr>
      </w:pPr>
      <w:r w:rsidRPr="00A31B25">
        <w:rPr>
          <w:rFonts w:ascii="Times New Roman" w:hAnsi="Times New Roman"/>
          <w:sz w:val="24"/>
          <w:szCs w:val="24"/>
        </w:rPr>
        <w:t xml:space="preserve">Когато в рамките на дейностите на контрол на </w:t>
      </w:r>
      <w:r w:rsidR="002963DF">
        <w:rPr>
          <w:rFonts w:ascii="Times New Roman" w:hAnsi="Times New Roman"/>
          <w:sz w:val="24"/>
          <w:szCs w:val="24"/>
        </w:rPr>
        <w:t>СНД</w:t>
      </w:r>
      <w:r w:rsidRPr="00A31B25">
        <w:rPr>
          <w:rFonts w:ascii="Times New Roman" w:hAnsi="Times New Roman"/>
          <w:sz w:val="24"/>
          <w:szCs w:val="24"/>
        </w:rPr>
        <w:t xml:space="preserve"> се установят индикатори за измама, корупция или конфликт на интереси и двойно финансиране, се прилага процедурата за докладване на сигнали за сериозни нередности. Сигналите за сериозни нередност се изпращат по компетентност на Прокуратурата, КПКОНПИ, дирекция АФКОС на МВР или </w:t>
      </w:r>
      <w:r w:rsidRPr="00A31B25">
        <w:rPr>
          <w:rFonts w:ascii="Times New Roman" w:hAnsi="Times New Roman"/>
          <w:sz w:val="24"/>
          <w:szCs w:val="24"/>
        </w:rPr>
        <w:lastRenderedPageBreak/>
        <w:t>Инспектората в зависимост от идентифицираното нарушение за извършване на проверка по случая.</w:t>
      </w:r>
    </w:p>
    <w:p w14:paraId="7D8E7D81" w14:textId="77777777" w:rsidR="00402CE9" w:rsidRPr="00A31B25" w:rsidRDefault="00402CE9" w:rsidP="008E0147">
      <w:pPr>
        <w:spacing w:after="120" w:line="240" w:lineRule="auto"/>
        <w:jc w:val="both"/>
        <w:rPr>
          <w:rFonts w:ascii="Times New Roman" w:hAnsi="Times New Roman"/>
          <w:sz w:val="24"/>
          <w:szCs w:val="24"/>
        </w:rPr>
      </w:pPr>
      <w:r w:rsidRPr="00A31B25">
        <w:rPr>
          <w:rFonts w:ascii="Times New Roman" w:hAnsi="Times New Roman"/>
          <w:sz w:val="24"/>
          <w:szCs w:val="24"/>
        </w:rPr>
        <w:t>Допуснатите при изпълнението на договора нередности могат да имат за последица:</w:t>
      </w:r>
    </w:p>
    <w:p w14:paraId="25135ECD" w14:textId="7A8E5928" w:rsidR="00402CE9" w:rsidRPr="00A31B25" w:rsidRDefault="00402CE9"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едностранно прекратяване на договора за финансиране от </w:t>
      </w:r>
      <w:r w:rsidR="0054088E" w:rsidRPr="00A31B25">
        <w:rPr>
          <w:rFonts w:ascii="Times New Roman" w:hAnsi="Times New Roman"/>
          <w:sz w:val="24"/>
          <w:szCs w:val="24"/>
          <w:lang w:eastAsia="x-none"/>
        </w:rPr>
        <w:t>страна</w:t>
      </w:r>
      <w:r w:rsidRPr="00A31B25">
        <w:rPr>
          <w:rFonts w:ascii="Times New Roman" w:hAnsi="Times New Roman"/>
          <w:sz w:val="24"/>
          <w:szCs w:val="24"/>
          <w:lang w:eastAsia="x-none"/>
        </w:rPr>
        <w:t xml:space="preserve"> на </w:t>
      </w:r>
      <w:r w:rsidR="002963DF">
        <w:rPr>
          <w:rFonts w:ascii="Times New Roman" w:hAnsi="Times New Roman"/>
          <w:sz w:val="24"/>
          <w:szCs w:val="24"/>
          <w:lang w:eastAsia="x-none"/>
        </w:rPr>
        <w:t>СНД</w:t>
      </w:r>
      <w:r w:rsidRPr="00A31B25">
        <w:rPr>
          <w:rFonts w:ascii="Times New Roman" w:hAnsi="Times New Roman"/>
          <w:sz w:val="24"/>
          <w:szCs w:val="24"/>
          <w:lang w:eastAsia="x-none"/>
        </w:rPr>
        <w:t>;</w:t>
      </w:r>
    </w:p>
    <w:p w14:paraId="5E71CBA0" w14:textId="1E7BD6D0" w:rsidR="00402CE9" w:rsidRPr="00A31B25" w:rsidRDefault="00402CE9"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цялостно или частично непризнаване на извършените разходи;</w:t>
      </w:r>
    </w:p>
    <w:p w14:paraId="1AF73934" w14:textId="355D14C2" w:rsidR="00A07A3A" w:rsidRPr="00A31B25" w:rsidRDefault="00402CE9"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възстановяване на вече изплатеното безвъзмездно финансиране.</w:t>
      </w:r>
    </w:p>
    <w:p w14:paraId="39AE5322" w14:textId="77777777" w:rsidR="00733C69" w:rsidRPr="00A31B25" w:rsidRDefault="00733C69" w:rsidP="008E0147">
      <w:pPr>
        <w:spacing w:after="120" w:line="240" w:lineRule="auto"/>
        <w:jc w:val="both"/>
        <w:rPr>
          <w:rFonts w:ascii="Times New Roman" w:hAnsi="Times New Roman"/>
          <w:b/>
          <w:sz w:val="24"/>
          <w:szCs w:val="24"/>
        </w:rPr>
      </w:pPr>
      <w:r w:rsidRPr="00A31B25">
        <w:rPr>
          <w:rFonts w:ascii="Times New Roman" w:hAnsi="Times New Roman"/>
          <w:b/>
          <w:sz w:val="24"/>
          <w:szCs w:val="24"/>
        </w:rPr>
        <w:t>Корективни действия при сериозни нередности</w:t>
      </w:r>
    </w:p>
    <w:p w14:paraId="6FB80C86" w14:textId="7A05B302" w:rsidR="00733C69" w:rsidRPr="00A31B25" w:rsidRDefault="002963DF" w:rsidP="008E0147">
      <w:pPr>
        <w:spacing w:after="120" w:line="240" w:lineRule="auto"/>
        <w:jc w:val="both"/>
        <w:rPr>
          <w:rFonts w:ascii="Times New Roman" w:hAnsi="Times New Roman"/>
          <w:sz w:val="24"/>
          <w:szCs w:val="24"/>
        </w:rPr>
      </w:pPr>
      <w:r>
        <w:rPr>
          <w:rFonts w:ascii="Times New Roman" w:hAnsi="Times New Roman"/>
          <w:sz w:val="24"/>
          <w:szCs w:val="24"/>
        </w:rPr>
        <w:t>СНД</w:t>
      </w:r>
      <w:r w:rsidR="00733C69" w:rsidRPr="00A31B25">
        <w:rPr>
          <w:rFonts w:ascii="Times New Roman" w:hAnsi="Times New Roman"/>
          <w:sz w:val="24"/>
          <w:szCs w:val="24"/>
        </w:rPr>
        <w:t xml:space="preserve"> спира плащанията със средства от ПВУ към краен получател при:</w:t>
      </w:r>
    </w:p>
    <w:p w14:paraId="02C57455" w14:textId="15D19362" w:rsidR="00733C69" w:rsidRPr="00A31B25" w:rsidRDefault="00733C69"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Повдигнато обвинение за престъпление от общ характер (измама или корупция/подкуп), касаещо инвестиция от ПВУ;</w:t>
      </w:r>
    </w:p>
    <w:p w14:paraId="2800ED62" w14:textId="531235A8" w:rsidR="007A3718" w:rsidRPr="00A31B25" w:rsidRDefault="007A3718"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Установен с акт на компетентния орган - инспектората при съответния първостепенен разпоредител или КПК - конфликт на интереси по ЗПКСпирането на плащанията по инвестицията е пропорционално на отражението, което имат измамата, корупцията или конфликтът на интереси върху него. Ако те касаят основна дейност или засягат значителна част от инвестицията, или ако са свързани с лице собственик на и/или представляващ юридическо лице – КП или физическо лице – КП (има достатъчно данни, че полученото в резултат на извършеното престъпление/нарушение е постъпило в патримониума на това лице, което компрометира изпълнението на инвестицията), се спират плащанията по цялата инвестиция. Ако сериозната нередност засяга само определена обособима част от инвестицията или лицето, участващо в осъществяването на тази нередност, може да бъде отстранено без това да повлияе на изпълнението на инвестицията и това може да бъде обосновано, спира се само съответстващото за изпълнението на обособимата част плащане. </w:t>
      </w:r>
    </w:p>
    <w:p w14:paraId="0D0E136D" w14:textId="77777777" w:rsidR="001B0EF3" w:rsidRDefault="001B0EF3" w:rsidP="009B1F0F">
      <w:pPr>
        <w:pStyle w:val="Heading2"/>
      </w:pPr>
      <w:bookmarkStart w:id="42" w:name="_Toc175312524"/>
    </w:p>
    <w:p w14:paraId="70F3DC9E" w14:textId="0C5752BF" w:rsidR="00D567E0" w:rsidRPr="00A31B25" w:rsidRDefault="00D567E0" w:rsidP="009B1F0F">
      <w:pPr>
        <w:pStyle w:val="Heading2"/>
      </w:pPr>
      <w:r w:rsidRPr="00A31B25">
        <w:t>ГЛАВА</w:t>
      </w:r>
      <w:r w:rsidR="00097B04" w:rsidRPr="00A31B25">
        <w:t xml:space="preserve"> </w:t>
      </w:r>
      <w:r w:rsidR="008B29CE">
        <w:t>5</w:t>
      </w:r>
      <w:r w:rsidRPr="00A31B25">
        <w:t xml:space="preserve">. </w:t>
      </w:r>
      <w:r w:rsidR="00AF60C0" w:rsidRPr="00A31B25">
        <w:t>ПРОВЕРКИ НА МЯСТО</w:t>
      </w:r>
      <w:bookmarkEnd w:id="42"/>
    </w:p>
    <w:p w14:paraId="5663945B" w14:textId="779D5269" w:rsidR="00B6794D" w:rsidRPr="00A31B25" w:rsidRDefault="002963DF" w:rsidP="008E0147">
      <w:pPr>
        <w:widowControl w:val="0"/>
        <w:autoSpaceDE w:val="0"/>
        <w:autoSpaceDN w:val="0"/>
        <w:spacing w:after="120" w:line="240" w:lineRule="auto"/>
        <w:jc w:val="both"/>
        <w:rPr>
          <w:rFonts w:ascii="Times New Roman" w:hAnsi="Times New Roman"/>
          <w:sz w:val="24"/>
          <w:szCs w:val="24"/>
          <w:lang w:eastAsia="x-none"/>
        </w:rPr>
      </w:pPr>
      <w:r>
        <w:rPr>
          <w:rFonts w:ascii="Times New Roman" w:hAnsi="Times New Roman"/>
          <w:sz w:val="24"/>
          <w:szCs w:val="24"/>
          <w:lang w:eastAsia="x-none"/>
        </w:rPr>
        <w:t>СНД</w:t>
      </w:r>
      <w:r w:rsidR="00F12177" w:rsidRPr="00A31B25">
        <w:rPr>
          <w:rFonts w:ascii="Times New Roman" w:hAnsi="Times New Roman"/>
          <w:sz w:val="24"/>
          <w:szCs w:val="24"/>
          <w:lang w:eastAsia="x-none"/>
        </w:rPr>
        <w:t>,</w:t>
      </w:r>
      <w:r w:rsidR="00B6794D" w:rsidRPr="00A31B25">
        <w:rPr>
          <w:rFonts w:ascii="Times New Roman" w:hAnsi="Times New Roman"/>
          <w:sz w:val="24"/>
          <w:szCs w:val="24"/>
          <w:lang w:eastAsia="x-none"/>
        </w:rPr>
        <w:t xml:space="preserve"> както и определени от него независими експерти</w:t>
      </w:r>
      <w:r w:rsidR="00104E1D" w:rsidRPr="00A31B25">
        <w:rPr>
          <w:rFonts w:ascii="Times New Roman" w:hAnsi="Times New Roman"/>
          <w:sz w:val="24"/>
          <w:szCs w:val="24"/>
          <w:lang w:eastAsia="x-none"/>
        </w:rPr>
        <w:t>,</w:t>
      </w:r>
      <w:r w:rsidR="00B6794D" w:rsidRPr="00A31B25">
        <w:rPr>
          <w:rFonts w:ascii="Times New Roman" w:hAnsi="Times New Roman"/>
          <w:sz w:val="24"/>
          <w:szCs w:val="24"/>
          <w:lang w:eastAsia="x-none"/>
        </w:rPr>
        <w:t xml:space="preserve"> при необходимост от </w:t>
      </w:r>
      <w:r w:rsidR="00F12177" w:rsidRPr="00A31B25">
        <w:rPr>
          <w:rFonts w:ascii="Times New Roman" w:hAnsi="Times New Roman"/>
          <w:sz w:val="24"/>
          <w:szCs w:val="24"/>
          <w:lang w:eastAsia="x-none"/>
        </w:rPr>
        <w:t>специфична</w:t>
      </w:r>
      <w:r w:rsidR="00B6794D" w:rsidRPr="00A31B25">
        <w:rPr>
          <w:rFonts w:ascii="Times New Roman" w:hAnsi="Times New Roman"/>
          <w:sz w:val="24"/>
          <w:szCs w:val="24"/>
          <w:lang w:eastAsia="x-none"/>
        </w:rPr>
        <w:t xml:space="preserve"> експерт</w:t>
      </w:r>
      <w:r w:rsidR="00F12177" w:rsidRPr="00A31B25">
        <w:rPr>
          <w:rFonts w:ascii="Times New Roman" w:hAnsi="Times New Roman"/>
          <w:sz w:val="24"/>
          <w:szCs w:val="24"/>
          <w:lang w:eastAsia="x-none"/>
        </w:rPr>
        <w:t>иза,</w:t>
      </w:r>
      <w:r w:rsidR="00B6794D" w:rsidRPr="00A31B25">
        <w:rPr>
          <w:rFonts w:ascii="Times New Roman" w:hAnsi="Times New Roman"/>
          <w:sz w:val="24"/>
          <w:szCs w:val="24"/>
          <w:lang w:eastAsia="x-none"/>
        </w:rPr>
        <w:t xml:space="preserve"> </w:t>
      </w:r>
      <w:r w:rsidR="00314522" w:rsidRPr="00A31B25">
        <w:rPr>
          <w:rFonts w:ascii="Times New Roman" w:hAnsi="Times New Roman"/>
          <w:sz w:val="24"/>
          <w:szCs w:val="24"/>
          <w:lang w:eastAsia="x-none"/>
        </w:rPr>
        <w:t xml:space="preserve">могат да </w:t>
      </w:r>
      <w:r w:rsidR="00B6794D" w:rsidRPr="00A31B25">
        <w:rPr>
          <w:rFonts w:ascii="Times New Roman" w:hAnsi="Times New Roman"/>
          <w:sz w:val="24"/>
          <w:szCs w:val="24"/>
          <w:lang w:eastAsia="x-none"/>
        </w:rPr>
        <w:t>извършват посещения на място с цел установяване на напредъка по изпълнението на дейностите</w:t>
      </w:r>
      <w:r w:rsidR="00314522" w:rsidRPr="00A31B25">
        <w:rPr>
          <w:rFonts w:ascii="Times New Roman" w:hAnsi="Times New Roman"/>
          <w:sz w:val="24"/>
          <w:szCs w:val="24"/>
          <w:lang w:eastAsia="x-none"/>
        </w:rPr>
        <w:t xml:space="preserve"> и постигане на ключовите етапи и цели на инвестицията,</w:t>
      </w:r>
      <w:r w:rsidR="00B6794D" w:rsidRPr="00A31B25">
        <w:rPr>
          <w:rFonts w:ascii="Times New Roman" w:hAnsi="Times New Roman"/>
          <w:sz w:val="24"/>
          <w:szCs w:val="24"/>
          <w:lang w:eastAsia="x-none"/>
        </w:rPr>
        <w:t xml:space="preserve"> удостоверяване на административните, </w:t>
      </w:r>
      <w:r w:rsidR="008F0E76" w:rsidRPr="00A31B25">
        <w:rPr>
          <w:rFonts w:ascii="Times New Roman" w:hAnsi="Times New Roman"/>
          <w:sz w:val="24"/>
          <w:szCs w:val="24"/>
          <w:lang w:eastAsia="x-none"/>
        </w:rPr>
        <w:t xml:space="preserve">техническите и </w:t>
      </w:r>
      <w:r w:rsidR="00B6794D" w:rsidRPr="00A31B25">
        <w:rPr>
          <w:rFonts w:ascii="Times New Roman" w:hAnsi="Times New Roman"/>
          <w:sz w:val="24"/>
          <w:szCs w:val="24"/>
          <w:lang w:eastAsia="x-none"/>
        </w:rPr>
        <w:t xml:space="preserve">финансовите аспекти по изпълнението на договорите за </w:t>
      </w:r>
      <w:r w:rsidR="00F01831" w:rsidRPr="00A31B25">
        <w:rPr>
          <w:rFonts w:ascii="Times New Roman" w:hAnsi="Times New Roman"/>
          <w:sz w:val="24"/>
          <w:szCs w:val="24"/>
          <w:lang w:eastAsia="x-none"/>
        </w:rPr>
        <w:t>финансиране</w:t>
      </w:r>
      <w:r w:rsidR="00314522" w:rsidRPr="00A31B25">
        <w:rPr>
          <w:rFonts w:ascii="Times New Roman" w:hAnsi="Times New Roman"/>
          <w:sz w:val="24"/>
          <w:szCs w:val="24"/>
          <w:lang w:eastAsia="x-none"/>
        </w:rPr>
        <w:t xml:space="preserve">, или </w:t>
      </w:r>
      <w:r w:rsidR="0023760F" w:rsidRPr="00A31B25">
        <w:rPr>
          <w:rFonts w:ascii="Times New Roman" w:hAnsi="Times New Roman"/>
          <w:sz w:val="24"/>
          <w:szCs w:val="24"/>
          <w:lang w:eastAsia="x-none"/>
        </w:rPr>
        <w:t xml:space="preserve">с цел </w:t>
      </w:r>
      <w:r w:rsidR="00314522" w:rsidRPr="00A31B25">
        <w:rPr>
          <w:rFonts w:ascii="Times New Roman" w:hAnsi="Times New Roman"/>
          <w:sz w:val="24"/>
          <w:szCs w:val="24"/>
          <w:lang w:eastAsia="x-none"/>
        </w:rPr>
        <w:t xml:space="preserve">проверка на други </w:t>
      </w:r>
      <w:r w:rsidR="00E81634" w:rsidRPr="00A31B25">
        <w:rPr>
          <w:rFonts w:ascii="Times New Roman" w:hAnsi="Times New Roman"/>
          <w:sz w:val="24"/>
          <w:szCs w:val="24"/>
          <w:lang w:eastAsia="x-none"/>
        </w:rPr>
        <w:t>обстоятелства</w:t>
      </w:r>
      <w:r w:rsidR="00D3491F" w:rsidRPr="00A31B25">
        <w:rPr>
          <w:rFonts w:ascii="Times New Roman" w:hAnsi="Times New Roman"/>
          <w:sz w:val="24"/>
          <w:szCs w:val="24"/>
          <w:lang w:eastAsia="x-none"/>
        </w:rPr>
        <w:t xml:space="preserve"> (напр. забавяне, неизпълнение и/или други обстоятелства, които могат да компрометират изпълнението на инвестицията)</w:t>
      </w:r>
      <w:r w:rsidR="00B6794D" w:rsidRPr="00A31B25">
        <w:rPr>
          <w:rFonts w:ascii="Times New Roman" w:hAnsi="Times New Roman"/>
          <w:sz w:val="24"/>
          <w:szCs w:val="24"/>
          <w:lang w:eastAsia="x-none"/>
        </w:rPr>
        <w:t>.</w:t>
      </w:r>
    </w:p>
    <w:p w14:paraId="453F43BF" w14:textId="59B1729C" w:rsidR="00B6794D" w:rsidRPr="00A31B25" w:rsidRDefault="00B6794D"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Посещенията </w:t>
      </w:r>
      <w:r w:rsidR="00314522" w:rsidRPr="00A31B25">
        <w:rPr>
          <w:rFonts w:ascii="Times New Roman" w:hAnsi="Times New Roman"/>
          <w:sz w:val="24"/>
          <w:szCs w:val="24"/>
          <w:lang w:eastAsia="x-none"/>
        </w:rPr>
        <w:t>могат да включват</w:t>
      </w:r>
      <w:r w:rsidRPr="00A31B25">
        <w:rPr>
          <w:rFonts w:ascii="Times New Roman" w:hAnsi="Times New Roman"/>
          <w:sz w:val="24"/>
          <w:szCs w:val="24"/>
          <w:lang w:eastAsia="x-none"/>
        </w:rPr>
        <w:t xml:space="preserve"> провер</w:t>
      </w:r>
      <w:r w:rsidR="00314522" w:rsidRPr="00A31B25">
        <w:rPr>
          <w:rFonts w:ascii="Times New Roman" w:hAnsi="Times New Roman"/>
          <w:sz w:val="24"/>
          <w:szCs w:val="24"/>
          <w:lang w:eastAsia="x-none"/>
        </w:rPr>
        <w:t>ката на</w:t>
      </w:r>
      <w:r w:rsidRPr="00A31B25">
        <w:rPr>
          <w:rFonts w:ascii="Times New Roman" w:hAnsi="Times New Roman"/>
          <w:sz w:val="24"/>
          <w:szCs w:val="24"/>
          <w:lang w:eastAsia="x-none"/>
        </w:rPr>
        <w:t xml:space="preserve"> всички оригинални документи, свързани с изпълнението на договора за предоставяне на </w:t>
      </w:r>
      <w:r w:rsidR="00F01831" w:rsidRPr="00A31B25">
        <w:rPr>
          <w:rFonts w:ascii="Times New Roman" w:hAnsi="Times New Roman"/>
          <w:sz w:val="24"/>
          <w:szCs w:val="24"/>
          <w:lang w:eastAsia="x-none"/>
        </w:rPr>
        <w:t>финансиране</w:t>
      </w:r>
      <w:r w:rsidRPr="00A31B25">
        <w:rPr>
          <w:rFonts w:ascii="Times New Roman" w:hAnsi="Times New Roman"/>
          <w:sz w:val="24"/>
          <w:szCs w:val="24"/>
          <w:lang w:eastAsia="x-none"/>
        </w:rPr>
        <w:t>,</w:t>
      </w:r>
      <w:r w:rsidR="008F0E76" w:rsidRPr="00A31B25">
        <w:rPr>
          <w:rFonts w:ascii="Times New Roman" w:hAnsi="Times New Roman"/>
          <w:sz w:val="24"/>
          <w:szCs w:val="24"/>
          <w:lang w:eastAsia="x-none"/>
        </w:rPr>
        <w:t xml:space="preserve"> както и </w:t>
      </w:r>
      <w:r w:rsidRPr="00A31B25">
        <w:rPr>
          <w:rFonts w:ascii="Times New Roman" w:hAnsi="Times New Roman"/>
          <w:sz w:val="24"/>
          <w:szCs w:val="24"/>
          <w:lang w:eastAsia="x-none"/>
        </w:rPr>
        <w:t>прове</w:t>
      </w:r>
      <w:r w:rsidR="00314522" w:rsidRPr="00A31B25">
        <w:rPr>
          <w:rFonts w:ascii="Times New Roman" w:hAnsi="Times New Roman"/>
          <w:sz w:val="24"/>
          <w:szCs w:val="24"/>
          <w:lang w:eastAsia="x-none"/>
        </w:rPr>
        <w:t>ждането на</w:t>
      </w:r>
      <w:r w:rsidRPr="00A31B25">
        <w:rPr>
          <w:rFonts w:ascii="Times New Roman" w:hAnsi="Times New Roman"/>
          <w:sz w:val="24"/>
          <w:szCs w:val="24"/>
          <w:lang w:eastAsia="x-none"/>
        </w:rPr>
        <w:t xml:space="preserve"> срещи със законния представител на </w:t>
      </w:r>
      <w:r w:rsidR="00D0064A" w:rsidRPr="00A31B25">
        <w:rPr>
          <w:rFonts w:ascii="Times New Roman" w:hAnsi="Times New Roman"/>
          <w:sz w:val="24"/>
          <w:szCs w:val="24"/>
          <w:lang w:eastAsia="x-none"/>
        </w:rPr>
        <w:t>крайния получател</w:t>
      </w:r>
      <w:r w:rsidRPr="00A31B25">
        <w:rPr>
          <w:rFonts w:ascii="Times New Roman" w:hAnsi="Times New Roman"/>
          <w:sz w:val="24"/>
          <w:szCs w:val="24"/>
          <w:lang w:eastAsia="x-none"/>
        </w:rPr>
        <w:t xml:space="preserve">, ръководителя </w:t>
      </w:r>
      <w:r w:rsidR="00B6335C" w:rsidRPr="00A31B25">
        <w:rPr>
          <w:rFonts w:ascii="Times New Roman" w:hAnsi="Times New Roman"/>
          <w:sz w:val="24"/>
          <w:szCs w:val="24"/>
          <w:lang w:eastAsia="x-none"/>
        </w:rPr>
        <w:t>и</w:t>
      </w:r>
      <w:r w:rsidRPr="00A31B25">
        <w:rPr>
          <w:rFonts w:ascii="Times New Roman" w:hAnsi="Times New Roman"/>
          <w:sz w:val="24"/>
          <w:szCs w:val="24"/>
          <w:lang w:eastAsia="x-none"/>
        </w:rPr>
        <w:t xml:space="preserve"> </w:t>
      </w:r>
      <w:r w:rsidR="0023760F" w:rsidRPr="00A31B25">
        <w:rPr>
          <w:rFonts w:ascii="Times New Roman" w:hAnsi="Times New Roman"/>
          <w:sz w:val="24"/>
          <w:szCs w:val="24"/>
          <w:lang w:eastAsia="x-none"/>
        </w:rPr>
        <w:t xml:space="preserve">членове на </w:t>
      </w:r>
      <w:r w:rsidR="006E32F0" w:rsidRPr="00A31B25">
        <w:rPr>
          <w:rFonts w:ascii="Times New Roman" w:hAnsi="Times New Roman"/>
          <w:sz w:val="24"/>
          <w:szCs w:val="24"/>
          <w:lang w:eastAsia="x-none"/>
        </w:rPr>
        <w:t>екипа по изпълнение на инвестицията</w:t>
      </w:r>
      <w:r w:rsidRPr="00A31B25">
        <w:rPr>
          <w:rFonts w:ascii="Times New Roman" w:hAnsi="Times New Roman"/>
          <w:sz w:val="24"/>
          <w:szCs w:val="24"/>
          <w:lang w:eastAsia="x-none"/>
        </w:rPr>
        <w:t>.</w:t>
      </w:r>
    </w:p>
    <w:p w14:paraId="2716C450" w14:textId="77777777" w:rsidR="008E4854" w:rsidRPr="00A31B25" w:rsidRDefault="00B6794D"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По време на проверките на място </w:t>
      </w:r>
      <w:r w:rsidR="00314522" w:rsidRPr="00A31B25">
        <w:rPr>
          <w:rFonts w:ascii="Times New Roman" w:hAnsi="Times New Roman"/>
          <w:sz w:val="24"/>
          <w:szCs w:val="24"/>
          <w:lang w:eastAsia="x-none"/>
        </w:rPr>
        <w:t xml:space="preserve">може да </w:t>
      </w:r>
      <w:r w:rsidRPr="00A31B25">
        <w:rPr>
          <w:rFonts w:ascii="Times New Roman" w:hAnsi="Times New Roman"/>
          <w:sz w:val="24"/>
          <w:szCs w:val="24"/>
          <w:lang w:eastAsia="x-none"/>
        </w:rPr>
        <w:t>се удостоверяват и/или проследяват следните</w:t>
      </w:r>
      <w:r w:rsidR="008E4854" w:rsidRPr="00A31B25">
        <w:rPr>
          <w:rFonts w:ascii="Times New Roman" w:hAnsi="Times New Roman"/>
          <w:sz w:val="24"/>
          <w:szCs w:val="24"/>
          <w:lang w:eastAsia="x-none"/>
        </w:rPr>
        <w:t xml:space="preserve"> </w:t>
      </w:r>
      <w:r w:rsidRPr="00A31B25">
        <w:rPr>
          <w:rFonts w:ascii="Times New Roman" w:hAnsi="Times New Roman"/>
          <w:sz w:val="24"/>
          <w:szCs w:val="24"/>
          <w:lang w:eastAsia="x-none"/>
        </w:rPr>
        <w:t>обстоятелства и факти (изброяването не е изчерпателно):</w:t>
      </w:r>
    </w:p>
    <w:p w14:paraId="2F76074E" w14:textId="5BC14959" w:rsidR="00B6794D" w:rsidRPr="00A31B25" w:rsidRDefault="00B6794D"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Напредъка по изпълнението на </w:t>
      </w:r>
      <w:r w:rsidR="006E32F0" w:rsidRPr="00A31B25">
        <w:rPr>
          <w:rFonts w:ascii="Times New Roman" w:hAnsi="Times New Roman"/>
          <w:sz w:val="24"/>
          <w:szCs w:val="24"/>
          <w:lang w:eastAsia="x-none"/>
        </w:rPr>
        <w:t>инвестицията</w:t>
      </w:r>
      <w:r w:rsidRPr="00A31B25">
        <w:rPr>
          <w:rFonts w:ascii="Times New Roman" w:hAnsi="Times New Roman"/>
          <w:sz w:val="24"/>
          <w:szCs w:val="24"/>
          <w:lang w:eastAsia="x-none"/>
        </w:rPr>
        <w:t xml:space="preserve"> и съответствието със заложеното в </w:t>
      </w:r>
      <w:r w:rsidRPr="00A31B25">
        <w:rPr>
          <w:rFonts w:ascii="Times New Roman" w:hAnsi="Times New Roman"/>
          <w:sz w:val="24"/>
          <w:szCs w:val="24"/>
          <w:lang w:eastAsia="x-none"/>
        </w:rPr>
        <w:lastRenderedPageBreak/>
        <w:t xml:space="preserve">договора за </w:t>
      </w:r>
      <w:r w:rsidR="00F01831" w:rsidRPr="00A31B25">
        <w:rPr>
          <w:rFonts w:ascii="Times New Roman" w:hAnsi="Times New Roman"/>
          <w:sz w:val="24"/>
          <w:szCs w:val="24"/>
          <w:lang w:eastAsia="x-none"/>
        </w:rPr>
        <w:t>финансиране</w:t>
      </w:r>
      <w:r w:rsidRPr="00A31B25">
        <w:rPr>
          <w:rFonts w:ascii="Times New Roman" w:hAnsi="Times New Roman"/>
          <w:sz w:val="24"/>
          <w:szCs w:val="24"/>
          <w:lang w:eastAsia="x-none"/>
        </w:rPr>
        <w:t xml:space="preserve">, включително и изпълнението на </w:t>
      </w:r>
      <w:r w:rsidR="003F56DB" w:rsidRPr="00A31B25">
        <w:rPr>
          <w:rFonts w:ascii="Times New Roman" w:hAnsi="Times New Roman"/>
          <w:sz w:val="24"/>
          <w:szCs w:val="24"/>
          <w:lang w:eastAsia="x-none"/>
        </w:rPr>
        <w:t>специфичните ангажименти</w:t>
      </w:r>
      <w:r w:rsidRPr="00A31B25">
        <w:rPr>
          <w:rFonts w:ascii="Times New Roman" w:hAnsi="Times New Roman"/>
          <w:sz w:val="24"/>
          <w:szCs w:val="24"/>
          <w:lang w:eastAsia="x-none"/>
        </w:rPr>
        <w:t xml:space="preserve"> </w:t>
      </w:r>
      <w:r w:rsidR="003F56DB" w:rsidRPr="00A31B25">
        <w:rPr>
          <w:rFonts w:ascii="Times New Roman" w:hAnsi="Times New Roman"/>
          <w:sz w:val="24"/>
          <w:szCs w:val="24"/>
          <w:lang w:eastAsia="x-none"/>
        </w:rPr>
        <w:t>на</w:t>
      </w:r>
      <w:r w:rsidRPr="00A31B25">
        <w:rPr>
          <w:rFonts w:ascii="Times New Roman" w:hAnsi="Times New Roman"/>
          <w:sz w:val="24"/>
          <w:szCs w:val="24"/>
          <w:lang w:eastAsia="x-none"/>
        </w:rPr>
        <w:t xml:space="preserve"> </w:t>
      </w:r>
      <w:r w:rsidR="00D0064A" w:rsidRPr="00A31B25">
        <w:rPr>
          <w:rFonts w:ascii="Times New Roman" w:hAnsi="Times New Roman"/>
          <w:sz w:val="24"/>
          <w:szCs w:val="24"/>
          <w:lang w:eastAsia="x-none"/>
        </w:rPr>
        <w:t>крайния получател</w:t>
      </w:r>
      <w:r w:rsidRPr="00A31B25">
        <w:rPr>
          <w:rFonts w:ascii="Times New Roman" w:hAnsi="Times New Roman"/>
          <w:sz w:val="24"/>
          <w:szCs w:val="24"/>
          <w:lang w:eastAsia="x-none"/>
        </w:rPr>
        <w:t xml:space="preserve"> и партньора/ите</w:t>
      </w:r>
      <w:r w:rsidR="003F56DB" w:rsidRPr="00A31B25">
        <w:rPr>
          <w:rFonts w:ascii="Times New Roman" w:hAnsi="Times New Roman"/>
          <w:sz w:val="24"/>
          <w:szCs w:val="24"/>
          <w:lang w:eastAsia="x-none"/>
        </w:rPr>
        <w:t xml:space="preserve">, </w:t>
      </w:r>
      <w:r w:rsidRPr="00A31B25">
        <w:rPr>
          <w:rFonts w:ascii="Times New Roman" w:hAnsi="Times New Roman"/>
          <w:sz w:val="24"/>
          <w:szCs w:val="24"/>
          <w:lang w:eastAsia="x-none"/>
        </w:rPr>
        <w:t xml:space="preserve">ако има </w:t>
      </w:r>
      <w:r w:rsidR="003F56DB" w:rsidRPr="00A31B25">
        <w:rPr>
          <w:rFonts w:ascii="Times New Roman" w:hAnsi="Times New Roman"/>
          <w:sz w:val="24"/>
          <w:szCs w:val="24"/>
          <w:lang w:eastAsia="x-none"/>
        </w:rPr>
        <w:t>такива,</w:t>
      </w:r>
      <w:r w:rsidRPr="00A31B25">
        <w:rPr>
          <w:rFonts w:ascii="Times New Roman" w:hAnsi="Times New Roman"/>
          <w:sz w:val="24"/>
          <w:szCs w:val="24"/>
          <w:lang w:eastAsia="x-none"/>
        </w:rPr>
        <w:t xml:space="preserve"> съгласно сключения договор за </w:t>
      </w:r>
      <w:r w:rsidR="00F01831" w:rsidRPr="00A31B25">
        <w:rPr>
          <w:rFonts w:ascii="Times New Roman" w:hAnsi="Times New Roman"/>
          <w:sz w:val="24"/>
          <w:szCs w:val="24"/>
          <w:lang w:eastAsia="x-none"/>
        </w:rPr>
        <w:t>финансиране</w:t>
      </w:r>
      <w:r w:rsidRPr="00A31B25">
        <w:rPr>
          <w:rFonts w:ascii="Times New Roman" w:hAnsi="Times New Roman"/>
          <w:sz w:val="24"/>
          <w:szCs w:val="24"/>
          <w:lang w:eastAsia="x-none"/>
        </w:rPr>
        <w:t>;</w:t>
      </w:r>
    </w:p>
    <w:p w14:paraId="2127B8C5" w14:textId="3A58B9C6" w:rsidR="0066021A" w:rsidRPr="00A31B25" w:rsidRDefault="0066021A"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Наличие на съответствие между планираните и реализираните дейности, съответно между планираните и постигнатите етапи и цели</w:t>
      </w:r>
    </w:p>
    <w:p w14:paraId="5E0317CC" w14:textId="77777777" w:rsidR="00B6794D" w:rsidRPr="00A31B25" w:rsidRDefault="00B6794D"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Техническите аспекти</w:t>
      </w:r>
      <w:r w:rsidR="007A2B46" w:rsidRPr="00A31B25">
        <w:rPr>
          <w:rFonts w:ascii="Times New Roman" w:hAnsi="Times New Roman"/>
          <w:sz w:val="24"/>
          <w:szCs w:val="24"/>
          <w:lang w:eastAsia="x-none"/>
        </w:rPr>
        <w:t xml:space="preserve"> на изпълнението на договора, по </w:t>
      </w:r>
      <w:r w:rsidRPr="00A31B25">
        <w:rPr>
          <w:rFonts w:ascii="Times New Roman" w:hAnsi="Times New Roman"/>
          <w:sz w:val="24"/>
          <w:szCs w:val="24"/>
          <w:lang w:eastAsia="x-none"/>
        </w:rPr>
        <w:t xml:space="preserve">отношение на извършените услуги, доставки и СМР и тяхното съответствие със заложеното в договора за </w:t>
      </w:r>
      <w:r w:rsidR="00F01831" w:rsidRPr="00A31B25">
        <w:rPr>
          <w:rFonts w:ascii="Times New Roman" w:hAnsi="Times New Roman"/>
          <w:sz w:val="24"/>
          <w:szCs w:val="24"/>
          <w:lang w:eastAsia="x-none"/>
        </w:rPr>
        <w:t>финансиране</w:t>
      </w:r>
      <w:r w:rsidRPr="00A31B25">
        <w:rPr>
          <w:rFonts w:ascii="Times New Roman" w:hAnsi="Times New Roman"/>
          <w:sz w:val="24"/>
          <w:szCs w:val="24"/>
          <w:lang w:eastAsia="x-none"/>
        </w:rPr>
        <w:t>.</w:t>
      </w:r>
    </w:p>
    <w:p w14:paraId="37B4CC7E" w14:textId="77777777" w:rsidR="00B6794D" w:rsidRPr="00A31B25" w:rsidRDefault="00B6794D"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Наличието на одитна следа (цялата документацията по </w:t>
      </w:r>
      <w:r w:rsidR="006E32F0" w:rsidRPr="00A31B25">
        <w:rPr>
          <w:rFonts w:ascii="Times New Roman" w:hAnsi="Times New Roman"/>
          <w:sz w:val="24"/>
          <w:szCs w:val="24"/>
          <w:lang w:eastAsia="x-none"/>
        </w:rPr>
        <w:t>изпълнената инвестиция</w:t>
      </w:r>
      <w:r w:rsidRPr="00A31B25">
        <w:rPr>
          <w:rFonts w:ascii="Times New Roman" w:hAnsi="Times New Roman"/>
          <w:sz w:val="24"/>
          <w:szCs w:val="24"/>
          <w:lang w:eastAsia="x-none"/>
        </w:rPr>
        <w:t xml:space="preserve"> е налична и се съхранява в отделно досие), която позволява проследяването на изпълнението на всички дейности;</w:t>
      </w:r>
    </w:p>
    <w:p w14:paraId="2E15E061" w14:textId="1709E15D" w:rsidR="00B6794D" w:rsidRPr="00A31B25" w:rsidRDefault="00B6794D"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Осигуряването на необходимата </w:t>
      </w:r>
      <w:r w:rsidR="0085263A" w:rsidRPr="00A31B25">
        <w:rPr>
          <w:rFonts w:ascii="Times New Roman" w:hAnsi="Times New Roman"/>
          <w:sz w:val="24"/>
          <w:szCs w:val="24"/>
          <w:lang w:eastAsia="x-none"/>
        </w:rPr>
        <w:t xml:space="preserve">информация и </w:t>
      </w:r>
      <w:r w:rsidRPr="00A31B25">
        <w:rPr>
          <w:rFonts w:ascii="Times New Roman" w:hAnsi="Times New Roman"/>
          <w:sz w:val="24"/>
          <w:szCs w:val="24"/>
          <w:lang w:eastAsia="x-none"/>
        </w:rPr>
        <w:t>публичност</w:t>
      </w:r>
      <w:r w:rsidR="0085263A" w:rsidRPr="00A31B25">
        <w:rPr>
          <w:rFonts w:ascii="Times New Roman" w:hAnsi="Times New Roman"/>
          <w:sz w:val="24"/>
          <w:szCs w:val="24"/>
          <w:lang w:eastAsia="x-none"/>
        </w:rPr>
        <w:t xml:space="preserve"> относно </w:t>
      </w:r>
      <w:r w:rsidRPr="00A31B25">
        <w:rPr>
          <w:rFonts w:ascii="Times New Roman" w:hAnsi="Times New Roman"/>
          <w:sz w:val="24"/>
          <w:szCs w:val="24"/>
          <w:lang w:eastAsia="x-none"/>
        </w:rPr>
        <w:t xml:space="preserve">финансирането на </w:t>
      </w:r>
      <w:r w:rsidR="006E32F0" w:rsidRPr="00A31B25">
        <w:rPr>
          <w:rFonts w:ascii="Times New Roman" w:hAnsi="Times New Roman"/>
          <w:sz w:val="24"/>
          <w:szCs w:val="24"/>
          <w:lang w:eastAsia="x-none"/>
        </w:rPr>
        <w:t>изпълняваната инвестиция</w:t>
      </w:r>
      <w:r w:rsidRPr="00A31B25">
        <w:rPr>
          <w:rFonts w:ascii="Times New Roman" w:hAnsi="Times New Roman"/>
          <w:sz w:val="24"/>
          <w:szCs w:val="24"/>
          <w:lang w:eastAsia="x-none"/>
        </w:rPr>
        <w:t xml:space="preserve"> </w:t>
      </w:r>
      <w:r w:rsidR="0085263A" w:rsidRPr="00A31B25">
        <w:rPr>
          <w:rFonts w:ascii="Times New Roman" w:hAnsi="Times New Roman"/>
          <w:sz w:val="24"/>
          <w:szCs w:val="24"/>
          <w:lang w:eastAsia="x-none"/>
        </w:rPr>
        <w:t xml:space="preserve">от ЕС чрез инструмента </w:t>
      </w:r>
      <w:r w:rsidR="007A4807" w:rsidRPr="00A31B25">
        <w:rPr>
          <w:rFonts w:ascii="Times New Roman" w:hAnsi="Times New Roman"/>
          <w:sz w:val="24"/>
          <w:szCs w:val="24"/>
          <w:lang w:eastAsia="x-none"/>
        </w:rPr>
        <w:t>NextGenerationEU;</w:t>
      </w:r>
    </w:p>
    <w:p w14:paraId="184DC494" w14:textId="02BF62A3" w:rsidR="00B6794D" w:rsidRPr="00A31B25" w:rsidRDefault="00B6794D"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Изпълнението на договорните ангажименти от страна на </w:t>
      </w:r>
      <w:r w:rsidR="00D0064A" w:rsidRPr="00A31B25">
        <w:rPr>
          <w:rFonts w:ascii="Times New Roman" w:hAnsi="Times New Roman"/>
          <w:sz w:val="24"/>
          <w:szCs w:val="24"/>
          <w:lang w:eastAsia="x-none"/>
        </w:rPr>
        <w:t>крайния получател</w:t>
      </w:r>
      <w:r w:rsidRPr="00A31B25">
        <w:rPr>
          <w:rFonts w:ascii="Times New Roman" w:hAnsi="Times New Roman"/>
          <w:sz w:val="24"/>
          <w:szCs w:val="24"/>
          <w:lang w:eastAsia="x-none"/>
        </w:rPr>
        <w:t xml:space="preserve"> и партньора/ите</w:t>
      </w:r>
      <w:r w:rsidR="00ED215D" w:rsidRPr="00A31B25">
        <w:rPr>
          <w:rFonts w:ascii="Times New Roman" w:hAnsi="Times New Roman"/>
          <w:sz w:val="24"/>
          <w:szCs w:val="24"/>
          <w:lang w:eastAsia="x-none"/>
        </w:rPr>
        <w:t xml:space="preserve">, </w:t>
      </w:r>
      <w:r w:rsidRPr="00A31B25">
        <w:rPr>
          <w:rFonts w:ascii="Times New Roman" w:hAnsi="Times New Roman"/>
          <w:sz w:val="24"/>
          <w:szCs w:val="24"/>
          <w:lang w:eastAsia="x-none"/>
        </w:rPr>
        <w:t xml:space="preserve">ако има </w:t>
      </w:r>
      <w:r w:rsidR="00ED215D" w:rsidRPr="00A31B25">
        <w:rPr>
          <w:rFonts w:ascii="Times New Roman" w:hAnsi="Times New Roman"/>
          <w:sz w:val="24"/>
          <w:szCs w:val="24"/>
          <w:lang w:eastAsia="x-none"/>
        </w:rPr>
        <w:t>такива</w:t>
      </w:r>
      <w:r w:rsidRPr="00A31B25">
        <w:rPr>
          <w:rFonts w:ascii="Times New Roman" w:hAnsi="Times New Roman"/>
          <w:sz w:val="24"/>
          <w:szCs w:val="24"/>
          <w:lang w:eastAsia="x-none"/>
        </w:rPr>
        <w:t xml:space="preserve">, включително ангажиментите, произтичащи от задълженията за гарантиране на </w:t>
      </w:r>
      <w:r w:rsidR="00ED215D" w:rsidRPr="00A31B25">
        <w:rPr>
          <w:rFonts w:ascii="Times New Roman" w:hAnsi="Times New Roman"/>
          <w:sz w:val="24"/>
          <w:szCs w:val="24"/>
          <w:lang w:eastAsia="x-none"/>
        </w:rPr>
        <w:t xml:space="preserve">устойчивост на инвестицията в определения период след </w:t>
      </w:r>
      <w:r w:rsidR="002153AB" w:rsidRPr="00A31B25">
        <w:rPr>
          <w:rFonts w:ascii="Times New Roman" w:hAnsi="Times New Roman"/>
          <w:sz w:val="24"/>
          <w:szCs w:val="24"/>
          <w:lang w:eastAsia="x-none"/>
        </w:rPr>
        <w:t xml:space="preserve">нейното </w:t>
      </w:r>
      <w:r w:rsidR="00ED215D" w:rsidRPr="00A31B25">
        <w:rPr>
          <w:rFonts w:ascii="Times New Roman" w:hAnsi="Times New Roman"/>
          <w:sz w:val="24"/>
          <w:szCs w:val="24"/>
          <w:lang w:eastAsia="x-none"/>
        </w:rPr>
        <w:t>приключване</w:t>
      </w:r>
      <w:r w:rsidRPr="00A31B25">
        <w:rPr>
          <w:rFonts w:ascii="Times New Roman" w:hAnsi="Times New Roman"/>
          <w:sz w:val="24"/>
          <w:szCs w:val="24"/>
          <w:lang w:eastAsia="x-none"/>
        </w:rPr>
        <w:t>;</w:t>
      </w:r>
    </w:p>
    <w:p w14:paraId="0337C243" w14:textId="0ECD8189" w:rsidR="006200CB" w:rsidRPr="00A31B25" w:rsidRDefault="00BA7C95"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Спазване на принципа „за ненанасяне на значителни вреди“;</w:t>
      </w:r>
    </w:p>
    <w:p w14:paraId="7A7B2559" w14:textId="77777777" w:rsidR="00B6794D" w:rsidRPr="00A31B25" w:rsidRDefault="00B6794D"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Наличие на възникнали и/или потенциални проблеми и рискове, като при идентифициране на такива може да бъдат отправени препоръки и срок за тяхното</w:t>
      </w:r>
      <w:r w:rsidR="002153AB" w:rsidRPr="00A31B25">
        <w:rPr>
          <w:rFonts w:ascii="Times New Roman" w:hAnsi="Times New Roman"/>
          <w:sz w:val="24"/>
          <w:szCs w:val="24"/>
          <w:lang w:eastAsia="x-none"/>
        </w:rPr>
        <w:t xml:space="preserve"> п</w:t>
      </w:r>
      <w:r w:rsidRPr="00A31B25">
        <w:rPr>
          <w:rFonts w:ascii="Times New Roman" w:hAnsi="Times New Roman"/>
          <w:sz w:val="24"/>
          <w:szCs w:val="24"/>
          <w:lang w:eastAsia="x-none"/>
        </w:rPr>
        <w:t>реодоляване/отстраняване;</w:t>
      </w:r>
    </w:p>
    <w:p w14:paraId="6154C163" w14:textId="1C18A413" w:rsidR="00B6794D" w:rsidRPr="00A31B25" w:rsidRDefault="00163213" w:rsidP="008F1CB7">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Индикатори за нередности и измами</w:t>
      </w:r>
      <w:r w:rsidR="00E40211" w:rsidRPr="00A31B25">
        <w:rPr>
          <w:rFonts w:ascii="Times New Roman" w:hAnsi="Times New Roman"/>
          <w:sz w:val="24"/>
          <w:szCs w:val="24"/>
          <w:lang w:eastAsia="x-none"/>
        </w:rPr>
        <w:t xml:space="preserve"> </w:t>
      </w:r>
      <w:r w:rsidRPr="00A31B25">
        <w:rPr>
          <w:rFonts w:ascii="Times New Roman" w:hAnsi="Times New Roman"/>
          <w:sz w:val="24"/>
          <w:szCs w:val="24"/>
          <w:lang w:eastAsia="x-none"/>
        </w:rPr>
        <w:t>(„червени флагове”)</w:t>
      </w:r>
      <w:r w:rsidR="00C102DC" w:rsidRPr="00A31B25">
        <w:rPr>
          <w:rFonts w:ascii="Times New Roman" w:hAnsi="Times New Roman"/>
          <w:sz w:val="24"/>
          <w:szCs w:val="24"/>
          <w:lang w:eastAsia="x-none"/>
        </w:rPr>
        <w:t>;</w:t>
      </w:r>
    </w:p>
    <w:p w14:paraId="0B8BEF20" w14:textId="7A19D3E5" w:rsidR="00B6794D" w:rsidRPr="00A31B25" w:rsidRDefault="00B6794D" w:rsidP="008F1CB7">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Изпълнението на констатации/препоръки, направени в резултат от предходни проверки на място</w:t>
      </w:r>
      <w:r w:rsidR="0052362D" w:rsidRPr="00A31B25">
        <w:rPr>
          <w:rFonts w:ascii="Times New Roman" w:hAnsi="Times New Roman"/>
          <w:sz w:val="24"/>
          <w:szCs w:val="24"/>
          <w:lang w:eastAsia="x-none"/>
        </w:rPr>
        <w:t>, ако има такива</w:t>
      </w:r>
      <w:r w:rsidRPr="00A31B25">
        <w:rPr>
          <w:rFonts w:ascii="Times New Roman" w:hAnsi="Times New Roman"/>
          <w:sz w:val="24"/>
          <w:szCs w:val="24"/>
          <w:lang w:eastAsia="x-none"/>
        </w:rPr>
        <w:t>.</w:t>
      </w:r>
    </w:p>
    <w:p w14:paraId="6F48D691" w14:textId="77777777" w:rsidR="0038507C" w:rsidRPr="00A31B25" w:rsidRDefault="0038507C" w:rsidP="008E0147">
      <w:pPr>
        <w:widowControl w:val="0"/>
        <w:autoSpaceDE w:val="0"/>
        <w:autoSpaceDN w:val="0"/>
        <w:spacing w:after="120" w:line="240" w:lineRule="auto"/>
        <w:jc w:val="both"/>
        <w:rPr>
          <w:rFonts w:ascii="Times New Roman" w:hAnsi="Times New Roman"/>
          <w:bCs/>
          <w:color w:val="000000" w:themeColor="text1"/>
          <w:sz w:val="24"/>
          <w:szCs w:val="24"/>
        </w:rPr>
      </w:pPr>
      <w:r w:rsidRPr="00A31B25">
        <w:rPr>
          <w:rFonts w:ascii="Times New Roman" w:hAnsi="Times New Roman"/>
          <w:bCs/>
          <w:color w:val="000000" w:themeColor="text1"/>
          <w:sz w:val="24"/>
          <w:szCs w:val="24"/>
        </w:rPr>
        <w:t>При проверките на място при КП се цели да се потвърди на място, че отчетеният с ФТО напредък съответства на физическия напредък на място (напр. наличие на доставката е в съответствие със спецификацията), включително преглед на документи, налични на мястото на изпълнението (напр. заповедна книга, издадени протоколи съгласно ЗУТ и др.).</w:t>
      </w:r>
    </w:p>
    <w:p w14:paraId="4BE2DFBE" w14:textId="7D6B814A" w:rsidR="00DD41B6" w:rsidRPr="00A31B25" w:rsidRDefault="00DD41B6"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bCs/>
          <w:color w:val="000000" w:themeColor="text1"/>
          <w:sz w:val="24"/>
          <w:szCs w:val="24"/>
        </w:rPr>
        <w:t>Констатации</w:t>
      </w:r>
      <w:r w:rsidR="00AE114B" w:rsidRPr="00A31B25">
        <w:rPr>
          <w:rFonts w:ascii="Times New Roman" w:hAnsi="Times New Roman"/>
          <w:bCs/>
          <w:color w:val="000000" w:themeColor="text1"/>
          <w:sz w:val="24"/>
          <w:szCs w:val="24"/>
        </w:rPr>
        <w:t>те</w:t>
      </w:r>
      <w:r w:rsidRPr="00A31B25">
        <w:rPr>
          <w:rFonts w:ascii="Times New Roman" w:hAnsi="Times New Roman"/>
          <w:bCs/>
          <w:color w:val="000000" w:themeColor="text1"/>
          <w:sz w:val="24"/>
          <w:szCs w:val="24"/>
        </w:rPr>
        <w:t xml:space="preserve"> и препоръки</w:t>
      </w:r>
      <w:r w:rsidR="00AE114B" w:rsidRPr="00A31B25">
        <w:rPr>
          <w:rFonts w:ascii="Times New Roman" w:hAnsi="Times New Roman"/>
          <w:bCs/>
          <w:color w:val="000000" w:themeColor="text1"/>
          <w:sz w:val="24"/>
          <w:szCs w:val="24"/>
        </w:rPr>
        <w:t>те</w:t>
      </w:r>
      <w:r w:rsidRPr="00A31B25">
        <w:rPr>
          <w:rFonts w:ascii="Times New Roman" w:hAnsi="Times New Roman"/>
          <w:bCs/>
          <w:color w:val="000000" w:themeColor="text1"/>
          <w:sz w:val="24"/>
          <w:szCs w:val="24"/>
        </w:rPr>
        <w:t xml:space="preserve"> от проверката на място се предоставят на КП </w:t>
      </w:r>
      <w:r w:rsidR="005B037C" w:rsidRPr="00A31B25">
        <w:rPr>
          <w:rFonts w:ascii="Times New Roman" w:hAnsi="Times New Roman"/>
          <w:bCs/>
          <w:color w:val="000000" w:themeColor="text1"/>
          <w:sz w:val="24"/>
          <w:szCs w:val="24"/>
        </w:rPr>
        <w:t>при</w:t>
      </w:r>
      <w:r w:rsidRPr="00A31B25">
        <w:rPr>
          <w:rFonts w:ascii="Times New Roman" w:hAnsi="Times New Roman"/>
          <w:bCs/>
          <w:color w:val="000000" w:themeColor="text1"/>
          <w:sz w:val="24"/>
          <w:szCs w:val="24"/>
        </w:rPr>
        <w:t xml:space="preserve"> проверката за предприемане на съответни мерки в определен срок при наличие на установени пропуски или за информация при липса на такива. КП се запознава на място и с направения снимков материал.</w:t>
      </w:r>
      <w:r w:rsidR="0038507C" w:rsidRPr="00A31B25">
        <w:rPr>
          <w:rFonts w:ascii="Times New Roman" w:hAnsi="Times New Roman"/>
          <w:bCs/>
          <w:color w:val="000000" w:themeColor="text1"/>
          <w:sz w:val="24"/>
          <w:szCs w:val="24"/>
        </w:rPr>
        <w:t xml:space="preserve"> Съставя се нарочен констативен протокол от проверка на място. По време на проверката на място се извършва проверка на реално изпълнените дейности с отчетното във ФТО</w:t>
      </w:r>
    </w:p>
    <w:p w14:paraId="3A77E28A" w14:textId="760BFB74" w:rsidR="00B6794D" w:rsidRPr="00A31B25" w:rsidRDefault="002963DF" w:rsidP="008E0147">
      <w:pPr>
        <w:widowControl w:val="0"/>
        <w:autoSpaceDE w:val="0"/>
        <w:autoSpaceDN w:val="0"/>
        <w:spacing w:after="120" w:line="240" w:lineRule="auto"/>
        <w:jc w:val="both"/>
        <w:rPr>
          <w:rFonts w:ascii="Times New Roman" w:hAnsi="Times New Roman"/>
          <w:sz w:val="24"/>
          <w:szCs w:val="24"/>
          <w:lang w:eastAsia="x-none"/>
        </w:rPr>
      </w:pPr>
      <w:r>
        <w:rPr>
          <w:rFonts w:ascii="Times New Roman" w:hAnsi="Times New Roman"/>
          <w:sz w:val="24"/>
          <w:szCs w:val="24"/>
          <w:lang w:eastAsia="x-none"/>
        </w:rPr>
        <w:t>СНД</w:t>
      </w:r>
      <w:r w:rsidR="00B6794D" w:rsidRPr="00A31B25">
        <w:rPr>
          <w:rFonts w:ascii="Times New Roman" w:hAnsi="Times New Roman"/>
          <w:sz w:val="24"/>
          <w:szCs w:val="24"/>
          <w:lang w:eastAsia="x-none"/>
        </w:rPr>
        <w:t xml:space="preserve"> </w:t>
      </w:r>
      <w:r w:rsidR="00286996" w:rsidRPr="00A31B25">
        <w:rPr>
          <w:rFonts w:ascii="Times New Roman" w:hAnsi="Times New Roman"/>
          <w:sz w:val="24"/>
          <w:szCs w:val="24"/>
          <w:lang w:eastAsia="x-none"/>
        </w:rPr>
        <w:t xml:space="preserve">може да </w:t>
      </w:r>
      <w:r w:rsidR="00B6794D" w:rsidRPr="00A31B25">
        <w:rPr>
          <w:rFonts w:ascii="Times New Roman" w:hAnsi="Times New Roman"/>
          <w:sz w:val="24"/>
          <w:szCs w:val="24"/>
          <w:lang w:eastAsia="x-none"/>
        </w:rPr>
        <w:t xml:space="preserve">извършва </w:t>
      </w:r>
      <w:r w:rsidR="00CF056E" w:rsidRPr="00A31B25">
        <w:rPr>
          <w:rFonts w:ascii="Times New Roman" w:hAnsi="Times New Roman"/>
          <w:sz w:val="24"/>
          <w:szCs w:val="24"/>
          <w:lang w:eastAsia="x-none"/>
        </w:rPr>
        <w:t xml:space="preserve">проверки </w:t>
      </w:r>
      <w:r w:rsidR="00B6794D" w:rsidRPr="00A31B25">
        <w:rPr>
          <w:rFonts w:ascii="Times New Roman" w:hAnsi="Times New Roman"/>
          <w:sz w:val="24"/>
          <w:szCs w:val="24"/>
          <w:lang w:eastAsia="x-none"/>
        </w:rPr>
        <w:t xml:space="preserve">на място на всеки </w:t>
      </w:r>
      <w:r w:rsidR="00D0064A" w:rsidRPr="00A31B25">
        <w:rPr>
          <w:rFonts w:ascii="Times New Roman" w:hAnsi="Times New Roman"/>
          <w:sz w:val="24"/>
          <w:szCs w:val="24"/>
          <w:lang w:eastAsia="x-none"/>
        </w:rPr>
        <w:t>краен получател</w:t>
      </w:r>
      <w:r w:rsidR="00F1151C" w:rsidRPr="00A31B25">
        <w:rPr>
          <w:rFonts w:ascii="Times New Roman" w:hAnsi="Times New Roman"/>
          <w:sz w:val="24"/>
          <w:szCs w:val="24"/>
          <w:lang w:eastAsia="x-none"/>
        </w:rPr>
        <w:t xml:space="preserve"> </w:t>
      </w:r>
      <w:r w:rsidR="00AD6052" w:rsidRPr="00A31B25">
        <w:rPr>
          <w:rFonts w:ascii="Times New Roman" w:hAnsi="Times New Roman"/>
          <w:sz w:val="24"/>
          <w:szCs w:val="24"/>
          <w:lang w:eastAsia="x-none"/>
        </w:rPr>
        <w:t xml:space="preserve">по всяко време на изпълнение на инвестицията </w:t>
      </w:r>
      <w:r w:rsidR="0038507C" w:rsidRPr="00A31B25">
        <w:rPr>
          <w:rFonts w:ascii="Times New Roman" w:hAnsi="Times New Roman"/>
          <w:sz w:val="24"/>
          <w:szCs w:val="24"/>
          <w:lang w:eastAsia="x-none"/>
        </w:rPr>
        <w:t xml:space="preserve"> съгласно чл. 22 и чл. 23 от договора за финансиране и Условията за изпълнение на одобрените инвестиции </w:t>
      </w:r>
      <w:r w:rsidR="00AD6052" w:rsidRPr="00A31B25">
        <w:rPr>
          <w:rFonts w:ascii="Times New Roman" w:hAnsi="Times New Roman"/>
          <w:sz w:val="24"/>
          <w:szCs w:val="24"/>
          <w:lang w:eastAsia="x-none"/>
        </w:rPr>
        <w:t>с цел да</w:t>
      </w:r>
      <w:r w:rsidR="00B6794D" w:rsidRPr="00A31B25">
        <w:rPr>
          <w:rFonts w:ascii="Times New Roman" w:hAnsi="Times New Roman"/>
          <w:sz w:val="24"/>
          <w:szCs w:val="24"/>
          <w:lang w:eastAsia="x-none"/>
        </w:rPr>
        <w:t xml:space="preserve"> потвърди постигнатите резултати</w:t>
      </w:r>
      <w:r w:rsidR="00AD6052" w:rsidRPr="00A31B25">
        <w:rPr>
          <w:rFonts w:ascii="Times New Roman" w:hAnsi="Times New Roman"/>
          <w:sz w:val="24"/>
          <w:szCs w:val="24"/>
          <w:lang w:eastAsia="x-none"/>
        </w:rPr>
        <w:t xml:space="preserve"> (ключови етапи и цели),</w:t>
      </w:r>
      <w:r w:rsidR="00B6794D" w:rsidRPr="00A31B25">
        <w:rPr>
          <w:rFonts w:ascii="Times New Roman" w:hAnsi="Times New Roman"/>
          <w:sz w:val="24"/>
          <w:szCs w:val="24"/>
          <w:lang w:eastAsia="x-none"/>
        </w:rPr>
        <w:t xml:space="preserve"> допустимостта на разходите</w:t>
      </w:r>
      <w:r w:rsidR="00AD6052" w:rsidRPr="00A31B25">
        <w:rPr>
          <w:rFonts w:ascii="Times New Roman" w:hAnsi="Times New Roman"/>
          <w:sz w:val="24"/>
          <w:szCs w:val="24"/>
          <w:lang w:eastAsia="x-none"/>
        </w:rPr>
        <w:t xml:space="preserve">, </w:t>
      </w:r>
      <w:r w:rsidR="00B6794D" w:rsidRPr="00A31B25">
        <w:rPr>
          <w:rFonts w:ascii="Times New Roman" w:hAnsi="Times New Roman"/>
          <w:sz w:val="24"/>
          <w:szCs w:val="24"/>
          <w:lang w:eastAsia="x-none"/>
        </w:rPr>
        <w:t>спазване</w:t>
      </w:r>
      <w:r w:rsidR="00AD6052" w:rsidRPr="00A31B25">
        <w:rPr>
          <w:rFonts w:ascii="Times New Roman" w:hAnsi="Times New Roman"/>
          <w:sz w:val="24"/>
          <w:szCs w:val="24"/>
          <w:lang w:eastAsia="x-none"/>
        </w:rPr>
        <w:t>то</w:t>
      </w:r>
      <w:r w:rsidR="00B6794D" w:rsidRPr="00A31B25">
        <w:rPr>
          <w:rFonts w:ascii="Times New Roman" w:hAnsi="Times New Roman"/>
          <w:sz w:val="24"/>
          <w:szCs w:val="24"/>
          <w:lang w:eastAsia="x-none"/>
        </w:rPr>
        <w:t xml:space="preserve"> на изискванията </w:t>
      </w:r>
      <w:r w:rsidR="00D84A55" w:rsidRPr="00A31B25">
        <w:rPr>
          <w:rFonts w:ascii="Times New Roman" w:hAnsi="Times New Roman"/>
          <w:sz w:val="24"/>
          <w:szCs w:val="24"/>
          <w:lang w:eastAsia="x-none"/>
        </w:rPr>
        <w:t>за гарантиране на устойчивост на инвестицията</w:t>
      </w:r>
      <w:r w:rsidR="00AD6052" w:rsidRPr="00A31B25">
        <w:rPr>
          <w:rFonts w:ascii="Times New Roman" w:hAnsi="Times New Roman"/>
          <w:sz w:val="24"/>
          <w:szCs w:val="24"/>
          <w:lang w:eastAsia="x-none"/>
        </w:rPr>
        <w:t xml:space="preserve"> и </w:t>
      </w:r>
      <w:r w:rsidR="005F7D71" w:rsidRPr="00A31B25">
        <w:rPr>
          <w:rFonts w:ascii="Times New Roman" w:hAnsi="Times New Roman"/>
          <w:sz w:val="24"/>
          <w:szCs w:val="24"/>
          <w:lang w:eastAsia="x-none"/>
        </w:rPr>
        <w:t xml:space="preserve">други </w:t>
      </w:r>
      <w:r w:rsidR="00AD6052" w:rsidRPr="00A31B25">
        <w:rPr>
          <w:rFonts w:ascii="Times New Roman" w:hAnsi="Times New Roman"/>
          <w:sz w:val="24"/>
          <w:szCs w:val="24"/>
          <w:lang w:eastAsia="x-none"/>
        </w:rPr>
        <w:t>задължения на крайните получатели, произтичащи от договора за финансиране</w:t>
      </w:r>
      <w:r w:rsidR="00D84A55" w:rsidRPr="00A31B25">
        <w:rPr>
          <w:rFonts w:ascii="Times New Roman" w:hAnsi="Times New Roman"/>
          <w:sz w:val="24"/>
          <w:szCs w:val="24"/>
          <w:lang w:eastAsia="x-none"/>
        </w:rPr>
        <w:t>.</w:t>
      </w:r>
    </w:p>
    <w:p w14:paraId="495CB4F1" w14:textId="1B307CC2" w:rsidR="0038507C" w:rsidRPr="00A31B25" w:rsidRDefault="002963DF" w:rsidP="008E0147">
      <w:pPr>
        <w:widowControl w:val="0"/>
        <w:autoSpaceDE w:val="0"/>
        <w:autoSpaceDN w:val="0"/>
        <w:spacing w:after="120" w:line="240" w:lineRule="auto"/>
        <w:jc w:val="both"/>
        <w:rPr>
          <w:rFonts w:ascii="Times New Roman" w:hAnsi="Times New Roman"/>
          <w:sz w:val="24"/>
          <w:szCs w:val="24"/>
          <w:lang w:eastAsia="x-none"/>
        </w:rPr>
      </w:pPr>
      <w:r>
        <w:rPr>
          <w:rFonts w:ascii="Times New Roman" w:hAnsi="Times New Roman"/>
          <w:sz w:val="24"/>
          <w:szCs w:val="24"/>
          <w:lang w:eastAsia="x-none"/>
        </w:rPr>
        <w:t>СНД</w:t>
      </w:r>
      <w:r w:rsidR="0038507C" w:rsidRPr="00A31B25">
        <w:rPr>
          <w:rFonts w:ascii="Times New Roman" w:hAnsi="Times New Roman"/>
          <w:sz w:val="24"/>
          <w:szCs w:val="24"/>
          <w:lang w:eastAsia="x-none"/>
        </w:rPr>
        <w:t xml:space="preserve"> планира и извършва проверки на място при КП. Проверките на място се планират на базата на установени пропуски/несъответствия на данните в получените от КП ФТО или забавяне или неизпълнение на етапите и целите, които подлежат на отчитане пред ЕК, и/или </w:t>
      </w:r>
      <w:r w:rsidR="0038507C" w:rsidRPr="00A31B25">
        <w:rPr>
          <w:rFonts w:ascii="Times New Roman" w:hAnsi="Times New Roman"/>
          <w:sz w:val="24"/>
          <w:szCs w:val="24"/>
          <w:lang w:eastAsia="x-none"/>
        </w:rPr>
        <w:lastRenderedPageBreak/>
        <w:t xml:space="preserve">при други обстоятелства, най-малко веднъж в периода на изпълнение на инвестицията, като проверка се извършва задължително при приключване на дейностите и окончателно отчитане на изпълнението на дейностите във ФТО. </w:t>
      </w:r>
      <w:r>
        <w:rPr>
          <w:rFonts w:ascii="Times New Roman" w:hAnsi="Times New Roman"/>
          <w:sz w:val="24"/>
          <w:szCs w:val="24"/>
          <w:lang w:eastAsia="x-none"/>
        </w:rPr>
        <w:t>СНД</w:t>
      </w:r>
      <w:r w:rsidR="0038507C" w:rsidRPr="00A31B25">
        <w:rPr>
          <w:rFonts w:ascii="Times New Roman" w:hAnsi="Times New Roman"/>
          <w:sz w:val="24"/>
          <w:szCs w:val="24"/>
          <w:lang w:eastAsia="x-none"/>
        </w:rPr>
        <w:t xml:space="preserve"> запазва възможността да извършва и допълнителни проверки в процеса на изпълнение на инвестицията с цел проследявана на реалния напредък и съответствието с отчетеното във ФТО.</w:t>
      </w:r>
    </w:p>
    <w:p w14:paraId="243AA87E" w14:textId="239A528C" w:rsidR="00B6794D" w:rsidRPr="00A31B25" w:rsidRDefault="002916D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Проверките на място, които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осъществява могат да бъдат извършени и без предварително уведомяване на КП</w:t>
      </w:r>
      <w:r w:rsidR="006914D8" w:rsidRPr="00A31B25">
        <w:rPr>
          <w:rFonts w:ascii="Times New Roman" w:hAnsi="Times New Roman"/>
          <w:sz w:val="24"/>
          <w:szCs w:val="24"/>
          <w:lang w:eastAsia="x-none"/>
        </w:rPr>
        <w:t xml:space="preserve">, напр. </w:t>
      </w:r>
      <w:r w:rsidR="00B6794D" w:rsidRPr="00A31B25">
        <w:rPr>
          <w:rFonts w:ascii="Times New Roman" w:hAnsi="Times New Roman"/>
          <w:sz w:val="24"/>
          <w:szCs w:val="24"/>
          <w:lang w:eastAsia="x-none"/>
        </w:rPr>
        <w:t xml:space="preserve">когато са налице съвкупност от рискови фактори, индикиращи фиктивно изпълнение на </w:t>
      </w:r>
      <w:r w:rsidR="00B35A80" w:rsidRPr="00A31B25">
        <w:rPr>
          <w:rFonts w:ascii="Times New Roman" w:hAnsi="Times New Roman"/>
          <w:sz w:val="24"/>
          <w:szCs w:val="24"/>
          <w:lang w:eastAsia="x-none"/>
        </w:rPr>
        <w:t>инвестиция</w:t>
      </w:r>
      <w:r w:rsidR="00FF3BE0" w:rsidRPr="00A31B25">
        <w:rPr>
          <w:rFonts w:ascii="Times New Roman" w:hAnsi="Times New Roman"/>
          <w:sz w:val="24"/>
          <w:szCs w:val="24"/>
          <w:lang w:eastAsia="x-none"/>
        </w:rPr>
        <w:t xml:space="preserve">, </w:t>
      </w:r>
      <w:r w:rsidR="00B6794D" w:rsidRPr="00A31B25">
        <w:rPr>
          <w:rFonts w:ascii="Times New Roman" w:hAnsi="Times New Roman"/>
          <w:sz w:val="24"/>
          <w:szCs w:val="24"/>
          <w:lang w:eastAsia="x-none"/>
        </w:rPr>
        <w:t>при вече идентифициран</w:t>
      </w:r>
      <w:r w:rsidR="00B35A80" w:rsidRPr="00A31B25">
        <w:rPr>
          <w:rFonts w:ascii="Times New Roman" w:hAnsi="Times New Roman"/>
          <w:sz w:val="24"/>
          <w:szCs w:val="24"/>
          <w:lang w:eastAsia="x-none"/>
        </w:rPr>
        <w:t>а</w:t>
      </w:r>
      <w:r w:rsidR="00B6794D" w:rsidRPr="00A31B25">
        <w:rPr>
          <w:rFonts w:ascii="Times New Roman" w:hAnsi="Times New Roman"/>
          <w:sz w:val="24"/>
          <w:szCs w:val="24"/>
          <w:lang w:eastAsia="x-none"/>
        </w:rPr>
        <w:t xml:space="preserve"> високорисков</w:t>
      </w:r>
      <w:r w:rsidR="00B35A80" w:rsidRPr="00A31B25">
        <w:rPr>
          <w:rFonts w:ascii="Times New Roman" w:hAnsi="Times New Roman"/>
          <w:sz w:val="24"/>
          <w:szCs w:val="24"/>
          <w:lang w:eastAsia="x-none"/>
        </w:rPr>
        <w:t>а инвестиция</w:t>
      </w:r>
      <w:r w:rsidR="00FF3BE0" w:rsidRPr="00A31B25">
        <w:rPr>
          <w:rFonts w:ascii="Times New Roman" w:hAnsi="Times New Roman"/>
          <w:sz w:val="24"/>
          <w:szCs w:val="24"/>
          <w:lang w:eastAsia="x-none"/>
        </w:rPr>
        <w:t xml:space="preserve"> или друго по преценка на </w:t>
      </w:r>
      <w:r w:rsidR="002963DF">
        <w:rPr>
          <w:rFonts w:ascii="Times New Roman" w:hAnsi="Times New Roman"/>
          <w:sz w:val="24"/>
          <w:szCs w:val="24"/>
          <w:lang w:eastAsia="x-none"/>
        </w:rPr>
        <w:t>СНД</w:t>
      </w:r>
      <w:r w:rsidR="00FF3BE0" w:rsidRPr="00A31B25">
        <w:rPr>
          <w:rFonts w:ascii="Times New Roman" w:hAnsi="Times New Roman"/>
          <w:sz w:val="24"/>
          <w:szCs w:val="24"/>
          <w:lang w:eastAsia="x-none"/>
        </w:rPr>
        <w:t>.</w:t>
      </w:r>
      <w:r w:rsidR="00B6794D" w:rsidRPr="00A31B25">
        <w:rPr>
          <w:rFonts w:ascii="Times New Roman" w:hAnsi="Times New Roman"/>
          <w:sz w:val="24"/>
          <w:szCs w:val="24"/>
          <w:lang w:eastAsia="x-none"/>
        </w:rPr>
        <w:t xml:space="preserve"> </w:t>
      </w:r>
      <w:r w:rsidR="0038507C" w:rsidRPr="00A31B25">
        <w:rPr>
          <w:rFonts w:ascii="Times New Roman" w:hAnsi="Times New Roman"/>
          <w:sz w:val="24"/>
          <w:szCs w:val="24"/>
          <w:lang w:eastAsia="x-none"/>
        </w:rPr>
        <w:t xml:space="preserve"> В конкретно обосновани случаи, в зависимост от спецификата на инвестицията, е възможно вместо проверка на място да се използват други способи за доказване на физическия напредък.</w:t>
      </w:r>
    </w:p>
    <w:p w14:paraId="795EB3E0" w14:textId="66FC3BB7" w:rsidR="00B6794D" w:rsidRPr="00A31B25" w:rsidRDefault="003276B0"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При проверките на място, </w:t>
      </w:r>
      <w:r w:rsidR="005717ED" w:rsidRPr="00A31B25">
        <w:rPr>
          <w:rFonts w:ascii="Times New Roman" w:hAnsi="Times New Roman"/>
          <w:sz w:val="24"/>
          <w:szCs w:val="24"/>
          <w:lang w:eastAsia="x-none"/>
        </w:rPr>
        <w:t xml:space="preserve">крайният </w:t>
      </w:r>
      <w:r w:rsidR="00D0064A" w:rsidRPr="00A31B25">
        <w:rPr>
          <w:rFonts w:ascii="Times New Roman" w:hAnsi="Times New Roman"/>
          <w:sz w:val="24"/>
          <w:szCs w:val="24"/>
          <w:lang w:eastAsia="x-none"/>
        </w:rPr>
        <w:t>получател</w:t>
      </w:r>
      <w:r w:rsidR="00B6794D" w:rsidRPr="00A31B25">
        <w:rPr>
          <w:rFonts w:ascii="Times New Roman" w:hAnsi="Times New Roman"/>
          <w:sz w:val="24"/>
          <w:szCs w:val="24"/>
          <w:lang w:eastAsia="x-none"/>
        </w:rPr>
        <w:t xml:space="preserve"> трябва да оказва съдействие и да осигури физически достъп до всички места, където се изпълнява договора за </w:t>
      </w:r>
      <w:r w:rsidR="00F01831" w:rsidRPr="00A31B25">
        <w:rPr>
          <w:rFonts w:ascii="Times New Roman" w:hAnsi="Times New Roman"/>
          <w:sz w:val="24"/>
          <w:szCs w:val="24"/>
          <w:lang w:eastAsia="x-none"/>
        </w:rPr>
        <w:t>финансиране</w:t>
      </w:r>
      <w:r w:rsidR="00B6794D" w:rsidRPr="00A31B25">
        <w:rPr>
          <w:rFonts w:ascii="Times New Roman" w:hAnsi="Times New Roman"/>
          <w:sz w:val="24"/>
          <w:szCs w:val="24"/>
          <w:lang w:eastAsia="x-none"/>
        </w:rPr>
        <w:t xml:space="preserve"> и се съхранява проектната документация, както и до информационната система, </w:t>
      </w:r>
      <w:r w:rsidR="00AD6052" w:rsidRPr="00A31B25">
        <w:rPr>
          <w:rFonts w:ascii="Times New Roman" w:hAnsi="Times New Roman"/>
          <w:sz w:val="24"/>
          <w:szCs w:val="24"/>
          <w:lang w:eastAsia="x-none"/>
        </w:rPr>
        <w:t xml:space="preserve">в </w:t>
      </w:r>
      <w:r w:rsidR="00B6794D" w:rsidRPr="00A31B25">
        <w:rPr>
          <w:rFonts w:ascii="Times New Roman" w:hAnsi="Times New Roman"/>
          <w:sz w:val="24"/>
          <w:szCs w:val="24"/>
          <w:lang w:eastAsia="x-none"/>
        </w:rPr>
        <w:t xml:space="preserve">която </w:t>
      </w:r>
      <w:r w:rsidR="00AD6052" w:rsidRPr="00A31B25">
        <w:rPr>
          <w:rFonts w:ascii="Times New Roman" w:hAnsi="Times New Roman"/>
          <w:sz w:val="24"/>
          <w:szCs w:val="24"/>
          <w:lang w:eastAsia="x-none"/>
        </w:rPr>
        <w:t xml:space="preserve">е отразено </w:t>
      </w:r>
      <w:r w:rsidR="00B6794D" w:rsidRPr="00A31B25">
        <w:rPr>
          <w:rFonts w:ascii="Times New Roman" w:hAnsi="Times New Roman"/>
          <w:sz w:val="24"/>
          <w:szCs w:val="24"/>
          <w:lang w:eastAsia="x-none"/>
        </w:rPr>
        <w:t>изпълнението</w:t>
      </w:r>
      <w:r w:rsidR="00AD6052" w:rsidRPr="00A31B25">
        <w:rPr>
          <w:rFonts w:ascii="Times New Roman" w:hAnsi="Times New Roman"/>
          <w:sz w:val="24"/>
          <w:szCs w:val="24"/>
          <w:lang w:eastAsia="x-none"/>
        </w:rPr>
        <w:t xml:space="preserve"> на инвестицията</w:t>
      </w:r>
      <w:r w:rsidR="00B6794D" w:rsidRPr="00A31B25">
        <w:rPr>
          <w:rFonts w:ascii="Times New Roman" w:hAnsi="Times New Roman"/>
          <w:sz w:val="24"/>
          <w:szCs w:val="24"/>
          <w:lang w:eastAsia="x-none"/>
        </w:rPr>
        <w:t>.</w:t>
      </w:r>
    </w:p>
    <w:p w14:paraId="41278ADE" w14:textId="7640B3A9" w:rsidR="00B6794D" w:rsidRPr="00A31B25" w:rsidRDefault="00B6794D"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В случай че </w:t>
      </w:r>
      <w:r w:rsidR="00D0064A" w:rsidRPr="00A31B25">
        <w:rPr>
          <w:rFonts w:ascii="Times New Roman" w:hAnsi="Times New Roman"/>
          <w:sz w:val="24"/>
          <w:szCs w:val="24"/>
          <w:lang w:eastAsia="x-none"/>
        </w:rPr>
        <w:t>Крайният получател</w:t>
      </w:r>
      <w:r w:rsidRPr="00A31B25">
        <w:rPr>
          <w:rFonts w:ascii="Times New Roman" w:hAnsi="Times New Roman"/>
          <w:sz w:val="24"/>
          <w:szCs w:val="24"/>
          <w:lang w:eastAsia="x-none"/>
        </w:rPr>
        <w:t xml:space="preserve"> откаже да предостави документи, свързани с изпълнението на договора за </w:t>
      </w:r>
      <w:r w:rsidR="00F01831" w:rsidRPr="00A31B25">
        <w:rPr>
          <w:rFonts w:ascii="Times New Roman" w:hAnsi="Times New Roman"/>
          <w:sz w:val="24"/>
          <w:szCs w:val="24"/>
          <w:lang w:eastAsia="x-none"/>
        </w:rPr>
        <w:t>финансиране</w:t>
      </w:r>
      <w:r w:rsidRPr="00A31B25">
        <w:rPr>
          <w:rFonts w:ascii="Times New Roman" w:hAnsi="Times New Roman"/>
          <w:sz w:val="24"/>
          <w:szCs w:val="24"/>
          <w:lang w:eastAsia="x-none"/>
        </w:rPr>
        <w:t xml:space="preserve"> или откаже да сътрудничи на експертите от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по какъвто и да било начин, то в тези случаи </w:t>
      </w:r>
      <w:r w:rsidR="002963DF">
        <w:rPr>
          <w:rFonts w:ascii="Times New Roman" w:hAnsi="Times New Roman"/>
          <w:sz w:val="24"/>
          <w:szCs w:val="24"/>
          <w:lang w:eastAsia="x-none"/>
        </w:rPr>
        <w:t>СНД</w:t>
      </w:r>
      <w:r w:rsidRPr="00A31B25">
        <w:rPr>
          <w:rFonts w:ascii="Times New Roman" w:hAnsi="Times New Roman"/>
          <w:sz w:val="24"/>
          <w:szCs w:val="24"/>
          <w:lang w:eastAsia="x-none"/>
        </w:rPr>
        <w:t xml:space="preserve"> има право да прекрати договора за предоставяне на </w:t>
      </w:r>
      <w:r w:rsidR="00F01831" w:rsidRPr="00A31B25">
        <w:rPr>
          <w:rFonts w:ascii="Times New Roman" w:hAnsi="Times New Roman"/>
          <w:sz w:val="24"/>
          <w:szCs w:val="24"/>
          <w:lang w:eastAsia="x-none"/>
        </w:rPr>
        <w:t>финансиране</w:t>
      </w:r>
      <w:r w:rsidRPr="00A31B25">
        <w:rPr>
          <w:rFonts w:ascii="Times New Roman" w:hAnsi="Times New Roman"/>
          <w:sz w:val="24"/>
          <w:szCs w:val="24"/>
          <w:lang w:eastAsia="x-none"/>
        </w:rPr>
        <w:t xml:space="preserve"> на основание Общите условия на договора</w:t>
      </w:r>
      <w:r w:rsidR="00AD6052" w:rsidRPr="00A31B25">
        <w:rPr>
          <w:rFonts w:ascii="Times New Roman" w:hAnsi="Times New Roman"/>
          <w:sz w:val="24"/>
          <w:szCs w:val="24"/>
          <w:lang w:eastAsia="x-none"/>
        </w:rPr>
        <w:t xml:space="preserve"> и да изиска </w:t>
      </w:r>
      <w:r w:rsidR="00E81634" w:rsidRPr="00A31B25">
        <w:rPr>
          <w:rFonts w:ascii="Times New Roman" w:hAnsi="Times New Roman"/>
          <w:sz w:val="24"/>
          <w:szCs w:val="24"/>
          <w:lang w:eastAsia="x-none"/>
        </w:rPr>
        <w:t>цялостното</w:t>
      </w:r>
      <w:r w:rsidR="00AD6052" w:rsidRPr="00A31B25">
        <w:rPr>
          <w:rFonts w:ascii="Times New Roman" w:hAnsi="Times New Roman"/>
          <w:sz w:val="24"/>
          <w:szCs w:val="24"/>
          <w:lang w:eastAsia="x-none"/>
        </w:rPr>
        <w:t xml:space="preserve"> или частично възстановяване на предоставеното безвъзмездно финансиране в зависимост от характера на нарушението.</w:t>
      </w:r>
      <w:r w:rsidR="00FD099B" w:rsidRPr="00A31B25">
        <w:rPr>
          <w:rFonts w:ascii="Times New Roman" w:hAnsi="Times New Roman"/>
          <w:sz w:val="24"/>
          <w:szCs w:val="24"/>
          <w:lang w:eastAsia="x-none"/>
        </w:rPr>
        <w:t xml:space="preserve"> Крайният получател се задължава да възстанови на </w:t>
      </w:r>
      <w:r w:rsidR="002963DF">
        <w:rPr>
          <w:rFonts w:ascii="Times New Roman" w:hAnsi="Times New Roman"/>
          <w:sz w:val="24"/>
          <w:szCs w:val="24"/>
          <w:lang w:eastAsia="x-none"/>
        </w:rPr>
        <w:t>СНД</w:t>
      </w:r>
      <w:r w:rsidR="00FD099B" w:rsidRPr="00A31B25">
        <w:rPr>
          <w:rFonts w:ascii="Times New Roman" w:hAnsi="Times New Roman"/>
          <w:sz w:val="24"/>
          <w:szCs w:val="24"/>
          <w:lang w:eastAsia="x-none"/>
        </w:rPr>
        <w:t xml:space="preserve"> всички получени средства по договора и в случай, че три или повече пъти не е осигурил достъп или не е намерен на мястото на изпълнение на договора без обективни причини.</w:t>
      </w:r>
    </w:p>
    <w:p w14:paraId="25072F1B" w14:textId="3359080A" w:rsidR="00B6794D" w:rsidRPr="00A31B25" w:rsidRDefault="003B472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Проверки на място </w:t>
      </w:r>
      <w:r w:rsidR="00014C8E" w:rsidRPr="00A31B25">
        <w:rPr>
          <w:rFonts w:ascii="Times New Roman" w:hAnsi="Times New Roman"/>
          <w:sz w:val="24"/>
          <w:szCs w:val="24"/>
          <w:lang w:eastAsia="x-none"/>
        </w:rPr>
        <w:t xml:space="preserve">могат да </w:t>
      </w:r>
      <w:r w:rsidRPr="00A31B25">
        <w:rPr>
          <w:rFonts w:ascii="Times New Roman" w:hAnsi="Times New Roman"/>
          <w:sz w:val="24"/>
          <w:szCs w:val="24"/>
          <w:lang w:eastAsia="x-none"/>
        </w:rPr>
        <w:t xml:space="preserve">бъдат провеждани и с цел проследяване на устойчивостта на проектите, </w:t>
      </w:r>
      <w:r w:rsidR="00AD6052" w:rsidRPr="00A31B25">
        <w:rPr>
          <w:rFonts w:ascii="Times New Roman" w:hAnsi="Times New Roman"/>
          <w:sz w:val="24"/>
          <w:szCs w:val="24"/>
          <w:lang w:eastAsia="x-none"/>
        </w:rPr>
        <w:t>след приключване изпълнението на инвестицията</w:t>
      </w:r>
      <w:r w:rsidR="00014C8E" w:rsidRPr="00A31B25">
        <w:rPr>
          <w:rFonts w:ascii="Times New Roman" w:hAnsi="Times New Roman"/>
          <w:sz w:val="24"/>
          <w:szCs w:val="24"/>
          <w:lang w:eastAsia="x-none"/>
        </w:rPr>
        <w:t>.</w:t>
      </w:r>
      <w:r w:rsidR="00935B29" w:rsidRPr="00A31B25">
        <w:rPr>
          <w:rFonts w:ascii="Times New Roman" w:hAnsi="Times New Roman"/>
          <w:sz w:val="24"/>
          <w:szCs w:val="24"/>
          <w:lang w:eastAsia="x-none"/>
        </w:rPr>
        <w:t xml:space="preserve"> </w:t>
      </w:r>
    </w:p>
    <w:p w14:paraId="6DB7D26E" w14:textId="4F9DD0A0" w:rsidR="00F90910" w:rsidRPr="00A31B25" w:rsidRDefault="006A790A"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Освен </w:t>
      </w:r>
      <w:r w:rsidR="002963DF">
        <w:rPr>
          <w:rFonts w:ascii="Times New Roman" w:hAnsi="Times New Roman"/>
          <w:sz w:val="24"/>
          <w:szCs w:val="24"/>
          <w:lang w:eastAsia="x-none"/>
        </w:rPr>
        <w:t>СНД</w:t>
      </w:r>
      <w:r w:rsidRPr="00A31B25">
        <w:rPr>
          <w:rFonts w:ascii="Times New Roman" w:hAnsi="Times New Roman"/>
          <w:sz w:val="24"/>
          <w:szCs w:val="24"/>
          <w:lang w:eastAsia="x-none"/>
        </w:rPr>
        <w:t>, п</w:t>
      </w:r>
      <w:r w:rsidR="00B6794D" w:rsidRPr="00A31B25">
        <w:rPr>
          <w:rFonts w:ascii="Times New Roman" w:hAnsi="Times New Roman"/>
          <w:sz w:val="24"/>
          <w:szCs w:val="24"/>
          <w:lang w:eastAsia="x-none"/>
        </w:rPr>
        <w:t xml:space="preserve">роверки на място във връзка с изпълнението на </w:t>
      </w:r>
      <w:r w:rsidR="00324026" w:rsidRPr="00A31B25">
        <w:rPr>
          <w:rFonts w:ascii="Times New Roman" w:hAnsi="Times New Roman"/>
          <w:sz w:val="24"/>
          <w:szCs w:val="24"/>
          <w:lang w:eastAsia="x-none"/>
        </w:rPr>
        <w:t>инвестицията</w:t>
      </w:r>
      <w:r w:rsidR="007C64A7" w:rsidRPr="00A31B25">
        <w:rPr>
          <w:rFonts w:ascii="Times New Roman" w:hAnsi="Times New Roman"/>
          <w:sz w:val="24"/>
          <w:szCs w:val="24"/>
          <w:lang w:eastAsia="x-none"/>
        </w:rPr>
        <w:t xml:space="preserve"> могат да бъдат извършвани и от </w:t>
      </w:r>
      <w:r w:rsidR="005D3CD2" w:rsidRPr="00A31B25">
        <w:rPr>
          <w:rFonts w:ascii="Times New Roman" w:hAnsi="Times New Roman"/>
          <w:sz w:val="24"/>
          <w:szCs w:val="24"/>
          <w:lang w:eastAsia="x-none"/>
        </w:rPr>
        <w:t xml:space="preserve">други национални и европейски органи, като </w:t>
      </w:r>
      <w:bookmarkStart w:id="43" w:name="_Hlk109911855"/>
      <w:r w:rsidR="00E37881" w:rsidRPr="00A31B25">
        <w:rPr>
          <w:rFonts w:ascii="Times New Roman" w:hAnsi="Times New Roman"/>
          <w:sz w:val="24"/>
          <w:szCs w:val="24"/>
          <w:lang w:eastAsia="x-none"/>
        </w:rPr>
        <w:t>Изпълнителна агенция „Одит на средствата от ЕС“</w:t>
      </w:r>
      <w:bookmarkEnd w:id="43"/>
      <w:r w:rsidR="00E37881" w:rsidRPr="00A31B25">
        <w:rPr>
          <w:rFonts w:ascii="Times New Roman" w:hAnsi="Times New Roman"/>
          <w:sz w:val="24"/>
          <w:szCs w:val="24"/>
          <w:lang w:eastAsia="x-none"/>
        </w:rPr>
        <w:t>, Агенцията за държавна финансова инспекция, Националната агенция за приходите,</w:t>
      </w:r>
      <w:r w:rsidR="005D3CD2" w:rsidRPr="00A31B25">
        <w:rPr>
          <w:rFonts w:ascii="Times New Roman" w:hAnsi="Times New Roman"/>
          <w:sz w:val="24"/>
          <w:szCs w:val="24"/>
          <w:lang w:eastAsia="x-none"/>
        </w:rPr>
        <w:t xml:space="preserve"> Европейската комисия, Европейската служба за борба с измамите, Европейската сметна палата</w:t>
      </w:r>
      <w:r w:rsidR="00E37881" w:rsidRPr="00A31B25">
        <w:rPr>
          <w:rFonts w:ascii="Times New Roman" w:hAnsi="Times New Roman"/>
          <w:sz w:val="24"/>
          <w:szCs w:val="24"/>
          <w:lang w:eastAsia="x-none"/>
        </w:rPr>
        <w:t xml:space="preserve"> и други национални </w:t>
      </w:r>
      <w:r w:rsidR="009E6A41" w:rsidRPr="00A31B25">
        <w:rPr>
          <w:rFonts w:ascii="Times New Roman" w:hAnsi="Times New Roman"/>
          <w:sz w:val="24"/>
          <w:szCs w:val="24"/>
          <w:lang w:eastAsia="x-none"/>
        </w:rPr>
        <w:t xml:space="preserve">и европейски </w:t>
      </w:r>
      <w:r w:rsidR="00E37881" w:rsidRPr="00A31B25">
        <w:rPr>
          <w:rFonts w:ascii="Times New Roman" w:hAnsi="Times New Roman"/>
          <w:sz w:val="24"/>
          <w:szCs w:val="24"/>
          <w:lang w:eastAsia="x-none"/>
        </w:rPr>
        <w:t>контролни и одитиращи органи.</w:t>
      </w:r>
    </w:p>
    <w:p w14:paraId="4010C09E" w14:textId="5830CB42" w:rsidR="00605FF8" w:rsidRPr="00A31B25" w:rsidRDefault="00605FF8" w:rsidP="008E0147">
      <w:pPr>
        <w:spacing w:after="120" w:line="240" w:lineRule="auto"/>
        <w:rPr>
          <w:rFonts w:ascii="Times New Roman" w:eastAsia="Times New Roman" w:hAnsi="Times New Roman"/>
          <w:b/>
          <w:bCs/>
          <w:color w:val="2E74B5"/>
          <w:sz w:val="24"/>
          <w:szCs w:val="24"/>
          <w:lang w:eastAsia="x-none"/>
        </w:rPr>
      </w:pPr>
      <w:r w:rsidRPr="00A31B25">
        <w:rPr>
          <w:rFonts w:ascii="Times New Roman" w:hAnsi="Times New Roman"/>
          <w:sz w:val="24"/>
          <w:szCs w:val="24"/>
        </w:rPr>
        <w:br w:type="page"/>
      </w:r>
    </w:p>
    <w:p w14:paraId="6275D2C1" w14:textId="21FFEA72" w:rsidR="00CA7EC8" w:rsidRPr="00A31B25" w:rsidRDefault="00CA7EC8" w:rsidP="009B1F0F">
      <w:pPr>
        <w:pStyle w:val="Heading2"/>
      </w:pPr>
      <w:bookmarkStart w:id="44" w:name="_Toc175312525"/>
      <w:r w:rsidRPr="00A31B25">
        <w:lastRenderedPageBreak/>
        <w:t xml:space="preserve">ГЛАВА </w:t>
      </w:r>
      <w:r w:rsidR="004D41C0">
        <w:t>6</w:t>
      </w:r>
      <w:r w:rsidRPr="00A31B25">
        <w:t>. ИНФОРМАЦИЯ, КОМУНИКАЦИЯ И ПУБЛИЧНОСТ</w:t>
      </w:r>
      <w:bookmarkEnd w:id="44"/>
    </w:p>
    <w:p w14:paraId="5D232B86" w14:textId="77777777" w:rsidR="00CA7EC8" w:rsidRPr="00A31B25" w:rsidRDefault="00CA7EC8" w:rsidP="008E0147">
      <w:pPr>
        <w:pStyle w:val="ListParagraph"/>
        <w:widowControl w:val="0"/>
        <w:spacing w:after="120" w:line="240" w:lineRule="auto"/>
        <w:ind w:left="0"/>
        <w:jc w:val="both"/>
        <w:rPr>
          <w:rFonts w:ascii="Times New Roman" w:hAnsi="Times New Roman"/>
          <w:b/>
          <w:sz w:val="24"/>
          <w:szCs w:val="24"/>
        </w:rPr>
      </w:pPr>
      <w:r w:rsidRPr="00A31B25">
        <w:rPr>
          <w:rFonts w:ascii="Times New Roman" w:hAnsi="Times New Roman"/>
          <w:b/>
          <w:sz w:val="24"/>
          <w:szCs w:val="24"/>
        </w:rPr>
        <w:t>Всички крайни получатели</w:t>
      </w:r>
      <w:r w:rsidRPr="00A31B25">
        <w:rPr>
          <w:rFonts w:ascii="Times New Roman" w:hAnsi="Times New Roman"/>
          <w:sz w:val="24"/>
          <w:szCs w:val="24"/>
        </w:rPr>
        <w:t xml:space="preserve"> по Механизма за възстановяване и устойчивост (МВУ) трябва да прилагат мерки за информация, комуникация и публичност, за да осигурят видимост на инвестициите от Европейския съюз сред широката общественост. Съгласно разпоредбите на чл. 34 на Регламент (ЕС) 2021/241 на Европейския парламент и на Съвета от 12 февруари 2021 година, крайните получатели са длъжни да посочват произхода и да осигуряват видимост на финансирането от Съюза, като при всички мерки за информация, комуникация и публичност, изрично се указва произходът на финансиране чрез поставяне на:</w:t>
      </w:r>
    </w:p>
    <w:p w14:paraId="2949A5B9" w14:textId="77777777" w:rsidR="00CA7EC8" w:rsidRPr="00A31B25" w:rsidRDefault="00CA7EC8"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Емблемата на ЕС в съответствие с посочените технически характеристики с упоменаването „финансирано от Европейския съюз – NextGenerationEU“. Логата са налични  тук: </w:t>
      </w:r>
      <w:hyperlink r:id="rId12" w:history="1">
        <w:r w:rsidRPr="00A31B25">
          <w:rPr>
            <w:rFonts w:ascii="Times New Roman" w:hAnsi="Times New Roman"/>
            <w:sz w:val="24"/>
            <w:szCs w:val="24"/>
            <w:lang w:eastAsia="x-none"/>
          </w:rPr>
          <w:t>https://ec.europa.eu/regional_policy/en/information/logos_downloadcenter/</w:t>
        </w:r>
      </w:hyperlink>
      <w:r w:rsidRPr="00A31B25">
        <w:rPr>
          <w:rFonts w:ascii="Times New Roman" w:hAnsi="Times New Roman"/>
          <w:sz w:val="24"/>
          <w:szCs w:val="24"/>
          <w:lang w:eastAsia="x-none"/>
        </w:rPr>
        <w:t>.</w:t>
      </w:r>
    </w:p>
    <w:p w14:paraId="09676F38" w14:textId="77777777" w:rsidR="00CA7EC8" w:rsidRPr="00A31B25" w:rsidRDefault="00CA7EC8"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Оперативни насоки за използване на емблемата на ЕС за периода 2021-2027 г. можете да намерите тук: </w:t>
      </w:r>
      <w:hyperlink r:id="rId13" w:history="1">
        <w:r w:rsidRPr="00A31B25">
          <w:rPr>
            <w:rFonts w:ascii="Times New Roman" w:hAnsi="Times New Roman"/>
            <w:sz w:val="24"/>
            <w:szCs w:val="24"/>
            <w:lang w:eastAsia="x-none"/>
          </w:rPr>
          <w:t>https://ec.europa.eu/info/sites/default/files/eu-emblem-rules_en.pdf</w:t>
        </w:r>
      </w:hyperlink>
      <w:r w:rsidRPr="00A31B25">
        <w:rPr>
          <w:rFonts w:ascii="Times New Roman" w:hAnsi="Times New Roman"/>
          <w:sz w:val="24"/>
          <w:szCs w:val="24"/>
          <w:lang w:eastAsia="x-none"/>
        </w:rPr>
        <w:t xml:space="preserve"> </w:t>
      </w:r>
    </w:p>
    <w:p w14:paraId="602275FB" w14:textId="016F370F" w:rsidR="00CA7EC8" w:rsidRPr="00A31B25" w:rsidRDefault="00CA7EC8"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Наръчник за комуникация и шаблони към него, коитоможете да намерите тук: </w:t>
      </w:r>
      <w:hyperlink r:id="rId14" w:history="1">
        <w:r w:rsidR="00AE5F63" w:rsidRPr="005F2A1B">
          <w:rPr>
            <w:rStyle w:val="Hyperlink"/>
            <w:rFonts w:ascii="Times New Roman" w:hAnsi="Times New Roman"/>
            <w:sz w:val="24"/>
            <w:szCs w:val="24"/>
            <w:lang w:eastAsia="x-none"/>
          </w:rPr>
          <w:t>https://drive.google.com/drive/folders/1fTGfQBjuktfySDw_kZM5qBsVQGMYVfn2</w:t>
        </w:r>
      </w:hyperlink>
      <w:r w:rsidR="00AE5F63">
        <w:rPr>
          <w:rFonts w:ascii="Times New Roman" w:hAnsi="Times New Roman"/>
          <w:sz w:val="24"/>
          <w:szCs w:val="24"/>
          <w:lang w:eastAsia="x-none"/>
        </w:rPr>
        <w:t xml:space="preserve"> </w:t>
      </w:r>
    </w:p>
    <w:p w14:paraId="35611777" w14:textId="77777777" w:rsidR="00CA7EC8" w:rsidRPr="00A31B25" w:rsidRDefault="00CA7EC8"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Основните дейностите по информация, комуникация и публичност на крайния получател трябва да изпълняват следните общи цели :</w:t>
      </w:r>
    </w:p>
    <w:p w14:paraId="68CE0FE9" w14:textId="77777777" w:rsidR="00CA7EC8" w:rsidRPr="00A31B25" w:rsidRDefault="00CA7EC8"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да информират за източника на европейско съфинансиране – инструмента NextGenerationEU на ЕС;</w:t>
      </w:r>
    </w:p>
    <w:p w14:paraId="44455C20" w14:textId="77777777" w:rsidR="00CA7EC8" w:rsidRPr="00A31B25" w:rsidRDefault="00CA7EC8"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да популяризират ролята на МВУ като механизъм за икономическото и социално възстановяване от кризата, породена от COVID-19 пандемията;</w:t>
      </w:r>
    </w:p>
    <w:p w14:paraId="33EC027B" w14:textId="77777777" w:rsidR="00CA7EC8" w:rsidRPr="00A31B25" w:rsidRDefault="00CA7EC8"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да информират широката общественост за ролята, която играе Европейският съюз съвместно с държавите-членки при отпускането на помощта и за резултатите от нея;</w:t>
      </w:r>
    </w:p>
    <w:p w14:paraId="0027EDC6" w14:textId="77777777" w:rsidR="00CA7EC8" w:rsidRPr="00A31B25" w:rsidRDefault="00CA7EC8"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да гарантират максимална прозрачността в процеса на усвояване на средствата от МВУ и изпълнението на финансираните инвестиции;</w:t>
      </w:r>
    </w:p>
    <w:p w14:paraId="16D9642D" w14:textId="77777777" w:rsidR="00CA7EC8" w:rsidRPr="00A31B25" w:rsidRDefault="00CA7EC8"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да подпомогнат за изграждането и поддържането на обществено доверие към процесите по изпълнение и управление на Плана за възстановяване и устойчивост;</w:t>
      </w:r>
    </w:p>
    <w:p w14:paraId="2CE4E260" w14:textId="77777777" w:rsidR="00CA7EC8" w:rsidRPr="00A31B25" w:rsidRDefault="00CA7EC8"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да популяризират Плана като основополагащ документ за зелена и цифрова трансформация на икономиката, в контекста на целите на Зелената сделка.</w:t>
      </w:r>
    </w:p>
    <w:p w14:paraId="63CD3E6B" w14:textId="1DC032CD" w:rsidR="00CA7EC8" w:rsidRPr="00A31B25" w:rsidRDefault="00CA7EC8" w:rsidP="008E0147">
      <w:pPr>
        <w:pStyle w:val="ListParagraph"/>
        <w:widowControl w:val="0"/>
        <w:spacing w:after="120" w:line="240" w:lineRule="auto"/>
        <w:ind w:left="0"/>
        <w:jc w:val="both"/>
        <w:rPr>
          <w:rFonts w:ascii="Times New Roman" w:hAnsi="Times New Roman"/>
          <w:sz w:val="24"/>
          <w:szCs w:val="24"/>
        </w:rPr>
      </w:pPr>
    </w:p>
    <w:p w14:paraId="53E06E1B" w14:textId="77777777" w:rsidR="00CA7EC8" w:rsidRPr="00A31B25" w:rsidRDefault="00CA7EC8" w:rsidP="008E0147">
      <w:pPr>
        <w:pStyle w:val="ListParagraph"/>
        <w:widowControl w:val="0"/>
        <w:spacing w:after="120" w:line="240" w:lineRule="auto"/>
        <w:ind w:left="0"/>
        <w:jc w:val="both"/>
        <w:rPr>
          <w:rFonts w:ascii="Times New Roman" w:hAnsi="Times New Roman"/>
          <w:b/>
          <w:sz w:val="24"/>
          <w:szCs w:val="24"/>
        </w:rPr>
      </w:pPr>
      <w:r w:rsidRPr="00A31B25">
        <w:rPr>
          <w:rFonts w:ascii="Times New Roman" w:hAnsi="Times New Roman"/>
          <w:b/>
          <w:sz w:val="24"/>
          <w:szCs w:val="24"/>
        </w:rPr>
        <w:t>По време на изпълнението на инвестициите</w:t>
      </w:r>
      <w:r w:rsidRPr="00A31B25">
        <w:rPr>
          <w:rFonts w:ascii="Times New Roman" w:hAnsi="Times New Roman"/>
          <w:sz w:val="24"/>
          <w:szCs w:val="24"/>
        </w:rPr>
        <w:t xml:space="preserve">, по които </w:t>
      </w:r>
      <w:r w:rsidRPr="00A31B25">
        <w:rPr>
          <w:rFonts w:ascii="Times New Roman" w:hAnsi="Times New Roman"/>
          <w:b/>
          <w:sz w:val="24"/>
          <w:szCs w:val="24"/>
        </w:rPr>
        <w:t>не се</w:t>
      </w:r>
      <w:r w:rsidRPr="00A31B25">
        <w:rPr>
          <w:rFonts w:ascii="Times New Roman" w:hAnsi="Times New Roman"/>
          <w:sz w:val="24"/>
          <w:szCs w:val="24"/>
        </w:rPr>
        <w:t xml:space="preserve"> финансира инфраструктура или строителни дейности, крайният получател информира обществеността за получената подкрепа от Европейския съюз като:</w:t>
      </w:r>
    </w:p>
    <w:p w14:paraId="63ECD67A" w14:textId="77777777" w:rsidR="00CA7EC8" w:rsidRPr="00A31B25" w:rsidRDefault="00CA7EC8"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публикува информация и снимки (непосредствено след началото на изпълнението на проекта) на интернет страницата си, когато такава съществува, включително на неговите етапи и цели, като се откроява и финансовата подкрепа от МВУ; </w:t>
      </w:r>
    </w:p>
    <w:p w14:paraId="0FECE9E7" w14:textId="37E30D49" w:rsidR="00CA7EC8" w:rsidRPr="00A31B25" w:rsidRDefault="00CA7EC8"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поставя минимум един плакат с информация за проекта (поне размер А3), непосредствено след началото на изпълнението на проекта на видно за обществеността място (като например входа или фасада на сграда, където проектът се изпълнява). Плакатът следва да съдържа данни за финансовата подкрепа от МВУ, както и следната текстова и визуална информация:</w:t>
      </w:r>
    </w:p>
    <w:p w14:paraId="0ED605C2" w14:textId="55149F6B" w:rsidR="00CA7EC8" w:rsidRPr="00A31B25" w:rsidRDefault="00CA7EC8"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емблемата на ЕС и упоменаването „Европейски съюз“;</w:t>
      </w:r>
    </w:p>
    <w:p w14:paraId="43A797DA" w14:textId="4E2E1CE0" w:rsidR="00CA7EC8" w:rsidRPr="00A31B25" w:rsidRDefault="00CA7EC8"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lastRenderedPageBreak/>
        <w:t>изречението „финансирано от Европейския съюз – NextGenerationEU“;</w:t>
      </w:r>
    </w:p>
    <w:p w14:paraId="3BF760D7" w14:textId="77777777" w:rsidR="006B74E3" w:rsidRPr="00A31B25" w:rsidRDefault="00CA7EC8"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наименованието на проекта;</w:t>
      </w:r>
    </w:p>
    <w:p w14:paraId="3E352D24" w14:textId="4863E93B" w:rsidR="00CA7EC8" w:rsidRPr="00A31B25" w:rsidRDefault="00CA7EC8"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общата стойност на проекта, както и размера на предоставеното безвъзмездно финансиране в български лева;</w:t>
      </w:r>
    </w:p>
    <w:p w14:paraId="5F5A0F41" w14:textId="77777777" w:rsidR="006B74E3" w:rsidRPr="00A31B25" w:rsidRDefault="00CA7EC8"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начална и крайна дата на изпълнение на проекта;</w:t>
      </w:r>
    </w:p>
    <w:p w14:paraId="050107C7" w14:textId="7273CBB0" w:rsidR="00CA7EC8" w:rsidRPr="00A31B25" w:rsidRDefault="00CA7EC8"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поставя стикери върху всеки актив и оборудване, закупен/и по проекта, включващи информация за финансовия принос чрез МВУ. </w:t>
      </w:r>
    </w:p>
    <w:p w14:paraId="3100F680" w14:textId="77777777" w:rsidR="00CA7EC8" w:rsidRPr="00A31B25" w:rsidRDefault="00CA7EC8" w:rsidP="008E0147">
      <w:pPr>
        <w:pStyle w:val="ListParagraph"/>
        <w:widowControl w:val="0"/>
        <w:spacing w:after="120" w:line="240" w:lineRule="auto"/>
        <w:ind w:left="0"/>
        <w:jc w:val="both"/>
        <w:rPr>
          <w:rFonts w:ascii="Times New Roman" w:hAnsi="Times New Roman"/>
          <w:sz w:val="24"/>
          <w:szCs w:val="24"/>
        </w:rPr>
      </w:pPr>
      <w:r w:rsidRPr="00A31B25">
        <w:rPr>
          <w:rFonts w:ascii="Times New Roman" w:hAnsi="Times New Roman"/>
          <w:b/>
          <w:sz w:val="24"/>
          <w:szCs w:val="24"/>
        </w:rPr>
        <w:t>По време на изпълнението на инфраструктурен проект или строителни дейности</w:t>
      </w:r>
      <w:r w:rsidRPr="00A31B25">
        <w:rPr>
          <w:rFonts w:ascii="Times New Roman" w:hAnsi="Times New Roman"/>
          <w:sz w:val="24"/>
          <w:szCs w:val="24"/>
        </w:rPr>
        <w:t xml:space="preserve"> на видимо място се поставя временен </w:t>
      </w:r>
      <w:r w:rsidRPr="00A31B25">
        <w:rPr>
          <w:rFonts w:ascii="Times New Roman" w:hAnsi="Times New Roman"/>
          <w:b/>
          <w:sz w:val="24"/>
          <w:szCs w:val="24"/>
        </w:rPr>
        <w:t>билборд</w:t>
      </w:r>
      <w:r w:rsidRPr="00A31B25">
        <w:rPr>
          <w:rFonts w:ascii="Times New Roman" w:hAnsi="Times New Roman"/>
          <w:sz w:val="24"/>
          <w:szCs w:val="24"/>
        </w:rPr>
        <w:t xml:space="preserve"> с големи размери за дейности, които отговарят едновременно на следните условия: </w:t>
      </w:r>
    </w:p>
    <w:p w14:paraId="0CFD5974" w14:textId="27D0F027" w:rsidR="00CA7EC8" w:rsidRPr="00A31B25" w:rsidRDefault="00CA7EC8"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общата финансова подкрепа надхвърля 500</w:t>
      </w:r>
      <w:r w:rsidR="00AE5F63">
        <w:rPr>
          <w:rFonts w:ascii="Times New Roman" w:hAnsi="Times New Roman"/>
          <w:sz w:val="24"/>
          <w:szCs w:val="24"/>
          <w:lang w:eastAsia="x-none"/>
        </w:rPr>
        <w:t xml:space="preserve"> </w:t>
      </w:r>
      <w:r w:rsidRPr="00A31B25">
        <w:rPr>
          <w:rFonts w:ascii="Times New Roman" w:hAnsi="Times New Roman"/>
          <w:sz w:val="24"/>
          <w:szCs w:val="24"/>
          <w:lang w:eastAsia="x-none"/>
        </w:rPr>
        <w:t xml:space="preserve">000 евро </w:t>
      </w:r>
    </w:p>
    <w:p w14:paraId="6E5D7F85" w14:textId="1064FF0E" w:rsidR="00CA7EC8" w:rsidRPr="00A31B25" w:rsidRDefault="00CA7EC8" w:rsidP="006B74E3">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осъществена е покупка на физически обект, изграждане на инфраструктура или строителни дейности. Допустимо е на билборда да бъде визуализирано логото/емблемата/гербът на </w:t>
      </w:r>
      <w:r w:rsidR="00FF753E" w:rsidRPr="00A31B25">
        <w:rPr>
          <w:rFonts w:ascii="Times New Roman" w:hAnsi="Times New Roman"/>
          <w:sz w:val="24"/>
          <w:szCs w:val="24"/>
          <w:lang w:eastAsia="x-none"/>
        </w:rPr>
        <w:t>крайния получател</w:t>
      </w:r>
      <w:r w:rsidRPr="00A31B25">
        <w:rPr>
          <w:rFonts w:ascii="Times New Roman" w:hAnsi="Times New Roman"/>
          <w:sz w:val="24"/>
          <w:szCs w:val="24"/>
          <w:lang w:eastAsia="x-none"/>
        </w:rPr>
        <w:t xml:space="preserve">, както и стойността на съфинансирането в случай, че има такова. </w:t>
      </w:r>
      <w:r w:rsidR="00AE5F63" w:rsidRPr="001874A8">
        <w:rPr>
          <w:rFonts w:ascii="Times New Roman" w:hAnsi="Times New Roman"/>
          <w:sz w:val="24"/>
          <w:szCs w:val="24"/>
          <w:lang w:eastAsia="x-none"/>
        </w:rPr>
        <w:t xml:space="preserve">Билбордът следва да е изработен от подходящ материал, устойчив на неблагоприятни атмосферни условия и да съдържа следната текстова и визуална информация: </w:t>
      </w:r>
    </w:p>
    <w:p w14:paraId="13F1FCFE" w14:textId="754BE197" w:rsidR="00CA7EC8" w:rsidRPr="00231909" w:rsidRDefault="00CA7EC8" w:rsidP="00491551">
      <w:pPr>
        <w:numPr>
          <w:ilvl w:val="1"/>
          <w:numId w:val="14"/>
        </w:numPr>
        <w:suppressAutoHyphens/>
        <w:spacing w:after="120" w:line="240" w:lineRule="auto"/>
        <w:jc w:val="both"/>
        <w:rPr>
          <w:rFonts w:ascii="Times New Roman" w:eastAsia="Times New Roman" w:hAnsi="Times New Roman"/>
          <w:sz w:val="24"/>
          <w:szCs w:val="24"/>
        </w:rPr>
      </w:pPr>
      <w:r w:rsidRPr="00231909">
        <w:rPr>
          <w:rFonts w:ascii="Times New Roman" w:eastAsia="Times New Roman" w:hAnsi="Times New Roman"/>
          <w:sz w:val="24"/>
          <w:szCs w:val="24"/>
        </w:rPr>
        <w:t>емблемата на ЕС и упоменаването „Европейски съюз“;</w:t>
      </w:r>
    </w:p>
    <w:p w14:paraId="45835080" w14:textId="3EF30779" w:rsidR="00CA7EC8" w:rsidRPr="00231909" w:rsidRDefault="00CA7EC8" w:rsidP="00491551">
      <w:pPr>
        <w:numPr>
          <w:ilvl w:val="1"/>
          <w:numId w:val="14"/>
        </w:numPr>
        <w:suppressAutoHyphens/>
        <w:spacing w:after="120" w:line="240" w:lineRule="auto"/>
        <w:jc w:val="both"/>
        <w:rPr>
          <w:rFonts w:ascii="Times New Roman" w:eastAsia="Times New Roman" w:hAnsi="Times New Roman"/>
          <w:sz w:val="24"/>
          <w:szCs w:val="24"/>
        </w:rPr>
      </w:pPr>
      <w:r w:rsidRPr="00231909">
        <w:rPr>
          <w:rFonts w:ascii="Times New Roman" w:eastAsia="Times New Roman" w:hAnsi="Times New Roman"/>
          <w:sz w:val="24"/>
          <w:szCs w:val="24"/>
        </w:rPr>
        <w:t>изречението „финансирано от Европейския съюз – NextGenerationEU“;</w:t>
      </w:r>
    </w:p>
    <w:p w14:paraId="793F31DF" w14:textId="209E924D" w:rsidR="00231909" w:rsidRDefault="00CA7EC8" w:rsidP="00491551">
      <w:pPr>
        <w:numPr>
          <w:ilvl w:val="1"/>
          <w:numId w:val="14"/>
        </w:numPr>
        <w:suppressAutoHyphens/>
        <w:spacing w:after="120" w:line="240" w:lineRule="auto"/>
        <w:jc w:val="both"/>
        <w:rPr>
          <w:rFonts w:ascii="Times New Roman" w:eastAsia="Times New Roman" w:hAnsi="Times New Roman"/>
          <w:sz w:val="24"/>
          <w:szCs w:val="24"/>
        </w:rPr>
      </w:pPr>
      <w:r w:rsidRPr="00231909">
        <w:rPr>
          <w:rFonts w:ascii="Times New Roman" w:eastAsia="Times New Roman" w:hAnsi="Times New Roman"/>
          <w:sz w:val="24"/>
          <w:szCs w:val="24"/>
        </w:rPr>
        <w:t>наименованието на проекта;</w:t>
      </w:r>
    </w:p>
    <w:p w14:paraId="3D01DF2A" w14:textId="77777777" w:rsidR="00231909" w:rsidRDefault="00CA7EC8" w:rsidP="00491551">
      <w:pPr>
        <w:numPr>
          <w:ilvl w:val="1"/>
          <w:numId w:val="14"/>
        </w:numPr>
        <w:suppressAutoHyphens/>
        <w:spacing w:after="120" w:line="240" w:lineRule="auto"/>
        <w:jc w:val="both"/>
        <w:rPr>
          <w:rFonts w:ascii="Times New Roman" w:eastAsia="Times New Roman" w:hAnsi="Times New Roman"/>
          <w:sz w:val="24"/>
          <w:szCs w:val="24"/>
        </w:rPr>
      </w:pPr>
      <w:r w:rsidRPr="00231909">
        <w:rPr>
          <w:rFonts w:ascii="Times New Roman" w:eastAsia="Times New Roman" w:hAnsi="Times New Roman"/>
          <w:sz w:val="24"/>
          <w:szCs w:val="24"/>
        </w:rPr>
        <w:t>общата стойност на проекта, както и размера на предоставеното безвъзмездно финансиране в български лева;</w:t>
      </w:r>
    </w:p>
    <w:p w14:paraId="4FE71449" w14:textId="60554E88" w:rsidR="00CA7EC8" w:rsidRPr="001874A8" w:rsidRDefault="00CA7EC8" w:rsidP="001874A8">
      <w:pPr>
        <w:numPr>
          <w:ilvl w:val="1"/>
          <w:numId w:val="14"/>
        </w:numPr>
        <w:suppressAutoHyphens/>
        <w:spacing w:after="120" w:line="240" w:lineRule="auto"/>
        <w:jc w:val="both"/>
        <w:rPr>
          <w:rFonts w:ascii="Times New Roman" w:eastAsia="Times New Roman" w:hAnsi="Times New Roman"/>
          <w:sz w:val="24"/>
          <w:szCs w:val="24"/>
        </w:rPr>
      </w:pPr>
      <w:r w:rsidRPr="00231909">
        <w:rPr>
          <w:rFonts w:ascii="Times New Roman" w:eastAsia="Times New Roman" w:hAnsi="Times New Roman"/>
          <w:sz w:val="24"/>
          <w:szCs w:val="24"/>
        </w:rPr>
        <w:t>начална и крайна дата на изпълнение на проекта.</w:t>
      </w:r>
      <w:r w:rsidR="00B124C1">
        <w:rPr>
          <w:rFonts w:ascii="Times New Roman" w:eastAsia="Times New Roman" w:hAnsi="Times New Roman"/>
          <w:sz w:val="24"/>
          <w:szCs w:val="24"/>
        </w:rPr>
        <w:t>Я</w:t>
      </w:r>
    </w:p>
    <w:p w14:paraId="6F02268F" w14:textId="01FF09BD" w:rsidR="00CA7EC8" w:rsidRPr="001874A8" w:rsidRDefault="00CA7EC8" w:rsidP="008E0147">
      <w:pPr>
        <w:pStyle w:val="ListParagraph"/>
        <w:widowControl w:val="0"/>
        <w:spacing w:after="120" w:line="240" w:lineRule="auto"/>
        <w:ind w:left="0"/>
        <w:jc w:val="both"/>
        <w:rPr>
          <w:rFonts w:ascii="Times New Roman" w:hAnsi="Times New Roman"/>
          <w:sz w:val="24"/>
          <w:szCs w:val="24"/>
        </w:rPr>
      </w:pPr>
      <w:r w:rsidRPr="001874A8">
        <w:rPr>
          <w:rFonts w:ascii="Times New Roman" w:hAnsi="Times New Roman"/>
          <w:sz w:val="24"/>
          <w:szCs w:val="24"/>
        </w:rPr>
        <w:t xml:space="preserve">След отстраняване на </w:t>
      </w:r>
      <w:r w:rsidRPr="001874A8">
        <w:rPr>
          <w:rFonts w:ascii="Times New Roman" w:hAnsi="Times New Roman"/>
          <w:b/>
          <w:sz w:val="24"/>
          <w:szCs w:val="24"/>
        </w:rPr>
        <w:t>билборда</w:t>
      </w:r>
      <w:r w:rsidRPr="001874A8">
        <w:rPr>
          <w:rFonts w:ascii="Times New Roman" w:hAnsi="Times New Roman"/>
          <w:sz w:val="24"/>
          <w:szCs w:val="24"/>
        </w:rPr>
        <w:t xml:space="preserve"> до една седмица се поставя постоянна </w:t>
      </w:r>
      <w:r w:rsidRPr="001874A8">
        <w:rPr>
          <w:rFonts w:ascii="Times New Roman" w:hAnsi="Times New Roman"/>
          <w:b/>
          <w:sz w:val="24"/>
          <w:szCs w:val="24"/>
        </w:rPr>
        <w:t>обяснителна табела</w:t>
      </w:r>
      <w:r w:rsidRPr="001874A8">
        <w:rPr>
          <w:rFonts w:ascii="Times New Roman" w:hAnsi="Times New Roman"/>
          <w:sz w:val="24"/>
          <w:szCs w:val="24"/>
        </w:rPr>
        <w:t xml:space="preserve">. </w:t>
      </w:r>
      <w:r w:rsidR="00AE5F63" w:rsidRPr="001874A8">
        <w:rPr>
          <w:rFonts w:ascii="Times New Roman" w:hAnsi="Times New Roman"/>
          <w:sz w:val="24"/>
          <w:szCs w:val="24"/>
        </w:rPr>
        <w:t>Табелите следва да са изработени от подходящ материал, устойчив на неблагоприятни атмосферни условия и да съдържат същите основни елементи като билборда.</w:t>
      </w:r>
    </w:p>
    <w:p w14:paraId="408E2752" w14:textId="77777777" w:rsidR="00CA7EC8" w:rsidRPr="001874A8" w:rsidRDefault="00CA7EC8" w:rsidP="00EC115C">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1874A8">
        <w:rPr>
          <w:rFonts w:ascii="Times New Roman" w:hAnsi="Times New Roman"/>
          <w:sz w:val="24"/>
          <w:szCs w:val="24"/>
          <w:lang w:eastAsia="x-none"/>
        </w:rPr>
        <w:t>Организира минимум две публични събития в процеса на изпълнение на проекта.</w:t>
      </w:r>
    </w:p>
    <w:p w14:paraId="288759DE" w14:textId="77777777" w:rsidR="00CA7EC8" w:rsidRPr="001874A8" w:rsidRDefault="00CA7EC8" w:rsidP="00EC115C">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1874A8">
        <w:rPr>
          <w:rFonts w:ascii="Times New Roman" w:hAnsi="Times New Roman"/>
          <w:sz w:val="24"/>
          <w:szCs w:val="24"/>
          <w:lang w:eastAsia="x-none"/>
        </w:rPr>
        <w:t>Организира официални церемонии с ЕК и МФ за ключови проекти, както и тези с финансиране над 10 000 000 евро.</w:t>
      </w:r>
    </w:p>
    <w:p w14:paraId="6B8F74C2" w14:textId="75A72596" w:rsidR="00CA7EC8" w:rsidRPr="001874A8" w:rsidRDefault="00CA7EC8" w:rsidP="00EC115C">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1874A8">
        <w:rPr>
          <w:rFonts w:ascii="Times New Roman" w:hAnsi="Times New Roman"/>
          <w:sz w:val="24"/>
          <w:szCs w:val="24"/>
          <w:lang w:eastAsia="x-none"/>
        </w:rPr>
        <w:t xml:space="preserve">Когато проектът финансира създаването на интернет страница на </w:t>
      </w:r>
      <w:r w:rsidR="0031316B" w:rsidRPr="001874A8">
        <w:rPr>
          <w:rFonts w:ascii="Times New Roman" w:hAnsi="Times New Roman"/>
          <w:sz w:val="24"/>
          <w:szCs w:val="24"/>
          <w:lang w:eastAsia="x-none"/>
        </w:rPr>
        <w:t>крайния получател</w:t>
      </w:r>
      <w:r w:rsidRPr="001874A8">
        <w:rPr>
          <w:rFonts w:ascii="Times New Roman" w:hAnsi="Times New Roman"/>
          <w:sz w:val="24"/>
          <w:szCs w:val="24"/>
          <w:lang w:eastAsia="x-none"/>
        </w:rPr>
        <w:t>, емблемата на ЕС следва да е на видимо място.</w:t>
      </w:r>
    </w:p>
    <w:p w14:paraId="797F31E1" w14:textId="77777777" w:rsidR="00CA7EC8" w:rsidRPr="001874A8" w:rsidRDefault="00CA7EC8" w:rsidP="008E0147">
      <w:pPr>
        <w:spacing w:after="120" w:line="240" w:lineRule="auto"/>
        <w:jc w:val="both"/>
        <w:rPr>
          <w:rFonts w:ascii="Times New Roman" w:hAnsi="Times New Roman"/>
          <w:sz w:val="24"/>
          <w:szCs w:val="24"/>
        </w:rPr>
      </w:pPr>
      <w:r w:rsidRPr="001874A8">
        <w:rPr>
          <w:rFonts w:ascii="Times New Roman" w:hAnsi="Times New Roman"/>
          <w:sz w:val="24"/>
          <w:szCs w:val="24"/>
        </w:rPr>
        <w:t>За осигуряване на видимост на инвестициите от Европейския съюз сред широката общественост в</w:t>
      </w:r>
      <w:r w:rsidRPr="001874A8">
        <w:rPr>
          <w:rFonts w:ascii="Times New Roman" w:eastAsia="Times New Roman" w:hAnsi="Times New Roman"/>
          <w:sz w:val="24"/>
          <w:szCs w:val="24"/>
        </w:rPr>
        <w:t>сички крайни получатели са задължени да документират и представят напредъка на своите проекти чрез предоставяне на снимков материал и кратко резюме (</w:t>
      </w:r>
      <w:r w:rsidRPr="001874A8">
        <w:rPr>
          <w:rFonts w:ascii="Times New Roman" w:eastAsia="Times New Roman" w:hAnsi="Times New Roman"/>
          <w:b/>
          <w:sz w:val="24"/>
          <w:szCs w:val="24"/>
        </w:rPr>
        <w:t>до 350 думи</w:t>
      </w:r>
      <w:r w:rsidRPr="001874A8">
        <w:rPr>
          <w:rFonts w:ascii="Times New Roman" w:eastAsia="Times New Roman" w:hAnsi="Times New Roman"/>
          <w:sz w:val="24"/>
          <w:szCs w:val="24"/>
        </w:rPr>
        <w:t>) на проекта в два ключови етапа на изпълнение:</w:t>
      </w:r>
    </w:p>
    <w:p w14:paraId="1FA98B3D" w14:textId="77777777" w:rsidR="00CA7EC8" w:rsidRPr="00C354B6" w:rsidRDefault="00CA7EC8" w:rsidP="008E0147">
      <w:pPr>
        <w:spacing w:after="120" w:line="240" w:lineRule="auto"/>
        <w:jc w:val="both"/>
        <w:outlineLvl w:val="3"/>
        <w:rPr>
          <w:rFonts w:ascii="Times New Roman" w:hAnsi="Times New Roman"/>
          <w:color w:val="2E74B5" w:themeColor="accent1" w:themeShade="BF"/>
          <w:sz w:val="24"/>
          <w:szCs w:val="24"/>
        </w:rPr>
      </w:pPr>
      <w:bookmarkStart w:id="45" w:name="_Toc175312526"/>
      <w:r w:rsidRPr="00C354B6">
        <w:rPr>
          <w:rFonts w:ascii="Times New Roman" w:eastAsia="Times New Roman" w:hAnsi="Times New Roman"/>
          <w:b/>
          <w:bCs/>
          <w:color w:val="2E74B5" w:themeColor="accent1" w:themeShade="BF"/>
          <w:sz w:val="24"/>
          <w:szCs w:val="24"/>
        </w:rPr>
        <w:t>1. Начален етап на проекта</w:t>
      </w:r>
      <w:bookmarkEnd w:id="45"/>
    </w:p>
    <w:p w14:paraId="464F586F" w14:textId="77777777" w:rsidR="00CA7EC8" w:rsidRPr="001874A8" w:rsidRDefault="00CA7EC8" w:rsidP="008E0147">
      <w:pPr>
        <w:spacing w:after="120" w:line="240" w:lineRule="auto"/>
        <w:jc w:val="both"/>
        <w:rPr>
          <w:rFonts w:ascii="Times New Roman" w:hAnsi="Times New Roman"/>
          <w:sz w:val="24"/>
          <w:szCs w:val="24"/>
        </w:rPr>
      </w:pPr>
      <w:r w:rsidRPr="001874A8">
        <w:rPr>
          <w:rFonts w:ascii="Times New Roman" w:eastAsia="Times New Roman" w:hAnsi="Times New Roman"/>
          <w:b/>
          <w:bCs/>
          <w:sz w:val="24"/>
          <w:szCs w:val="24"/>
        </w:rPr>
        <w:t>Описание:</w:t>
      </w:r>
      <w:r w:rsidRPr="001874A8">
        <w:rPr>
          <w:rFonts w:ascii="Times New Roman" w:eastAsia="Times New Roman" w:hAnsi="Times New Roman"/>
          <w:sz w:val="24"/>
          <w:szCs w:val="24"/>
        </w:rPr>
        <w:t xml:space="preserve"> В този етап се документира началото на проекта, като се представят основните дейности и първоначалните стъпки, които са предприети.</w:t>
      </w:r>
    </w:p>
    <w:p w14:paraId="6D0079C8" w14:textId="77777777" w:rsidR="00CA7EC8" w:rsidRPr="00A31B25" w:rsidRDefault="00CA7EC8" w:rsidP="00491551">
      <w:pPr>
        <w:numPr>
          <w:ilvl w:val="0"/>
          <w:numId w:val="14"/>
        </w:numPr>
        <w:suppressAutoHyphens/>
        <w:spacing w:after="120" w:line="240" w:lineRule="auto"/>
        <w:jc w:val="both"/>
        <w:rPr>
          <w:rFonts w:ascii="Times New Roman" w:hAnsi="Times New Roman"/>
          <w:sz w:val="24"/>
          <w:szCs w:val="24"/>
        </w:rPr>
      </w:pPr>
      <w:r w:rsidRPr="00A31B25">
        <w:rPr>
          <w:rFonts w:ascii="Times New Roman" w:eastAsia="Times New Roman" w:hAnsi="Times New Roman"/>
          <w:b/>
          <w:bCs/>
          <w:sz w:val="24"/>
          <w:szCs w:val="24"/>
        </w:rPr>
        <w:lastRenderedPageBreak/>
        <w:t>Снимков материал:</w:t>
      </w:r>
      <w:r w:rsidRPr="00A31B25">
        <w:rPr>
          <w:rFonts w:ascii="Times New Roman" w:eastAsia="Times New Roman" w:hAnsi="Times New Roman"/>
          <w:sz w:val="24"/>
          <w:szCs w:val="24"/>
        </w:rPr>
        <w:t xml:space="preserve"> Изисква се предоставяне на 1 до 5 снимки, които визуално илюстрират началния етап на проекта. Снимките могат да включват:</w:t>
      </w:r>
    </w:p>
    <w:p w14:paraId="464CD73B" w14:textId="77777777" w:rsidR="00CA7EC8" w:rsidRPr="00231909" w:rsidRDefault="00CA7EC8" w:rsidP="00491551">
      <w:pPr>
        <w:numPr>
          <w:ilvl w:val="1"/>
          <w:numId w:val="14"/>
        </w:numPr>
        <w:suppressAutoHyphens/>
        <w:spacing w:after="120" w:line="240" w:lineRule="auto"/>
        <w:jc w:val="both"/>
        <w:rPr>
          <w:rFonts w:ascii="Times New Roman" w:eastAsia="Times New Roman" w:hAnsi="Times New Roman"/>
          <w:sz w:val="24"/>
          <w:szCs w:val="24"/>
        </w:rPr>
      </w:pPr>
      <w:r w:rsidRPr="00A31B25">
        <w:rPr>
          <w:rFonts w:ascii="Times New Roman" w:eastAsia="Times New Roman" w:hAnsi="Times New Roman"/>
          <w:sz w:val="24"/>
          <w:szCs w:val="24"/>
        </w:rPr>
        <w:t>Заснемане на мястото преди започване на работа.</w:t>
      </w:r>
    </w:p>
    <w:p w14:paraId="0CE9C9BA" w14:textId="77777777" w:rsidR="00CA7EC8" w:rsidRPr="00231909" w:rsidRDefault="00CA7EC8" w:rsidP="00491551">
      <w:pPr>
        <w:numPr>
          <w:ilvl w:val="1"/>
          <w:numId w:val="14"/>
        </w:numPr>
        <w:suppressAutoHyphens/>
        <w:spacing w:after="120" w:line="240" w:lineRule="auto"/>
        <w:jc w:val="both"/>
        <w:rPr>
          <w:rFonts w:ascii="Times New Roman" w:eastAsia="Times New Roman" w:hAnsi="Times New Roman"/>
          <w:sz w:val="24"/>
          <w:szCs w:val="24"/>
        </w:rPr>
      </w:pPr>
      <w:r w:rsidRPr="00A31B25">
        <w:rPr>
          <w:rFonts w:ascii="Times New Roman" w:eastAsia="Times New Roman" w:hAnsi="Times New Roman"/>
          <w:sz w:val="24"/>
          <w:szCs w:val="24"/>
        </w:rPr>
        <w:t>Подготовителни дейности (напр. подготвителни срещи, начално оборудване, първоначални строителни работи).</w:t>
      </w:r>
    </w:p>
    <w:p w14:paraId="7FECAF7F" w14:textId="77777777" w:rsidR="00CA7EC8" w:rsidRPr="00A31B25" w:rsidRDefault="00CA7EC8" w:rsidP="00491551">
      <w:pPr>
        <w:numPr>
          <w:ilvl w:val="1"/>
          <w:numId w:val="14"/>
        </w:numPr>
        <w:suppressAutoHyphens/>
        <w:spacing w:after="120" w:line="240" w:lineRule="auto"/>
        <w:jc w:val="both"/>
        <w:rPr>
          <w:rFonts w:ascii="Times New Roman" w:hAnsi="Times New Roman"/>
          <w:sz w:val="24"/>
          <w:szCs w:val="24"/>
        </w:rPr>
      </w:pPr>
      <w:r w:rsidRPr="00A31B25">
        <w:rPr>
          <w:rFonts w:ascii="Times New Roman" w:eastAsia="Times New Roman" w:hAnsi="Times New Roman"/>
          <w:sz w:val="24"/>
          <w:szCs w:val="24"/>
        </w:rPr>
        <w:t>Подписване на договори, церемонии по първа копка и други събития, свързани със старта на проекта.</w:t>
      </w:r>
    </w:p>
    <w:p w14:paraId="36158D8E" w14:textId="77777777" w:rsidR="00CA7EC8" w:rsidRPr="00A31B25" w:rsidRDefault="00CA7EC8" w:rsidP="00491551">
      <w:pPr>
        <w:numPr>
          <w:ilvl w:val="1"/>
          <w:numId w:val="14"/>
        </w:numPr>
        <w:suppressAutoHyphens/>
        <w:spacing w:after="120" w:line="240" w:lineRule="auto"/>
        <w:jc w:val="both"/>
        <w:rPr>
          <w:rFonts w:ascii="Times New Roman" w:hAnsi="Times New Roman"/>
          <w:sz w:val="24"/>
          <w:szCs w:val="24"/>
        </w:rPr>
      </w:pPr>
      <w:r w:rsidRPr="00A31B25">
        <w:rPr>
          <w:rFonts w:ascii="Times New Roman" w:eastAsia="Times New Roman" w:hAnsi="Times New Roman"/>
          <w:sz w:val="24"/>
          <w:szCs w:val="24"/>
        </w:rPr>
        <w:t>др.</w:t>
      </w:r>
    </w:p>
    <w:p w14:paraId="73E44225" w14:textId="418F594F" w:rsidR="00CA7EC8" w:rsidRPr="00A31B25" w:rsidRDefault="00CA7EC8" w:rsidP="00491551">
      <w:pPr>
        <w:numPr>
          <w:ilvl w:val="0"/>
          <w:numId w:val="14"/>
        </w:numPr>
        <w:suppressAutoHyphens/>
        <w:spacing w:after="120" w:line="240" w:lineRule="auto"/>
        <w:jc w:val="both"/>
        <w:rPr>
          <w:rFonts w:ascii="Times New Roman" w:hAnsi="Times New Roman"/>
          <w:sz w:val="24"/>
          <w:szCs w:val="24"/>
        </w:rPr>
      </w:pPr>
      <w:r w:rsidRPr="00A31B25">
        <w:rPr>
          <w:rFonts w:ascii="Times New Roman" w:eastAsia="Times New Roman" w:hAnsi="Times New Roman"/>
          <w:b/>
          <w:bCs/>
          <w:sz w:val="24"/>
          <w:szCs w:val="24"/>
        </w:rPr>
        <w:t>Резюме:</w:t>
      </w:r>
      <w:r w:rsidRPr="00A31B25">
        <w:rPr>
          <w:rFonts w:ascii="Times New Roman" w:eastAsia="Times New Roman" w:hAnsi="Times New Roman"/>
          <w:sz w:val="24"/>
          <w:szCs w:val="24"/>
        </w:rPr>
        <w:t xml:space="preserve"> Резюмето трябва да съдържа кратко</w:t>
      </w:r>
      <w:r w:rsidR="00F119C2" w:rsidRPr="00A31B25">
        <w:rPr>
          <w:rFonts w:ascii="Times New Roman" w:eastAsia="Times New Roman" w:hAnsi="Times New Roman"/>
          <w:sz w:val="24"/>
          <w:szCs w:val="24"/>
        </w:rPr>
        <w:t xml:space="preserve"> </w:t>
      </w:r>
      <w:r w:rsidRPr="00A31B25">
        <w:rPr>
          <w:rFonts w:ascii="Times New Roman" w:eastAsia="Times New Roman" w:hAnsi="Times New Roman"/>
          <w:sz w:val="24"/>
          <w:szCs w:val="24"/>
        </w:rPr>
        <w:t>описание на началния етап на проекта, като включва:</w:t>
      </w:r>
    </w:p>
    <w:p w14:paraId="16CA832D" w14:textId="77777777" w:rsidR="00CA7EC8" w:rsidRPr="00A31B25" w:rsidRDefault="00CA7EC8" w:rsidP="00491551">
      <w:pPr>
        <w:numPr>
          <w:ilvl w:val="1"/>
          <w:numId w:val="14"/>
        </w:numPr>
        <w:suppressAutoHyphens/>
        <w:spacing w:after="120" w:line="240" w:lineRule="auto"/>
        <w:jc w:val="both"/>
        <w:rPr>
          <w:rFonts w:ascii="Times New Roman" w:hAnsi="Times New Roman"/>
          <w:sz w:val="24"/>
          <w:szCs w:val="24"/>
        </w:rPr>
      </w:pPr>
      <w:r w:rsidRPr="00A31B25">
        <w:rPr>
          <w:rFonts w:ascii="Times New Roman" w:eastAsia="Times New Roman" w:hAnsi="Times New Roman"/>
          <w:sz w:val="24"/>
          <w:szCs w:val="24"/>
        </w:rPr>
        <w:t>Основните цели и задачи, които проектът си поставя.</w:t>
      </w:r>
    </w:p>
    <w:p w14:paraId="72170107" w14:textId="77777777" w:rsidR="00CA7EC8" w:rsidRPr="00A31B25" w:rsidRDefault="00CA7EC8" w:rsidP="00491551">
      <w:pPr>
        <w:numPr>
          <w:ilvl w:val="1"/>
          <w:numId w:val="14"/>
        </w:numPr>
        <w:suppressAutoHyphens/>
        <w:spacing w:after="120" w:line="240" w:lineRule="auto"/>
        <w:jc w:val="both"/>
        <w:rPr>
          <w:rFonts w:ascii="Times New Roman" w:hAnsi="Times New Roman"/>
          <w:sz w:val="24"/>
          <w:szCs w:val="24"/>
        </w:rPr>
      </w:pPr>
      <w:r w:rsidRPr="00A31B25">
        <w:rPr>
          <w:rFonts w:ascii="Times New Roman" w:eastAsia="Times New Roman" w:hAnsi="Times New Roman"/>
          <w:sz w:val="24"/>
          <w:szCs w:val="24"/>
        </w:rPr>
        <w:t>Основните участници и техните роли.</w:t>
      </w:r>
    </w:p>
    <w:p w14:paraId="778F65C5" w14:textId="77777777" w:rsidR="00CA7EC8" w:rsidRPr="00A31B25" w:rsidRDefault="00CA7EC8" w:rsidP="00491551">
      <w:pPr>
        <w:numPr>
          <w:ilvl w:val="1"/>
          <w:numId w:val="14"/>
        </w:numPr>
        <w:suppressAutoHyphens/>
        <w:spacing w:after="120" w:line="240" w:lineRule="auto"/>
        <w:jc w:val="both"/>
        <w:rPr>
          <w:rFonts w:ascii="Times New Roman" w:hAnsi="Times New Roman"/>
          <w:sz w:val="24"/>
          <w:szCs w:val="24"/>
        </w:rPr>
      </w:pPr>
      <w:r w:rsidRPr="00A31B25">
        <w:rPr>
          <w:rFonts w:ascii="Times New Roman" w:eastAsia="Times New Roman" w:hAnsi="Times New Roman"/>
          <w:sz w:val="24"/>
          <w:szCs w:val="24"/>
        </w:rPr>
        <w:t>Очакваните ползи от проекта.</w:t>
      </w:r>
    </w:p>
    <w:p w14:paraId="53403D10" w14:textId="77777777" w:rsidR="00CA7EC8" w:rsidRPr="00A31B25" w:rsidRDefault="00CA7EC8" w:rsidP="00491551">
      <w:pPr>
        <w:numPr>
          <w:ilvl w:val="1"/>
          <w:numId w:val="14"/>
        </w:numPr>
        <w:suppressAutoHyphens/>
        <w:spacing w:after="120" w:line="240" w:lineRule="auto"/>
        <w:jc w:val="both"/>
        <w:rPr>
          <w:rFonts w:ascii="Times New Roman" w:hAnsi="Times New Roman"/>
          <w:sz w:val="24"/>
          <w:szCs w:val="24"/>
        </w:rPr>
      </w:pPr>
      <w:r w:rsidRPr="00A31B25">
        <w:rPr>
          <w:rFonts w:ascii="Times New Roman" w:eastAsia="Times New Roman" w:hAnsi="Times New Roman"/>
          <w:sz w:val="24"/>
          <w:szCs w:val="24"/>
        </w:rPr>
        <w:t>Първоначални предизвикателства и предприети мерки за тяхното преодоляване.</w:t>
      </w:r>
    </w:p>
    <w:p w14:paraId="00C79D3D" w14:textId="01FE9F4A" w:rsidR="00CA7EC8" w:rsidRPr="00A31B25" w:rsidRDefault="00CA7EC8" w:rsidP="00491551">
      <w:pPr>
        <w:numPr>
          <w:ilvl w:val="1"/>
          <w:numId w:val="14"/>
        </w:numPr>
        <w:suppressAutoHyphens/>
        <w:spacing w:after="120" w:line="240" w:lineRule="auto"/>
        <w:jc w:val="both"/>
        <w:rPr>
          <w:rFonts w:ascii="Times New Roman" w:eastAsia="Times New Roman" w:hAnsi="Times New Roman"/>
          <w:sz w:val="24"/>
          <w:szCs w:val="24"/>
        </w:rPr>
      </w:pPr>
      <w:r w:rsidRPr="00A31B25">
        <w:rPr>
          <w:rFonts w:ascii="Times New Roman" w:eastAsia="Times New Roman" w:hAnsi="Times New Roman"/>
          <w:sz w:val="24"/>
          <w:szCs w:val="24"/>
        </w:rPr>
        <w:t>др.</w:t>
      </w:r>
    </w:p>
    <w:p w14:paraId="04E7F060" w14:textId="77777777" w:rsidR="00CA7EC8" w:rsidRPr="00C354B6" w:rsidRDefault="00CA7EC8" w:rsidP="008E0147">
      <w:pPr>
        <w:spacing w:after="120" w:line="240" w:lineRule="auto"/>
        <w:jc w:val="both"/>
        <w:outlineLvl w:val="3"/>
        <w:rPr>
          <w:rFonts w:ascii="Times New Roman" w:hAnsi="Times New Roman"/>
          <w:color w:val="2E74B5" w:themeColor="accent1" w:themeShade="BF"/>
          <w:sz w:val="24"/>
          <w:szCs w:val="24"/>
        </w:rPr>
      </w:pPr>
      <w:bookmarkStart w:id="46" w:name="_Toc175312527"/>
      <w:r w:rsidRPr="00C354B6">
        <w:rPr>
          <w:rFonts w:ascii="Times New Roman" w:eastAsia="Times New Roman" w:hAnsi="Times New Roman"/>
          <w:b/>
          <w:bCs/>
          <w:color w:val="2E74B5" w:themeColor="accent1" w:themeShade="BF"/>
          <w:sz w:val="24"/>
          <w:szCs w:val="24"/>
        </w:rPr>
        <w:t>2. Етап след приключване на изпълнението</w:t>
      </w:r>
      <w:bookmarkEnd w:id="46"/>
    </w:p>
    <w:p w14:paraId="50FD43BB" w14:textId="77777777" w:rsidR="00CA7EC8" w:rsidRPr="00A31B25" w:rsidRDefault="00CA7EC8" w:rsidP="008E0147">
      <w:pPr>
        <w:spacing w:after="120" w:line="240" w:lineRule="auto"/>
        <w:jc w:val="both"/>
        <w:rPr>
          <w:rFonts w:ascii="Times New Roman" w:hAnsi="Times New Roman"/>
          <w:sz w:val="24"/>
          <w:szCs w:val="24"/>
        </w:rPr>
      </w:pPr>
      <w:r w:rsidRPr="00A31B25">
        <w:rPr>
          <w:rFonts w:ascii="Times New Roman" w:eastAsia="Times New Roman" w:hAnsi="Times New Roman"/>
          <w:b/>
          <w:bCs/>
          <w:sz w:val="24"/>
          <w:szCs w:val="24"/>
        </w:rPr>
        <w:t>Описание:</w:t>
      </w:r>
      <w:r w:rsidRPr="00A31B25">
        <w:rPr>
          <w:rFonts w:ascii="Times New Roman" w:eastAsia="Times New Roman" w:hAnsi="Times New Roman"/>
          <w:sz w:val="24"/>
          <w:szCs w:val="24"/>
        </w:rPr>
        <w:t xml:space="preserve"> Този етап включва окончателното представяне на резултатите от проекта след неговото завършване.</w:t>
      </w:r>
    </w:p>
    <w:p w14:paraId="1F1C2C65" w14:textId="77777777" w:rsidR="00CA7EC8" w:rsidRPr="00A31B25" w:rsidRDefault="00CA7EC8" w:rsidP="00491551">
      <w:pPr>
        <w:numPr>
          <w:ilvl w:val="0"/>
          <w:numId w:val="15"/>
        </w:numPr>
        <w:suppressAutoHyphens/>
        <w:spacing w:after="120" w:line="240" w:lineRule="auto"/>
        <w:jc w:val="both"/>
        <w:rPr>
          <w:rFonts w:ascii="Times New Roman" w:hAnsi="Times New Roman"/>
          <w:sz w:val="24"/>
          <w:szCs w:val="24"/>
        </w:rPr>
      </w:pPr>
      <w:r w:rsidRPr="00A31B25">
        <w:rPr>
          <w:rFonts w:ascii="Times New Roman" w:eastAsia="Times New Roman" w:hAnsi="Times New Roman"/>
          <w:b/>
          <w:bCs/>
          <w:sz w:val="24"/>
          <w:szCs w:val="24"/>
        </w:rPr>
        <w:t>Снимков материал:</w:t>
      </w:r>
      <w:r w:rsidRPr="00A31B25">
        <w:rPr>
          <w:rFonts w:ascii="Times New Roman" w:eastAsia="Times New Roman" w:hAnsi="Times New Roman"/>
          <w:sz w:val="24"/>
          <w:szCs w:val="24"/>
        </w:rPr>
        <w:t xml:space="preserve"> Изисква се предоставяне на 1 до 5 снимки, които показват крайния резултат от проекта. Снимките могат да включват:</w:t>
      </w:r>
    </w:p>
    <w:p w14:paraId="16DFCF8C" w14:textId="77777777" w:rsidR="00CA7EC8" w:rsidRPr="00A31B25" w:rsidRDefault="00CA7EC8" w:rsidP="00491551">
      <w:pPr>
        <w:numPr>
          <w:ilvl w:val="1"/>
          <w:numId w:val="15"/>
        </w:numPr>
        <w:suppressAutoHyphens/>
        <w:spacing w:after="120" w:line="240" w:lineRule="auto"/>
        <w:jc w:val="both"/>
        <w:rPr>
          <w:rFonts w:ascii="Times New Roman" w:hAnsi="Times New Roman"/>
          <w:sz w:val="24"/>
          <w:szCs w:val="24"/>
        </w:rPr>
      </w:pPr>
      <w:r w:rsidRPr="00A31B25">
        <w:rPr>
          <w:rFonts w:ascii="Times New Roman" w:eastAsia="Times New Roman" w:hAnsi="Times New Roman"/>
          <w:sz w:val="24"/>
          <w:szCs w:val="24"/>
        </w:rPr>
        <w:t>Завършена инфраструктура, нови съоръжения или придобитото оборудване в употреба.</w:t>
      </w:r>
    </w:p>
    <w:p w14:paraId="2329F1D2" w14:textId="77777777" w:rsidR="00CA7EC8" w:rsidRPr="00A31B25" w:rsidRDefault="00CA7EC8" w:rsidP="00491551">
      <w:pPr>
        <w:numPr>
          <w:ilvl w:val="1"/>
          <w:numId w:val="15"/>
        </w:numPr>
        <w:suppressAutoHyphens/>
        <w:spacing w:after="120" w:line="240" w:lineRule="auto"/>
        <w:jc w:val="both"/>
        <w:rPr>
          <w:rFonts w:ascii="Times New Roman" w:hAnsi="Times New Roman"/>
          <w:sz w:val="24"/>
          <w:szCs w:val="24"/>
        </w:rPr>
      </w:pPr>
      <w:r w:rsidRPr="00A31B25">
        <w:rPr>
          <w:rFonts w:ascii="Times New Roman" w:eastAsia="Times New Roman" w:hAnsi="Times New Roman"/>
          <w:sz w:val="24"/>
          <w:szCs w:val="24"/>
        </w:rPr>
        <w:t>Събития по откриване или предаване на обектите.</w:t>
      </w:r>
    </w:p>
    <w:p w14:paraId="1B2ED577" w14:textId="77777777" w:rsidR="00CA7EC8" w:rsidRPr="00A31B25" w:rsidRDefault="00CA7EC8" w:rsidP="00491551">
      <w:pPr>
        <w:numPr>
          <w:ilvl w:val="1"/>
          <w:numId w:val="15"/>
        </w:numPr>
        <w:suppressAutoHyphens/>
        <w:spacing w:after="120" w:line="240" w:lineRule="auto"/>
        <w:jc w:val="both"/>
        <w:rPr>
          <w:rFonts w:ascii="Times New Roman" w:hAnsi="Times New Roman"/>
          <w:sz w:val="24"/>
          <w:szCs w:val="24"/>
        </w:rPr>
      </w:pPr>
      <w:r w:rsidRPr="00A31B25">
        <w:rPr>
          <w:rFonts w:ascii="Times New Roman" w:eastAsia="Times New Roman" w:hAnsi="Times New Roman"/>
          <w:sz w:val="24"/>
          <w:szCs w:val="24"/>
        </w:rPr>
        <w:t>Визуализация на постигнатите цели и резултати.</w:t>
      </w:r>
    </w:p>
    <w:p w14:paraId="6EBFF757" w14:textId="77777777" w:rsidR="00CA7EC8" w:rsidRPr="00A31B25" w:rsidRDefault="00CA7EC8" w:rsidP="00491551">
      <w:pPr>
        <w:numPr>
          <w:ilvl w:val="1"/>
          <w:numId w:val="15"/>
        </w:numPr>
        <w:suppressAutoHyphens/>
        <w:spacing w:after="120" w:line="240" w:lineRule="auto"/>
        <w:jc w:val="both"/>
        <w:rPr>
          <w:rFonts w:ascii="Times New Roman" w:hAnsi="Times New Roman"/>
          <w:sz w:val="24"/>
          <w:szCs w:val="24"/>
        </w:rPr>
      </w:pPr>
      <w:r w:rsidRPr="00A31B25">
        <w:rPr>
          <w:rFonts w:ascii="Times New Roman" w:eastAsia="Times New Roman" w:hAnsi="Times New Roman"/>
          <w:sz w:val="24"/>
          <w:szCs w:val="24"/>
        </w:rPr>
        <w:t>др.</w:t>
      </w:r>
    </w:p>
    <w:p w14:paraId="5580BEE3" w14:textId="77777777" w:rsidR="00CA7EC8" w:rsidRPr="00A31B25" w:rsidRDefault="00CA7EC8" w:rsidP="00491551">
      <w:pPr>
        <w:numPr>
          <w:ilvl w:val="0"/>
          <w:numId w:val="15"/>
        </w:numPr>
        <w:suppressAutoHyphens/>
        <w:spacing w:after="120" w:line="240" w:lineRule="auto"/>
        <w:jc w:val="both"/>
        <w:rPr>
          <w:rFonts w:ascii="Times New Roman" w:hAnsi="Times New Roman"/>
          <w:sz w:val="24"/>
          <w:szCs w:val="24"/>
        </w:rPr>
      </w:pPr>
      <w:r w:rsidRPr="00A31B25">
        <w:rPr>
          <w:rFonts w:ascii="Times New Roman" w:eastAsia="Times New Roman" w:hAnsi="Times New Roman"/>
          <w:b/>
          <w:bCs/>
          <w:sz w:val="24"/>
          <w:szCs w:val="24"/>
        </w:rPr>
        <w:t>Резюме:</w:t>
      </w:r>
      <w:r w:rsidRPr="00A31B25">
        <w:rPr>
          <w:rFonts w:ascii="Times New Roman" w:eastAsia="Times New Roman" w:hAnsi="Times New Roman"/>
          <w:sz w:val="24"/>
          <w:szCs w:val="24"/>
        </w:rPr>
        <w:t xml:space="preserve"> Окончателното резюме трябва да включва:</w:t>
      </w:r>
    </w:p>
    <w:p w14:paraId="4727F516" w14:textId="77777777" w:rsidR="00CA7EC8" w:rsidRPr="00A31B25" w:rsidRDefault="00CA7EC8" w:rsidP="00491551">
      <w:pPr>
        <w:numPr>
          <w:ilvl w:val="1"/>
          <w:numId w:val="15"/>
        </w:numPr>
        <w:suppressAutoHyphens/>
        <w:spacing w:after="120" w:line="240" w:lineRule="auto"/>
        <w:jc w:val="both"/>
        <w:rPr>
          <w:rFonts w:ascii="Times New Roman" w:hAnsi="Times New Roman"/>
          <w:sz w:val="24"/>
          <w:szCs w:val="24"/>
        </w:rPr>
      </w:pPr>
      <w:r w:rsidRPr="00A31B25">
        <w:rPr>
          <w:rFonts w:ascii="Times New Roman" w:eastAsia="Times New Roman" w:hAnsi="Times New Roman"/>
          <w:sz w:val="24"/>
          <w:szCs w:val="24"/>
        </w:rPr>
        <w:t>Обобщение на постигнатите цели и резултати от проекта.</w:t>
      </w:r>
    </w:p>
    <w:p w14:paraId="62F23909" w14:textId="77777777" w:rsidR="00CA7EC8" w:rsidRPr="00A31B25" w:rsidRDefault="00CA7EC8" w:rsidP="00491551">
      <w:pPr>
        <w:numPr>
          <w:ilvl w:val="1"/>
          <w:numId w:val="15"/>
        </w:numPr>
        <w:suppressAutoHyphens/>
        <w:spacing w:after="120" w:line="240" w:lineRule="auto"/>
        <w:jc w:val="both"/>
        <w:rPr>
          <w:rFonts w:ascii="Times New Roman" w:hAnsi="Times New Roman"/>
          <w:sz w:val="24"/>
          <w:szCs w:val="24"/>
        </w:rPr>
      </w:pPr>
      <w:r w:rsidRPr="00A31B25">
        <w:rPr>
          <w:rFonts w:ascii="Times New Roman" w:eastAsia="Times New Roman" w:hAnsi="Times New Roman"/>
          <w:sz w:val="24"/>
          <w:szCs w:val="24"/>
        </w:rPr>
        <w:t>Анализ на въздействието на проекта върху целевата група или общността.</w:t>
      </w:r>
    </w:p>
    <w:p w14:paraId="01830BA1" w14:textId="77777777" w:rsidR="00CA7EC8" w:rsidRPr="00A31B25" w:rsidRDefault="00CA7EC8" w:rsidP="00491551">
      <w:pPr>
        <w:numPr>
          <w:ilvl w:val="1"/>
          <w:numId w:val="15"/>
        </w:numPr>
        <w:suppressAutoHyphens/>
        <w:spacing w:after="120" w:line="240" w:lineRule="auto"/>
        <w:jc w:val="both"/>
        <w:rPr>
          <w:rFonts w:ascii="Times New Roman" w:hAnsi="Times New Roman"/>
          <w:sz w:val="24"/>
          <w:szCs w:val="24"/>
        </w:rPr>
      </w:pPr>
      <w:r w:rsidRPr="00A31B25">
        <w:rPr>
          <w:rFonts w:ascii="Times New Roman" w:eastAsia="Times New Roman" w:hAnsi="Times New Roman"/>
          <w:sz w:val="24"/>
          <w:szCs w:val="24"/>
        </w:rPr>
        <w:t>Оценка на устойчивостта на резултатите и потенциал за бъдещо развитие.</w:t>
      </w:r>
    </w:p>
    <w:p w14:paraId="1B61CE8C" w14:textId="77777777" w:rsidR="00CA7EC8" w:rsidRPr="00A31B25" w:rsidRDefault="00CA7EC8" w:rsidP="00491551">
      <w:pPr>
        <w:numPr>
          <w:ilvl w:val="1"/>
          <w:numId w:val="15"/>
        </w:numPr>
        <w:suppressAutoHyphens/>
        <w:spacing w:after="120" w:line="240" w:lineRule="auto"/>
        <w:jc w:val="both"/>
        <w:rPr>
          <w:rFonts w:ascii="Times New Roman" w:hAnsi="Times New Roman"/>
          <w:sz w:val="24"/>
          <w:szCs w:val="24"/>
        </w:rPr>
      </w:pPr>
      <w:r w:rsidRPr="00A31B25">
        <w:rPr>
          <w:rFonts w:ascii="Times New Roman" w:eastAsia="Times New Roman" w:hAnsi="Times New Roman"/>
          <w:sz w:val="24"/>
          <w:szCs w:val="24"/>
        </w:rPr>
        <w:t>Заключителни коментари и препоръки за бъдещи проекти.</w:t>
      </w:r>
    </w:p>
    <w:p w14:paraId="123D8709" w14:textId="77777777" w:rsidR="00CA7EC8" w:rsidRPr="00A31B25" w:rsidRDefault="00CA7EC8" w:rsidP="00491551">
      <w:pPr>
        <w:numPr>
          <w:ilvl w:val="1"/>
          <w:numId w:val="15"/>
        </w:numPr>
        <w:suppressAutoHyphens/>
        <w:spacing w:after="120" w:line="240" w:lineRule="auto"/>
        <w:jc w:val="both"/>
        <w:rPr>
          <w:rFonts w:ascii="Times New Roman" w:hAnsi="Times New Roman"/>
          <w:sz w:val="24"/>
          <w:szCs w:val="24"/>
        </w:rPr>
      </w:pPr>
      <w:r w:rsidRPr="00A31B25">
        <w:rPr>
          <w:rFonts w:ascii="Times New Roman" w:eastAsia="Times New Roman" w:hAnsi="Times New Roman"/>
          <w:sz w:val="24"/>
          <w:szCs w:val="24"/>
        </w:rPr>
        <w:t>др.</w:t>
      </w:r>
    </w:p>
    <w:p w14:paraId="5D722FC2" w14:textId="77777777" w:rsidR="00CA7EC8" w:rsidRPr="00A31B25" w:rsidRDefault="00CA7EC8" w:rsidP="008E0147">
      <w:pPr>
        <w:spacing w:after="120" w:line="240" w:lineRule="auto"/>
        <w:jc w:val="both"/>
        <w:outlineLvl w:val="2"/>
        <w:rPr>
          <w:rFonts w:ascii="Times New Roman" w:hAnsi="Times New Roman"/>
          <w:sz w:val="24"/>
          <w:szCs w:val="24"/>
        </w:rPr>
      </w:pPr>
      <w:bookmarkStart w:id="47" w:name="_Toc175312528"/>
      <w:r w:rsidRPr="00A31B25">
        <w:rPr>
          <w:rFonts w:ascii="Times New Roman" w:eastAsia="Times New Roman" w:hAnsi="Times New Roman"/>
          <w:b/>
          <w:bCs/>
          <w:sz w:val="24"/>
          <w:szCs w:val="24"/>
        </w:rPr>
        <w:t>Забележки</w:t>
      </w:r>
      <w:bookmarkEnd w:id="47"/>
    </w:p>
    <w:p w14:paraId="009F129D" w14:textId="25512169" w:rsidR="00CA7EC8" w:rsidRPr="00A31B25" w:rsidRDefault="00CA7EC8" w:rsidP="00491551">
      <w:pPr>
        <w:numPr>
          <w:ilvl w:val="0"/>
          <w:numId w:val="16"/>
        </w:numPr>
        <w:suppressAutoHyphens/>
        <w:spacing w:after="120" w:line="240" w:lineRule="auto"/>
        <w:jc w:val="both"/>
        <w:rPr>
          <w:rFonts w:ascii="Times New Roman" w:hAnsi="Times New Roman"/>
          <w:sz w:val="24"/>
          <w:szCs w:val="24"/>
        </w:rPr>
      </w:pPr>
      <w:r w:rsidRPr="00A31B25">
        <w:rPr>
          <w:rFonts w:ascii="Times New Roman" w:eastAsia="Times New Roman" w:hAnsi="Times New Roman"/>
          <w:b/>
          <w:bCs/>
          <w:sz w:val="24"/>
          <w:szCs w:val="24"/>
        </w:rPr>
        <w:lastRenderedPageBreak/>
        <w:t>Формат на снимките:</w:t>
      </w:r>
      <w:r w:rsidRPr="00A31B25">
        <w:rPr>
          <w:rFonts w:ascii="Times New Roman" w:eastAsia="Times New Roman" w:hAnsi="Times New Roman"/>
          <w:sz w:val="24"/>
          <w:szCs w:val="24"/>
        </w:rPr>
        <w:t xml:space="preserve"> Всички снимки трябва да бъдат във висококачествен формат, който позволява ясно визуализиране на показаните обекти и дейности. Всички снимки/видеа трябва да бъдат придружени с декларация (свободен текст), разрешаващ публичното им използване от </w:t>
      </w:r>
      <w:r w:rsidR="002963DF">
        <w:rPr>
          <w:rFonts w:ascii="Times New Roman" w:eastAsia="Times New Roman" w:hAnsi="Times New Roman"/>
          <w:sz w:val="24"/>
          <w:szCs w:val="24"/>
        </w:rPr>
        <w:t>СНД</w:t>
      </w:r>
      <w:r w:rsidRPr="00A31B25">
        <w:rPr>
          <w:rFonts w:ascii="Times New Roman" w:eastAsia="Times New Roman" w:hAnsi="Times New Roman"/>
          <w:sz w:val="24"/>
          <w:szCs w:val="24"/>
        </w:rPr>
        <w:t xml:space="preserve"> за популяризиране на проекта и извършените дейности.</w:t>
      </w:r>
    </w:p>
    <w:p w14:paraId="0FAF0525" w14:textId="77777777" w:rsidR="00F119C2" w:rsidRPr="00A31B25" w:rsidRDefault="00F119C2" w:rsidP="00491551">
      <w:pPr>
        <w:numPr>
          <w:ilvl w:val="0"/>
          <w:numId w:val="16"/>
        </w:numPr>
        <w:spacing w:after="120" w:line="240" w:lineRule="auto"/>
        <w:jc w:val="both"/>
        <w:rPr>
          <w:rFonts w:ascii="Times New Roman" w:eastAsia="Times New Roman" w:hAnsi="Times New Roman"/>
          <w:sz w:val="24"/>
          <w:szCs w:val="24"/>
        </w:rPr>
      </w:pPr>
      <w:r w:rsidRPr="00A31B25">
        <w:rPr>
          <w:rFonts w:ascii="Times New Roman" w:eastAsia="Times New Roman" w:hAnsi="Times New Roman"/>
          <w:b/>
          <w:bCs/>
          <w:sz w:val="24"/>
          <w:szCs w:val="24"/>
        </w:rPr>
        <w:t>Предоставяне на материали:</w:t>
      </w:r>
      <w:r w:rsidRPr="00A31B25">
        <w:rPr>
          <w:rFonts w:ascii="Times New Roman" w:eastAsia="Times New Roman" w:hAnsi="Times New Roman"/>
          <w:sz w:val="24"/>
          <w:szCs w:val="24"/>
        </w:rPr>
        <w:t xml:space="preserve"> Снимковият материал и резюметата трябва да бъдат представени в ИСУН, раздел Кореспонденция. </w:t>
      </w:r>
    </w:p>
    <w:p w14:paraId="336DC341" w14:textId="77777777" w:rsidR="00CA7EC8" w:rsidRPr="00A31B25" w:rsidRDefault="00CA7EC8" w:rsidP="00491551">
      <w:pPr>
        <w:numPr>
          <w:ilvl w:val="0"/>
          <w:numId w:val="16"/>
        </w:numPr>
        <w:suppressAutoHyphens/>
        <w:spacing w:after="120" w:line="240" w:lineRule="auto"/>
        <w:jc w:val="both"/>
        <w:rPr>
          <w:rFonts w:ascii="Times New Roman" w:hAnsi="Times New Roman"/>
          <w:sz w:val="24"/>
          <w:szCs w:val="24"/>
        </w:rPr>
      </w:pPr>
      <w:r w:rsidRPr="00A31B25">
        <w:rPr>
          <w:rFonts w:ascii="Times New Roman" w:eastAsia="Times New Roman" w:hAnsi="Times New Roman"/>
          <w:b/>
          <w:bCs/>
          <w:sz w:val="24"/>
          <w:szCs w:val="24"/>
        </w:rPr>
        <w:t>Поверителност и авторски права:</w:t>
      </w:r>
      <w:r w:rsidRPr="00A31B25">
        <w:rPr>
          <w:rFonts w:ascii="Times New Roman" w:eastAsia="Times New Roman" w:hAnsi="Times New Roman"/>
          <w:sz w:val="24"/>
          <w:szCs w:val="24"/>
        </w:rPr>
        <w:t xml:space="preserve"> При предоставяне на снимковия материал е важно да се спазват изискванията за поверителност и авторски права, като се избягва заснемането на лица или обекти без тяхното съгласие.</w:t>
      </w:r>
    </w:p>
    <w:p w14:paraId="14E86CF5" w14:textId="77777777" w:rsidR="00CA7EC8" w:rsidRPr="00A31B25" w:rsidRDefault="00CA7EC8" w:rsidP="008E0147">
      <w:pPr>
        <w:widowControl w:val="0"/>
        <w:spacing w:after="120" w:line="240" w:lineRule="auto"/>
        <w:jc w:val="both"/>
        <w:rPr>
          <w:rFonts w:ascii="Times New Roman" w:hAnsi="Times New Roman"/>
          <w:sz w:val="24"/>
          <w:szCs w:val="24"/>
        </w:rPr>
      </w:pPr>
      <w:r w:rsidRPr="00A31B25">
        <w:rPr>
          <w:rFonts w:ascii="Times New Roman" w:hAnsi="Times New Roman"/>
          <w:b/>
          <w:sz w:val="24"/>
          <w:szCs w:val="24"/>
        </w:rPr>
        <w:t xml:space="preserve">Във всеки документ, свързан с изпълнението на проекта, се посочва финансовия принос на ЕС. </w:t>
      </w:r>
      <w:r w:rsidRPr="00A31B25">
        <w:rPr>
          <w:rFonts w:ascii="Times New Roman" w:hAnsi="Times New Roman"/>
          <w:sz w:val="24"/>
          <w:szCs w:val="24"/>
        </w:rPr>
        <w:t xml:space="preserve">Всички доставки и услуги, извършени по договора за финансиране от МВУ, във всички обяви, публикации, изработени материали, плакати, стикери, рекламни клипове и др., свързани с изпълняваната инвестицията, всеки краен получател е длъжен да посочва, че проектът е получил финансиране от Европейския съюз чрез инструмента NextGenerationEU, като съдържа номера и наименованието на изпълняваната инвестиция. </w:t>
      </w:r>
    </w:p>
    <w:p w14:paraId="33A8AC66" w14:textId="77777777" w:rsidR="00CA7EC8" w:rsidRPr="00A31B25" w:rsidRDefault="00CA7EC8" w:rsidP="008E0147">
      <w:pPr>
        <w:widowControl w:val="0"/>
        <w:spacing w:after="120" w:line="240" w:lineRule="auto"/>
        <w:jc w:val="both"/>
        <w:rPr>
          <w:rFonts w:ascii="Times New Roman" w:hAnsi="Times New Roman"/>
          <w:sz w:val="24"/>
          <w:szCs w:val="24"/>
        </w:rPr>
      </w:pPr>
    </w:p>
    <w:p w14:paraId="0216A783" w14:textId="374D8EC0" w:rsidR="00CA7EC8" w:rsidRDefault="00CA7EC8" w:rsidP="008E0147">
      <w:pPr>
        <w:widowControl w:val="0"/>
        <w:suppressAutoHyphens/>
        <w:spacing w:after="120" w:line="240" w:lineRule="auto"/>
        <w:jc w:val="both"/>
        <w:rPr>
          <w:rFonts w:ascii="Times New Roman" w:hAnsi="Times New Roman"/>
          <w:sz w:val="24"/>
          <w:szCs w:val="24"/>
        </w:rPr>
      </w:pPr>
      <w:r w:rsidRPr="00A31B25">
        <w:rPr>
          <w:rFonts w:ascii="Times New Roman" w:hAnsi="Times New Roman"/>
          <w:sz w:val="24"/>
          <w:szCs w:val="24"/>
        </w:rPr>
        <w:t>Неспазването на правилата за информация, комуникация и публичност може да доведе до непризнаване на част или на цялата стойност на извършените по проекта разходи, като ще бъдат прилагани съответни европейски и национални норми, както и правила, заложени в договора за финансиране.</w:t>
      </w:r>
    </w:p>
    <w:p w14:paraId="356A2867" w14:textId="77777777" w:rsidR="00BA7794" w:rsidRPr="00A31B25" w:rsidRDefault="00BA7794" w:rsidP="008E0147">
      <w:pPr>
        <w:widowControl w:val="0"/>
        <w:suppressAutoHyphens/>
        <w:spacing w:after="120" w:line="240" w:lineRule="auto"/>
        <w:jc w:val="both"/>
        <w:rPr>
          <w:rFonts w:ascii="Times New Roman" w:hAnsi="Times New Roman"/>
          <w:sz w:val="24"/>
          <w:szCs w:val="24"/>
        </w:rPr>
      </w:pPr>
    </w:p>
    <w:p w14:paraId="44781CDC" w14:textId="5794BCA7" w:rsidR="00384B59" w:rsidRPr="00A31B25" w:rsidRDefault="00CF6374" w:rsidP="009B1F0F">
      <w:pPr>
        <w:pStyle w:val="Heading2"/>
      </w:pPr>
      <w:r>
        <w:t xml:space="preserve"> </w:t>
      </w:r>
      <w:bookmarkStart w:id="48" w:name="_Toc175312529"/>
      <w:r w:rsidR="00554A11" w:rsidRPr="00A31B25">
        <w:t xml:space="preserve">ГЛАВА </w:t>
      </w:r>
      <w:r>
        <w:t>7</w:t>
      </w:r>
      <w:r w:rsidR="00384B59" w:rsidRPr="00A31B25">
        <w:t>.</w:t>
      </w:r>
      <w:r w:rsidR="004809A3" w:rsidRPr="00A31B25">
        <w:t xml:space="preserve"> </w:t>
      </w:r>
      <w:r w:rsidR="00384B59" w:rsidRPr="00A31B25">
        <w:t>ДОКУМЕНТ</w:t>
      </w:r>
      <w:r w:rsidR="004F1A24" w:rsidRPr="00A31B25">
        <w:t>АЦИЯ</w:t>
      </w:r>
      <w:bookmarkEnd w:id="48"/>
    </w:p>
    <w:p w14:paraId="446B596E" w14:textId="297F5B3F" w:rsidR="005C32DB" w:rsidRPr="001B0F65" w:rsidRDefault="005C32DB" w:rsidP="00333C8F">
      <w:pPr>
        <w:pStyle w:val="Heading2"/>
        <w:numPr>
          <w:ilvl w:val="0"/>
          <w:numId w:val="24"/>
        </w:numPr>
      </w:pPr>
      <w:bookmarkStart w:id="49" w:name="_Toc175312530"/>
      <w:r w:rsidRPr="001B0F65">
        <w:t>Задължение за съхранение на документацията</w:t>
      </w:r>
      <w:bookmarkEnd w:id="49"/>
    </w:p>
    <w:p w14:paraId="65529E6F" w14:textId="77777777" w:rsidR="005C32DB" w:rsidRPr="00A31B25" w:rsidRDefault="005C32DB" w:rsidP="008E0147">
      <w:pPr>
        <w:tabs>
          <w:tab w:val="left" w:pos="1276"/>
          <w:tab w:val="left" w:pos="1701"/>
          <w:tab w:val="left" w:pos="1843"/>
        </w:tabs>
        <w:autoSpaceDE w:val="0"/>
        <w:autoSpaceDN w:val="0"/>
        <w:adjustRightInd w:val="0"/>
        <w:spacing w:after="120" w:line="240" w:lineRule="auto"/>
        <w:jc w:val="both"/>
        <w:rPr>
          <w:rFonts w:ascii="Times New Roman" w:eastAsia="Times New Roman" w:hAnsi="Times New Roman"/>
          <w:sz w:val="24"/>
          <w:szCs w:val="24"/>
          <w:lang w:eastAsia="bg-BG"/>
        </w:rPr>
      </w:pPr>
      <w:r w:rsidRPr="00A31B25">
        <w:rPr>
          <w:rFonts w:ascii="Times New Roman" w:eastAsia="Times New Roman" w:hAnsi="Times New Roman"/>
          <w:sz w:val="24"/>
          <w:szCs w:val="24"/>
          <w:lang w:eastAsia="bg-BG"/>
        </w:rPr>
        <w:t>Крайният получател отговаря за цялостното съхранение на документацията по договора за финансиране, включително на разходооправдателни документи, записи в счетоводната/разплащателна система, статистически данни и други данни, отнасящи се до финансирането, както и записи и документи в електронен формат, в продължение на пет години след плащането на баланса (окончателно плащане), или когато няма такова плащане, след последното плащане. Задълженията за съхранение на документацията от крайния получател и неговите партньори са посочени в чл. 132 от Регламент 2018/1046. Съществува единствено изключение в срока на съхранение - когато финансирането не надхвърля 60 000 EUR, тогава периодът за съхранение на документацията е три години.</w:t>
      </w:r>
    </w:p>
    <w:p w14:paraId="2D95017C" w14:textId="77777777" w:rsidR="005C32DB" w:rsidRPr="00A31B25" w:rsidRDefault="005C32DB" w:rsidP="008E0147">
      <w:pPr>
        <w:tabs>
          <w:tab w:val="left" w:pos="1276"/>
          <w:tab w:val="left" w:pos="1701"/>
          <w:tab w:val="left" w:pos="1843"/>
        </w:tabs>
        <w:autoSpaceDE w:val="0"/>
        <w:autoSpaceDN w:val="0"/>
        <w:adjustRightInd w:val="0"/>
        <w:spacing w:after="120" w:line="240" w:lineRule="auto"/>
        <w:jc w:val="both"/>
        <w:rPr>
          <w:rFonts w:ascii="Times New Roman" w:eastAsia="Times New Roman" w:hAnsi="Times New Roman"/>
          <w:sz w:val="24"/>
          <w:szCs w:val="24"/>
          <w:lang w:eastAsia="bg-BG"/>
        </w:rPr>
      </w:pPr>
      <w:r w:rsidRPr="00A31B25">
        <w:rPr>
          <w:rFonts w:ascii="Times New Roman" w:eastAsia="Times New Roman" w:hAnsi="Times New Roman"/>
          <w:sz w:val="24"/>
          <w:szCs w:val="24"/>
          <w:lang w:eastAsia="bg-BG"/>
        </w:rPr>
        <w:t>Информацията и документите се съхраняват под формата на оригинали или заверени 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електронен формат. При съществуващи електронни версии не се изискват оригинали, когато тези документи отговарят на приложимите правни изисквания, за да се смятат за равностойни на оригиналите и да се използват за одитни цели;</w:t>
      </w:r>
    </w:p>
    <w:p w14:paraId="4866C0DF" w14:textId="77777777" w:rsidR="005C32DB" w:rsidRPr="00A31B25" w:rsidRDefault="005C32DB" w:rsidP="008E0147">
      <w:pPr>
        <w:tabs>
          <w:tab w:val="left" w:pos="1276"/>
          <w:tab w:val="left" w:pos="1701"/>
          <w:tab w:val="left" w:pos="1843"/>
        </w:tabs>
        <w:autoSpaceDE w:val="0"/>
        <w:autoSpaceDN w:val="0"/>
        <w:adjustRightInd w:val="0"/>
        <w:spacing w:after="120" w:line="240" w:lineRule="auto"/>
        <w:jc w:val="both"/>
        <w:rPr>
          <w:rFonts w:ascii="Times New Roman" w:eastAsia="Times New Roman" w:hAnsi="Times New Roman"/>
          <w:sz w:val="24"/>
          <w:szCs w:val="24"/>
          <w:lang w:eastAsia="bg-BG"/>
        </w:rPr>
      </w:pPr>
      <w:r w:rsidRPr="00A31B25">
        <w:rPr>
          <w:rFonts w:ascii="Times New Roman" w:eastAsia="Times New Roman" w:hAnsi="Times New Roman"/>
          <w:sz w:val="24"/>
          <w:szCs w:val="24"/>
          <w:lang w:eastAsia="bg-BG"/>
        </w:rPr>
        <w:lastRenderedPageBreak/>
        <w:t>Като изключение от общото правило по чл. 132 от Регламент 2018/1046 за съхранение на документация, информацията и документите, отнасящи се до одити, обжалвания, съдебни спорове, искове във връзка с правни задължения или с разследвания на OLAF, се съхраняват до приключването на тези одити, обжалвания, съдебни спорове, искове или разследвания. Във връзка с информация и документи, отнасящи се до разследвания на OLAF, задължението за съхранение на документация се прилага за срок, различен от този по чл. 132 на Регламент 2018/1046. Срокът се посочва в уведомленията на адресата за тези разследвания;</w:t>
      </w:r>
    </w:p>
    <w:p w14:paraId="29020826" w14:textId="77777777" w:rsidR="005C32DB" w:rsidRPr="00A31B25" w:rsidRDefault="005C32DB" w:rsidP="008E0147">
      <w:pPr>
        <w:widowControl w:val="0"/>
        <w:autoSpaceDE w:val="0"/>
        <w:autoSpaceDN w:val="0"/>
        <w:spacing w:after="120" w:line="240" w:lineRule="auto"/>
        <w:jc w:val="both"/>
        <w:rPr>
          <w:rFonts w:ascii="Times New Roman" w:hAnsi="Times New Roman"/>
          <w:sz w:val="24"/>
          <w:szCs w:val="24"/>
          <w:lang w:eastAsia="x-none"/>
        </w:rPr>
      </w:pPr>
      <w:r w:rsidRPr="00A31B25">
        <w:rPr>
          <w:rFonts w:ascii="Times New Roman" w:hAnsi="Times New Roman"/>
          <w:sz w:val="24"/>
          <w:szCs w:val="24"/>
          <w:lang w:eastAsia="x-none"/>
        </w:rPr>
        <w:t xml:space="preserve">Съхранението на документите по договора за финансиране има за цел установяване на одитна следа </w:t>
      </w:r>
      <w:r w:rsidRPr="00A31B25">
        <w:rPr>
          <w:rFonts w:ascii="Times New Roman" w:hAnsi="Times New Roman"/>
          <w:sz w:val="24"/>
          <w:szCs w:val="24"/>
        </w:rPr>
        <w:t>по начин, позволяващ извършването на контрол, проверка, одит и оценка от всички заинтересовани страни</w:t>
      </w:r>
      <w:r w:rsidRPr="00A31B25">
        <w:rPr>
          <w:rFonts w:ascii="Times New Roman" w:hAnsi="Times New Roman"/>
          <w:sz w:val="24"/>
          <w:szCs w:val="24"/>
          <w:lang w:eastAsia="x-none"/>
        </w:rPr>
        <w:t>.</w:t>
      </w:r>
    </w:p>
    <w:p w14:paraId="4DFF6B2D" w14:textId="77777777" w:rsidR="005C32DB" w:rsidRPr="00A31B25" w:rsidRDefault="005C32DB" w:rsidP="008E0147">
      <w:pPr>
        <w:tabs>
          <w:tab w:val="left" w:pos="1276"/>
          <w:tab w:val="left" w:pos="1701"/>
          <w:tab w:val="left" w:pos="1843"/>
        </w:tabs>
        <w:autoSpaceDE w:val="0"/>
        <w:autoSpaceDN w:val="0"/>
        <w:adjustRightInd w:val="0"/>
        <w:spacing w:after="120" w:line="240" w:lineRule="auto"/>
        <w:jc w:val="both"/>
        <w:rPr>
          <w:rFonts w:ascii="Times New Roman" w:eastAsia="Times New Roman" w:hAnsi="Times New Roman"/>
          <w:sz w:val="24"/>
          <w:szCs w:val="24"/>
          <w:lang w:eastAsia="bg-BG"/>
        </w:rPr>
      </w:pPr>
      <w:r w:rsidRPr="00A31B25">
        <w:rPr>
          <w:rFonts w:ascii="Times New Roman" w:eastAsia="Times New Roman" w:hAnsi="Times New Roman"/>
          <w:sz w:val="24"/>
          <w:szCs w:val="24"/>
          <w:lang w:eastAsia="bg-BG"/>
        </w:rPr>
        <w:t>В случаите, когато предоставянето на финансиране представлява държавна/минимална помощ – КП съхраняват документацията за период от 10 бюджетни години от датата на предоставяне на последната индивидуална помощ.</w:t>
      </w:r>
    </w:p>
    <w:p w14:paraId="5ABF813A" w14:textId="6FA96BEC" w:rsidR="005C32DB" w:rsidRPr="00A31B25" w:rsidRDefault="005C32DB" w:rsidP="008E0147">
      <w:pPr>
        <w:tabs>
          <w:tab w:val="left" w:pos="1276"/>
          <w:tab w:val="left" w:pos="1701"/>
          <w:tab w:val="left" w:pos="1843"/>
        </w:tabs>
        <w:autoSpaceDE w:val="0"/>
        <w:autoSpaceDN w:val="0"/>
        <w:adjustRightInd w:val="0"/>
        <w:spacing w:after="120" w:line="240" w:lineRule="auto"/>
        <w:jc w:val="both"/>
        <w:rPr>
          <w:rFonts w:ascii="Times New Roman" w:eastAsia="Times New Roman" w:hAnsi="Times New Roman"/>
          <w:sz w:val="24"/>
          <w:szCs w:val="24"/>
          <w:lang w:eastAsia="bg-BG"/>
        </w:rPr>
      </w:pPr>
      <w:r w:rsidRPr="00A31B25">
        <w:rPr>
          <w:rFonts w:ascii="Times New Roman" w:eastAsia="Times New Roman" w:hAnsi="Times New Roman"/>
          <w:sz w:val="24"/>
          <w:szCs w:val="24"/>
          <w:lang w:eastAsia="bg-BG"/>
        </w:rPr>
        <w:t xml:space="preserve">Въз основа на подписания договор за финансиране всеки КП е ангажиран да информира </w:t>
      </w:r>
      <w:r w:rsidR="002963DF">
        <w:rPr>
          <w:rFonts w:ascii="Times New Roman" w:eastAsia="Times New Roman" w:hAnsi="Times New Roman"/>
          <w:sz w:val="24"/>
          <w:szCs w:val="24"/>
          <w:lang w:eastAsia="bg-BG"/>
        </w:rPr>
        <w:t>СНД</w:t>
      </w:r>
      <w:r w:rsidRPr="00A31B25">
        <w:rPr>
          <w:rFonts w:ascii="Times New Roman" w:eastAsia="Times New Roman" w:hAnsi="Times New Roman"/>
          <w:sz w:val="24"/>
          <w:szCs w:val="24"/>
          <w:lang w:eastAsia="bg-BG"/>
        </w:rPr>
        <w:t xml:space="preserve"> при промяна на действителния собственик на получателя на средства по смисъла на § 2 от ДР на ЗМИП, като тази информация се въвежда в ИС за Механизма и нейната актуалност и достоверност се проверява от </w:t>
      </w:r>
      <w:r w:rsidR="002963DF">
        <w:rPr>
          <w:rFonts w:ascii="Times New Roman" w:eastAsia="Times New Roman" w:hAnsi="Times New Roman"/>
          <w:sz w:val="24"/>
          <w:szCs w:val="24"/>
          <w:lang w:eastAsia="bg-BG"/>
        </w:rPr>
        <w:t>СНД</w:t>
      </w:r>
      <w:r w:rsidRPr="00A31B25">
        <w:rPr>
          <w:rFonts w:ascii="Times New Roman" w:eastAsia="Times New Roman" w:hAnsi="Times New Roman"/>
          <w:sz w:val="24"/>
          <w:szCs w:val="24"/>
          <w:lang w:eastAsia="bg-BG"/>
        </w:rPr>
        <w:t xml:space="preserve">. Съхранението на горепосочената информация се осигурява в ИС за Механизма, като за целите на контрола и одита администраторът на системата  предоставя достъп до същата при спазване на разпоредбите на приложимото законодателство, свързано със защита на личните данни; </w:t>
      </w:r>
    </w:p>
    <w:p w14:paraId="7FCD6CC7" w14:textId="560F1C55" w:rsidR="005C32DB" w:rsidRPr="00A31B25" w:rsidRDefault="005C32DB" w:rsidP="008E0147">
      <w:pPr>
        <w:tabs>
          <w:tab w:val="left" w:pos="1276"/>
          <w:tab w:val="left" w:pos="1701"/>
          <w:tab w:val="left" w:pos="1843"/>
        </w:tabs>
        <w:autoSpaceDE w:val="0"/>
        <w:autoSpaceDN w:val="0"/>
        <w:adjustRightInd w:val="0"/>
        <w:spacing w:after="120" w:line="240" w:lineRule="auto"/>
        <w:jc w:val="both"/>
        <w:rPr>
          <w:rFonts w:ascii="Times New Roman" w:eastAsia="Times New Roman" w:hAnsi="Times New Roman"/>
          <w:sz w:val="24"/>
          <w:szCs w:val="24"/>
          <w:lang w:eastAsia="bg-BG"/>
        </w:rPr>
      </w:pPr>
      <w:r w:rsidRPr="00A31B25">
        <w:rPr>
          <w:rFonts w:ascii="Times New Roman" w:eastAsia="Times New Roman" w:hAnsi="Times New Roman"/>
          <w:sz w:val="24"/>
          <w:szCs w:val="24"/>
          <w:lang w:eastAsia="bg-BG"/>
        </w:rPr>
        <w:t>Във всеки ФТО, който КП подава за изпълнението на инвестицията, се представя актуална информация за свързани проекти или инвестиции, които КП изпълнява с финансиране от други програми/инициативи на ЕС с оглед недопускане на двойно финансиране на дейностите, които са част от инвестицията, финансирана от Механизма. При сходство в изпълнявани от КП дейности КП прави ясна демаркация. В случай че липсва промяна на вече представена информация в предходни ФТО, същата може да не се представя повторно.</w:t>
      </w:r>
    </w:p>
    <w:p w14:paraId="06D2FEEA" w14:textId="658EAA56" w:rsidR="005C32DB" w:rsidRPr="009274A7" w:rsidRDefault="005C32DB" w:rsidP="00333C8F">
      <w:pPr>
        <w:pStyle w:val="Heading2"/>
        <w:numPr>
          <w:ilvl w:val="0"/>
          <w:numId w:val="24"/>
        </w:numPr>
      </w:pPr>
      <w:bookmarkStart w:id="50" w:name="_Toc175312531"/>
      <w:r w:rsidRPr="009274A7">
        <w:t>Изисквания по отношение на съхранението на документацията</w:t>
      </w:r>
      <w:bookmarkEnd w:id="50"/>
    </w:p>
    <w:p w14:paraId="678A0AC8" w14:textId="77777777" w:rsidR="005C32DB" w:rsidRPr="00A31B25" w:rsidRDefault="005C32DB" w:rsidP="008E0147">
      <w:pPr>
        <w:tabs>
          <w:tab w:val="left" w:pos="1276"/>
          <w:tab w:val="left" w:pos="1701"/>
          <w:tab w:val="left" w:pos="1843"/>
        </w:tabs>
        <w:autoSpaceDE w:val="0"/>
        <w:autoSpaceDN w:val="0"/>
        <w:adjustRightInd w:val="0"/>
        <w:spacing w:after="120" w:line="240" w:lineRule="auto"/>
        <w:jc w:val="both"/>
        <w:rPr>
          <w:rFonts w:ascii="Times New Roman" w:eastAsia="Times New Roman" w:hAnsi="Times New Roman"/>
          <w:sz w:val="24"/>
          <w:szCs w:val="24"/>
          <w:lang w:eastAsia="bg-BG"/>
        </w:rPr>
      </w:pPr>
      <w:r w:rsidRPr="00A31B25">
        <w:rPr>
          <w:rFonts w:ascii="Times New Roman" w:eastAsia="Times New Roman" w:hAnsi="Times New Roman"/>
          <w:sz w:val="24"/>
          <w:szCs w:val="24"/>
          <w:lang w:eastAsia="bg-BG"/>
        </w:rPr>
        <w:t>КП предоставя чрез информационната система за ПВУ всички доклади на одитните и контролните органи, издадени в резултат на извършени по инвестицията одитни ангажименти и проверки, както и пълна информация за предприетите корективни действия в срок до три работни дни от получаването им.</w:t>
      </w:r>
    </w:p>
    <w:p w14:paraId="35CC8834" w14:textId="77777777" w:rsidR="005C32DB" w:rsidRPr="00A31B25" w:rsidRDefault="005C32DB" w:rsidP="008E0147">
      <w:pPr>
        <w:tabs>
          <w:tab w:val="left" w:pos="1276"/>
          <w:tab w:val="left" w:pos="1701"/>
          <w:tab w:val="left" w:pos="1843"/>
        </w:tabs>
        <w:autoSpaceDE w:val="0"/>
        <w:autoSpaceDN w:val="0"/>
        <w:adjustRightInd w:val="0"/>
        <w:spacing w:after="120" w:line="240" w:lineRule="auto"/>
        <w:jc w:val="both"/>
        <w:rPr>
          <w:rFonts w:ascii="Times New Roman" w:eastAsia="Times New Roman" w:hAnsi="Times New Roman"/>
          <w:sz w:val="24"/>
          <w:szCs w:val="24"/>
          <w:lang w:eastAsia="bg-BG"/>
        </w:rPr>
      </w:pPr>
      <w:r w:rsidRPr="00A31B25">
        <w:rPr>
          <w:rFonts w:ascii="Times New Roman" w:eastAsia="Times New Roman" w:hAnsi="Times New Roman"/>
          <w:sz w:val="24"/>
          <w:szCs w:val="24"/>
          <w:lang w:eastAsia="bg-BG"/>
        </w:rPr>
        <w:t xml:space="preserve">Всички документи по договора за финансиране, извън тези съществуващи само в електронна версия в ИС на МВУ, следва да се съхраняват, подредени систематично и хронологично в папки (класьори), на определеното за това място. Всеки класьор трябва да съдържа опис и етикет с наименованието и номера на договора за финансиране. Документите на хартиен носител се съхраняват в оригинал или заверено копие с гриф „Вярно с оригинала“ от лице, което има право да извършва такава заверка. За всяко досие от архива се води опис. </w:t>
      </w:r>
    </w:p>
    <w:p w14:paraId="0291FBCD" w14:textId="77777777" w:rsidR="005C32DB" w:rsidRPr="00A31B25" w:rsidRDefault="005C32DB" w:rsidP="008E0147">
      <w:pPr>
        <w:tabs>
          <w:tab w:val="left" w:pos="1276"/>
          <w:tab w:val="left" w:pos="1701"/>
          <w:tab w:val="left" w:pos="1843"/>
        </w:tabs>
        <w:autoSpaceDE w:val="0"/>
        <w:autoSpaceDN w:val="0"/>
        <w:adjustRightInd w:val="0"/>
        <w:spacing w:after="120" w:line="240" w:lineRule="auto"/>
        <w:jc w:val="both"/>
        <w:rPr>
          <w:rFonts w:ascii="Times New Roman" w:eastAsia="Times New Roman" w:hAnsi="Times New Roman"/>
          <w:sz w:val="24"/>
          <w:szCs w:val="24"/>
          <w:lang w:eastAsia="bg-BG"/>
        </w:rPr>
      </w:pPr>
      <w:r w:rsidRPr="00A31B25">
        <w:rPr>
          <w:rFonts w:ascii="Times New Roman" w:eastAsia="Times New Roman" w:hAnsi="Times New Roman"/>
          <w:sz w:val="24"/>
          <w:szCs w:val="24"/>
          <w:lang w:eastAsia="bg-BG"/>
        </w:rPr>
        <w:t xml:space="preserve">Всички документи се описват и завеждат в актуален регистър, който се организира от Крайния получател, като определя и отговорно лице за неговото поддържане. Регистърът съдържа информация за местонахождението на оригиналните документи по ПИИ </w:t>
      </w:r>
    </w:p>
    <w:p w14:paraId="357590D6" w14:textId="6B6597BA" w:rsidR="005C32DB" w:rsidRPr="009274A7" w:rsidRDefault="005C32DB" w:rsidP="00333C8F">
      <w:pPr>
        <w:pStyle w:val="Heading2"/>
        <w:numPr>
          <w:ilvl w:val="0"/>
          <w:numId w:val="24"/>
        </w:numPr>
      </w:pPr>
      <w:bookmarkStart w:id="51" w:name="_Toc175312532"/>
      <w:r w:rsidRPr="009274A7">
        <w:lastRenderedPageBreak/>
        <w:t>Достъп до документацията</w:t>
      </w:r>
      <w:bookmarkEnd w:id="51"/>
    </w:p>
    <w:p w14:paraId="7A421F68" w14:textId="3DABBF7C" w:rsidR="005C32DB" w:rsidRPr="00A31B25" w:rsidRDefault="005C32DB" w:rsidP="008E0147">
      <w:pPr>
        <w:tabs>
          <w:tab w:val="left" w:pos="1276"/>
          <w:tab w:val="left" w:pos="1701"/>
          <w:tab w:val="left" w:pos="1843"/>
        </w:tabs>
        <w:autoSpaceDE w:val="0"/>
        <w:autoSpaceDN w:val="0"/>
        <w:adjustRightInd w:val="0"/>
        <w:spacing w:after="120" w:line="240" w:lineRule="auto"/>
        <w:jc w:val="both"/>
        <w:rPr>
          <w:rFonts w:ascii="Times New Roman" w:eastAsia="Times New Roman" w:hAnsi="Times New Roman"/>
          <w:sz w:val="24"/>
          <w:szCs w:val="24"/>
          <w:lang w:eastAsia="bg-BG"/>
        </w:rPr>
      </w:pPr>
      <w:r w:rsidRPr="00A31B25">
        <w:rPr>
          <w:rFonts w:ascii="Times New Roman" w:eastAsia="Times New Roman" w:hAnsi="Times New Roman"/>
          <w:sz w:val="24"/>
          <w:szCs w:val="24"/>
          <w:lang w:eastAsia="bg-BG"/>
        </w:rPr>
        <w:t xml:space="preserve">Крайният получател се задължава да съхранява, осигурява и предоставя при проверки на място и при поискване от </w:t>
      </w:r>
      <w:r w:rsidR="002963DF">
        <w:rPr>
          <w:rFonts w:ascii="Times New Roman" w:eastAsia="Times New Roman" w:hAnsi="Times New Roman"/>
          <w:sz w:val="24"/>
          <w:szCs w:val="24"/>
          <w:lang w:eastAsia="bg-BG"/>
        </w:rPr>
        <w:t>СНД</w:t>
      </w:r>
      <w:r w:rsidRPr="00A31B25">
        <w:rPr>
          <w:rFonts w:ascii="Times New Roman" w:eastAsia="Times New Roman" w:hAnsi="Times New Roman"/>
          <w:sz w:val="24"/>
          <w:szCs w:val="24"/>
          <w:lang w:eastAsia="bg-BG"/>
        </w:rPr>
        <w:t xml:space="preserve"> и/или при проверки на мястото на изпълнение на инвестициите на националните контролни и одитиращи органи, органите на Европейската комисия, Европейската служба за борба с измамите (OLAF, Европейската сметна палата(ЕСП), Европейската прокуратура и/или техните представители, всички документи, свързани с изпълнението на инвестицията, поискани от тях в срока за съхраняване на документацията по изпълнението на инвестицията, посочен в чл. 14.8 от Общите условия на договора за финансиране и приложимото национално и европейско законодателство (сред тях Регламент (ЕС, ЕВРОАТОМ) 1046/2018, Регламент (ЕС) № 1407/2013). </w:t>
      </w:r>
    </w:p>
    <w:p w14:paraId="2BDB0BE5" w14:textId="788BF465" w:rsidR="00CA4E26" w:rsidRPr="00A31B25" w:rsidRDefault="00CA4E26" w:rsidP="008E0147">
      <w:pPr>
        <w:spacing w:after="120" w:line="240" w:lineRule="auto"/>
        <w:jc w:val="both"/>
        <w:rPr>
          <w:rFonts w:ascii="Times New Roman" w:hAnsi="Times New Roman"/>
          <w:sz w:val="24"/>
          <w:szCs w:val="24"/>
          <w:lang w:eastAsia="x-none"/>
        </w:rPr>
      </w:pPr>
    </w:p>
    <w:sectPr w:rsidR="00CA4E26" w:rsidRPr="00A31B25" w:rsidSect="00EA57FB">
      <w:headerReference w:type="default" r:id="rId15"/>
      <w:pgSz w:w="11906" w:h="16838" w:code="9"/>
      <w:pgMar w:top="284" w:right="1134" w:bottom="284" w:left="1418" w:header="284"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5EF5A" w14:textId="77777777" w:rsidR="00214D07" w:rsidRDefault="00214D07" w:rsidP="002325A3">
      <w:pPr>
        <w:spacing w:after="0" w:line="240" w:lineRule="auto"/>
      </w:pPr>
      <w:r>
        <w:separator/>
      </w:r>
    </w:p>
  </w:endnote>
  <w:endnote w:type="continuationSeparator" w:id="0">
    <w:p w14:paraId="2E58C107" w14:textId="77777777" w:rsidR="00214D07" w:rsidRDefault="00214D07" w:rsidP="002325A3">
      <w:pPr>
        <w:spacing w:after="0" w:line="240" w:lineRule="auto"/>
      </w:pPr>
      <w:r>
        <w:continuationSeparator/>
      </w:r>
    </w:p>
  </w:endnote>
  <w:endnote w:type="continuationNotice" w:id="1">
    <w:p w14:paraId="6941CF38" w14:textId="77777777" w:rsidR="00214D07" w:rsidRDefault="00214D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Bold">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ArialNarrow">
    <w:altName w:val="SimSun"/>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D1602" w14:textId="71CED49A" w:rsidR="00036CC0" w:rsidRDefault="00036CC0">
    <w:pPr>
      <w:pStyle w:val="Footer"/>
      <w:jc w:val="right"/>
    </w:pPr>
  </w:p>
  <w:p w14:paraId="3391FF54" w14:textId="77777777" w:rsidR="00036CC0" w:rsidRDefault="00036CC0">
    <w:pPr>
      <w:pStyle w:val="Footer"/>
      <w:jc w:val="right"/>
    </w:pPr>
  </w:p>
  <w:p w14:paraId="02FD00A0" w14:textId="77777777" w:rsidR="00036CC0" w:rsidRDefault="00036CC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6349167"/>
      <w:docPartObj>
        <w:docPartGallery w:val="Page Numbers (Bottom of Page)"/>
        <w:docPartUnique/>
      </w:docPartObj>
    </w:sdtPr>
    <w:sdtEndPr>
      <w:rPr>
        <w:noProof/>
      </w:rPr>
    </w:sdtEndPr>
    <w:sdtContent>
      <w:p w14:paraId="7DCBC7E7" w14:textId="48C1120C" w:rsidR="00036CC0" w:rsidRDefault="00036CC0">
        <w:pPr>
          <w:pStyle w:val="Footer"/>
          <w:jc w:val="right"/>
        </w:pPr>
        <w:r>
          <w:fldChar w:fldCharType="begin"/>
        </w:r>
        <w:r>
          <w:instrText xml:space="preserve"> PAGE   \* MERGEFORMAT </w:instrText>
        </w:r>
        <w:r>
          <w:fldChar w:fldCharType="separate"/>
        </w:r>
        <w:r w:rsidR="00C14967">
          <w:rPr>
            <w:noProof/>
          </w:rPr>
          <w:t>i</w:t>
        </w:r>
        <w:r>
          <w:rPr>
            <w:noProof/>
          </w:rPr>
          <w:fldChar w:fldCharType="end"/>
        </w:r>
      </w:p>
    </w:sdtContent>
  </w:sdt>
  <w:p w14:paraId="0DC0D20C" w14:textId="77777777" w:rsidR="00036CC0" w:rsidRDefault="00036C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2BDD2" w14:textId="77777777" w:rsidR="00214D07" w:rsidRDefault="00214D07" w:rsidP="002325A3">
      <w:pPr>
        <w:spacing w:after="0" w:line="240" w:lineRule="auto"/>
      </w:pPr>
      <w:r>
        <w:separator/>
      </w:r>
    </w:p>
  </w:footnote>
  <w:footnote w:type="continuationSeparator" w:id="0">
    <w:p w14:paraId="4F9D28A1" w14:textId="77777777" w:rsidR="00214D07" w:rsidRDefault="00214D07" w:rsidP="002325A3">
      <w:pPr>
        <w:spacing w:after="0" w:line="240" w:lineRule="auto"/>
      </w:pPr>
      <w:r>
        <w:continuationSeparator/>
      </w:r>
    </w:p>
  </w:footnote>
  <w:footnote w:type="continuationNotice" w:id="1">
    <w:p w14:paraId="56039D03" w14:textId="77777777" w:rsidR="00214D07" w:rsidRDefault="00214D07">
      <w:pPr>
        <w:spacing w:after="0" w:line="240" w:lineRule="auto"/>
      </w:pPr>
    </w:p>
  </w:footnote>
  <w:footnote w:id="2">
    <w:p w14:paraId="1D3A4366" w14:textId="77777777" w:rsidR="00036CC0" w:rsidRPr="002D351F" w:rsidRDefault="00036CC0" w:rsidP="002D351F">
      <w:pPr>
        <w:pStyle w:val="FootnoteText"/>
        <w:rPr>
          <w:lang w:val="bg-BG"/>
        </w:rPr>
      </w:pPr>
      <w:r>
        <w:rPr>
          <w:rStyle w:val="FootnoteReference"/>
        </w:rPr>
        <w:footnoteRef/>
      </w:r>
      <w:r>
        <w:t xml:space="preserve"> </w:t>
      </w:r>
      <w:hyperlink r:id="rId1" w:history="1">
        <w:r w:rsidRPr="00D81871">
          <w:rPr>
            <w:rStyle w:val="Hyperlink"/>
          </w:rPr>
          <w:t>https://www2.aop.bg/obrazci-i-spisyci/standartizirani-dokumenti/</w:t>
        </w:r>
      </w:hyperlink>
      <w:r>
        <w:rPr>
          <w:lang w:val="bg-BG"/>
        </w:rPr>
        <w:t xml:space="preserve"> </w:t>
      </w:r>
    </w:p>
  </w:footnote>
  <w:footnote w:id="3">
    <w:p w14:paraId="5F3859F9" w14:textId="77777777" w:rsidR="00036CC0" w:rsidRPr="002D351F" w:rsidRDefault="00036CC0">
      <w:pPr>
        <w:pStyle w:val="FootnoteText"/>
        <w:rPr>
          <w:lang w:val="bg-BG"/>
        </w:rPr>
      </w:pPr>
      <w:r>
        <w:rPr>
          <w:rStyle w:val="FootnoteReference"/>
        </w:rPr>
        <w:footnoteRef/>
      </w:r>
      <w:r>
        <w:t xml:space="preserve"> </w:t>
      </w:r>
      <w:hyperlink r:id="rId2" w:history="1">
        <w:r w:rsidRPr="00D81871">
          <w:rPr>
            <w:rStyle w:val="Hyperlink"/>
            <w:lang w:val="bg-BG"/>
          </w:rPr>
          <w:t>https://www2.aop.bg/metodologiya/metodicheski-ukazaniya/</w:t>
        </w:r>
      </w:hyperlink>
      <w:r>
        <w:rPr>
          <w:lang w:val="bg-BG"/>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344" w:type="dxa"/>
      <w:tblLook w:val="04A0" w:firstRow="1" w:lastRow="0" w:firstColumn="1" w:lastColumn="0" w:noHBand="0" w:noVBand="1"/>
    </w:tblPr>
    <w:tblGrid>
      <w:gridCol w:w="3114"/>
      <w:gridCol w:w="3402"/>
      <w:gridCol w:w="2828"/>
    </w:tblGrid>
    <w:tr w:rsidR="00036CC0" w:rsidRPr="003C0847" w14:paraId="5A64D0D3" w14:textId="77777777" w:rsidTr="00415F45">
      <w:trPr>
        <w:trHeight w:val="1545"/>
        <w:tblHeader/>
      </w:trPr>
      <w:tc>
        <w:tcPr>
          <w:tcW w:w="3114" w:type="dxa"/>
          <w:vAlign w:val="center"/>
        </w:tcPr>
        <w:p w14:paraId="1F3F57CB" w14:textId="77777777" w:rsidR="00036CC0" w:rsidRDefault="00036CC0" w:rsidP="00415F45">
          <w:pPr>
            <w:tabs>
              <w:tab w:val="center" w:pos="4153"/>
              <w:tab w:val="right" w:pos="9356"/>
            </w:tabs>
            <w:spacing w:after="0" w:line="240" w:lineRule="auto"/>
            <w:jc w:val="center"/>
            <w:rPr>
              <w:rFonts w:ascii="Arial" w:hAnsi="Arial" w:cs="Arial"/>
              <w:b/>
              <w:color w:val="2F5597"/>
              <w:szCs w:val="20"/>
            </w:rPr>
          </w:pPr>
          <w:r w:rsidRPr="003C0847">
            <w:rPr>
              <w:noProof/>
              <w:sz w:val="24"/>
              <w:szCs w:val="20"/>
              <w:lang w:val="en-US"/>
            </w:rPr>
            <w:drawing>
              <wp:inline distT="0" distB="0" distL="0" distR="0" wp14:anchorId="68AC09C3" wp14:editId="2AFF7940">
                <wp:extent cx="1002665" cy="600075"/>
                <wp:effectExtent l="0" t="0" r="6985" b="9525"/>
                <wp:docPr id="19" name="Picture 19" descr="Description: eu_fla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u_flag_1"/>
                        <pic:cNvPicPr>
                          <a:picLocks noChangeAspect="1" noChangeArrowheads="1"/>
                        </pic:cNvPicPr>
                      </pic:nvPicPr>
                      <pic:blipFill>
                        <a:blip r:embed="rId1" cstate="print">
                          <a:extLst>
                            <a:ext uri="{28A0092B-C50C-407E-A947-70E740481C1C}">
                              <a14:useLocalDpi xmlns:a14="http://schemas.microsoft.com/office/drawing/2010/main" val="0"/>
                            </a:ext>
                          </a:extLst>
                        </a:blip>
                        <a:srcRect t="9286"/>
                        <a:stretch>
                          <a:fillRect/>
                        </a:stretch>
                      </pic:blipFill>
                      <pic:spPr bwMode="auto">
                        <a:xfrm>
                          <a:off x="0" y="0"/>
                          <a:ext cx="1002665" cy="600075"/>
                        </a:xfrm>
                        <a:prstGeom prst="rect">
                          <a:avLst/>
                        </a:prstGeom>
                        <a:noFill/>
                        <a:ln>
                          <a:noFill/>
                        </a:ln>
                      </pic:spPr>
                    </pic:pic>
                  </a:graphicData>
                </a:graphic>
              </wp:inline>
            </w:drawing>
          </w:r>
          <w:r w:rsidRPr="003C0847">
            <w:rPr>
              <w:rFonts w:ascii="Arial" w:hAnsi="Arial" w:cs="Arial"/>
              <w:b/>
              <w:color w:val="2F5597"/>
              <w:szCs w:val="20"/>
            </w:rPr>
            <w:t>Финансирано от</w:t>
          </w:r>
        </w:p>
        <w:p w14:paraId="5C17DA37" w14:textId="77777777" w:rsidR="00036CC0" w:rsidRPr="003C0847" w:rsidRDefault="00036CC0" w:rsidP="00415F45">
          <w:pPr>
            <w:tabs>
              <w:tab w:val="center" w:pos="2295"/>
              <w:tab w:val="right" w:pos="9356"/>
            </w:tabs>
            <w:spacing w:after="0" w:line="240" w:lineRule="auto"/>
            <w:jc w:val="center"/>
            <w:rPr>
              <w:rFonts w:ascii="Arial" w:hAnsi="Arial" w:cs="Arial"/>
              <w:b/>
              <w:sz w:val="18"/>
              <w:szCs w:val="20"/>
            </w:rPr>
          </w:pPr>
          <w:r w:rsidRPr="003C0847">
            <w:rPr>
              <w:rFonts w:ascii="Arial" w:hAnsi="Arial" w:cs="Arial"/>
              <w:b/>
              <w:color w:val="2F5597"/>
              <w:szCs w:val="20"/>
            </w:rPr>
            <w:t>Европейския съюз</w:t>
          </w:r>
        </w:p>
        <w:p w14:paraId="1A1B5729" w14:textId="77777777" w:rsidR="00036CC0" w:rsidRPr="00041911" w:rsidRDefault="00036CC0" w:rsidP="00415F45">
          <w:pPr>
            <w:tabs>
              <w:tab w:val="center" w:pos="4153"/>
              <w:tab w:val="right" w:pos="9356"/>
            </w:tabs>
            <w:spacing w:after="0" w:line="240" w:lineRule="auto"/>
            <w:jc w:val="center"/>
            <w:rPr>
              <w:rFonts w:ascii="Arial" w:hAnsi="Arial" w:cs="Arial"/>
              <w:b/>
              <w:bCs/>
              <w:snapToGrid w:val="0"/>
              <w:sz w:val="24"/>
              <w:szCs w:val="20"/>
              <w:lang w:val="en-US"/>
            </w:rPr>
          </w:pPr>
          <w:r w:rsidRPr="00041911">
            <w:rPr>
              <w:rFonts w:ascii="Arial" w:hAnsi="Arial" w:cs="Arial"/>
              <w:b/>
              <w:bCs/>
              <w:snapToGrid w:val="0"/>
              <w:color w:val="333F50"/>
              <w:szCs w:val="20"/>
              <w:lang w:val="en-US"/>
            </w:rPr>
            <w:t>NextGenerationEU</w:t>
          </w:r>
        </w:p>
      </w:tc>
      <w:tc>
        <w:tcPr>
          <w:tcW w:w="3402" w:type="dxa"/>
          <w:vAlign w:val="center"/>
        </w:tcPr>
        <w:p w14:paraId="25EB77F1" w14:textId="7F093F92" w:rsidR="00036CC0" w:rsidRPr="003C0847" w:rsidRDefault="00036CC0" w:rsidP="00415F45">
          <w:pPr>
            <w:spacing w:before="120" w:after="120" w:line="240" w:lineRule="auto"/>
            <w:jc w:val="center"/>
            <w:rPr>
              <w:rFonts w:ascii="Arial" w:hAnsi="Arial" w:cs="Arial"/>
              <w:snapToGrid w:val="0"/>
              <w:sz w:val="24"/>
              <w:szCs w:val="20"/>
            </w:rPr>
          </w:pPr>
          <w:r>
            <w:rPr>
              <w:rFonts w:ascii="Arial" w:hAnsi="Arial" w:cs="Arial"/>
              <w:b/>
              <w:bCs/>
              <w:szCs w:val="24"/>
            </w:rPr>
            <w:t>Министерство на регионалното развитие и благоустройството</w:t>
          </w:r>
        </w:p>
      </w:tc>
      <w:tc>
        <w:tcPr>
          <w:tcW w:w="2828" w:type="dxa"/>
        </w:tcPr>
        <w:p w14:paraId="55652D4B" w14:textId="77777777" w:rsidR="00036CC0" w:rsidRPr="003C0847" w:rsidRDefault="00036CC0" w:rsidP="00415F45">
          <w:pPr>
            <w:spacing w:before="120" w:after="120" w:line="240" w:lineRule="auto"/>
            <w:jc w:val="center"/>
            <w:rPr>
              <w:rFonts w:ascii="Arial" w:hAnsi="Arial" w:cs="Arial"/>
              <w:b/>
              <w:bCs/>
            </w:rPr>
          </w:pPr>
          <w:r w:rsidRPr="003C0847">
            <w:rPr>
              <w:noProof/>
              <w:sz w:val="20"/>
              <w:szCs w:val="20"/>
              <w:lang w:val="en-US"/>
            </w:rPr>
            <w:drawing>
              <wp:inline distT="0" distB="0" distL="0" distR="0" wp14:anchorId="25DB45F2" wp14:editId="68172982">
                <wp:extent cx="691515" cy="6121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1515" cy="612140"/>
                        </a:xfrm>
                        <a:prstGeom prst="rect">
                          <a:avLst/>
                        </a:prstGeom>
                        <a:noFill/>
                        <a:ln>
                          <a:noFill/>
                        </a:ln>
                      </pic:spPr>
                    </pic:pic>
                  </a:graphicData>
                </a:graphic>
              </wp:inline>
            </w:drawing>
          </w:r>
        </w:p>
        <w:p w14:paraId="258780CC" w14:textId="77777777" w:rsidR="00036CC0" w:rsidRPr="003C0847" w:rsidRDefault="00036CC0" w:rsidP="00415F45">
          <w:pPr>
            <w:tabs>
              <w:tab w:val="center" w:pos="4153"/>
              <w:tab w:val="right" w:pos="9356"/>
            </w:tabs>
            <w:spacing w:after="0" w:line="240" w:lineRule="auto"/>
            <w:jc w:val="center"/>
            <w:rPr>
              <w:rFonts w:ascii="Arial" w:hAnsi="Arial" w:cs="Arial"/>
              <w:b/>
              <w:bCs/>
              <w:snapToGrid w:val="0"/>
              <w:sz w:val="24"/>
              <w:szCs w:val="20"/>
            </w:rPr>
          </w:pPr>
          <w:r w:rsidRPr="003C0847">
            <w:rPr>
              <w:rFonts w:ascii="Arial" w:hAnsi="Arial" w:cs="Arial"/>
              <w:b/>
              <w:bCs/>
              <w:szCs w:val="24"/>
            </w:rPr>
            <w:t>План за възстановяване и устойчивост</w:t>
          </w:r>
          <w:r w:rsidRPr="003C0847" w:rsidDel="00220591">
            <w:rPr>
              <w:noProof/>
              <w:sz w:val="24"/>
              <w:szCs w:val="20"/>
              <w:lang w:eastAsia="bg-BG"/>
            </w:rPr>
            <w:t xml:space="preserve"> </w:t>
          </w:r>
        </w:p>
      </w:tc>
    </w:tr>
  </w:tbl>
  <w:p w14:paraId="7A192D1C" w14:textId="77777777" w:rsidR="00036CC0" w:rsidRPr="00FC4B7F" w:rsidRDefault="00036CC0" w:rsidP="00CE1870">
    <w:pPr>
      <w:tabs>
        <w:tab w:val="center" w:pos="4153"/>
        <w:tab w:val="right" w:pos="9356"/>
      </w:tabs>
      <w:spacing w:after="240" w:line="240" w:lineRule="auto"/>
      <w:jc w:val="both"/>
      <w:rPr>
        <w:rFonts w:ascii="Times New Roman" w:eastAsia="Times New Roman" w:hAnsi="Times New Roman"/>
        <w:snapToGrid w:val="0"/>
        <w:sz w:val="24"/>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344" w:type="dxa"/>
      <w:tblLayout w:type="fixed"/>
      <w:tblLook w:val="04A0" w:firstRow="1" w:lastRow="0" w:firstColumn="1" w:lastColumn="0" w:noHBand="0" w:noVBand="1"/>
    </w:tblPr>
    <w:tblGrid>
      <w:gridCol w:w="3114"/>
      <w:gridCol w:w="3402"/>
      <w:gridCol w:w="2828"/>
    </w:tblGrid>
    <w:tr w:rsidR="00036CC0" w:rsidRPr="003C0847" w14:paraId="7B6084B2" w14:textId="77777777" w:rsidTr="007F7D0A">
      <w:trPr>
        <w:trHeight w:val="1545"/>
        <w:tblHeader/>
      </w:trPr>
      <w:tc>
        <w:tcPr>
          <w:tcW w:w="3114" w:type="dxa"/>
          <w:vAlign w:val="center"/>
        </w:tcPr>
        <w:p w14:paraId="5F6CA5F6" w14:textId="5FA15AF7" w:rsidR="00036CC0" w:rsidRDefault="00036CC0" w:rsidP="009E7507">
          <w:pPr>
            <w:tabs>
              <w:tab w:val="center" w:pos="4153"/>
              <w:tab w:val="right" w:pos="9356"/>
            </w:tabs>
            <w:spacing w:after="0" w:line="240" w:lineRule="auto"/>
            <w:jc w:val="center"/>
            <w:rPr>
              <w:rFonts w:ascii="Arial" w:hAnsi="Arial" w:cs="Arial"/>
              <w:b/>
              <w:color w:val="2F5597"/>
              <w:szCs w:val="20"/>
            </w:rPr>
          </w:pPr>
          <w:r w:rsidRPr="003C0847">
            <w:rPr>
              <w:noProof/>
              <w:sz w:val="24"/>
              <w:szCs w:val="20"/>
              <w:lang w:val="en-US"/>
            </w:rPr>
            <w:drawing>
              <wp:inline distT="0" distB="0" distL="0" distR="0" wp14:anchorId="75F990F8" wp14:editId="52926241">
                <wp:extent cx="1002665" cy="600075"/>
                <wp:effectExtent l="0" t="0" r="6985" b="9525"/>
                <wp:docPr id="21" name="Picture 21" descr="Description: eu_fla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u_flag_1"/>
                        <pic:cNvPicPr>
                          <a:picLocks noChangeAspect="1" noChangeArrowheads="1"/>
                        </pic:cNvPicPr>
                      </pic:nvPicPr>
                      <pic:blipFill>
                        <a:blip r:embed="rId1" cstate="print">
                          <a:extLst>
                            <a:ext uri="{28A0092B-C50C-407E-A947-70E740481C1C}">
                              <a14:useLocalDpi xmlns:a14="http://schemas.microsoft.com/office/drawing/2010/main" val="0"/>
                            </a:ext>
                          </a:extLst>
                        </a:blip>
                        <a:srcRect t="9286"/>
                        <a:stretch>
                          <a:fillRect/>
                        </a:stretch>
                      </pic:blipFill>
                      <pic:spPr bwMode="auto">
                        <a:xfrm>
                          <a:off x="0" y="0"/>
                          <a:ext cx="1002665" cy="600075"/>
                        </a:xfrm>
                        <a:prstGeom prst="rect">
                          <a:avLst/>
                        </a:prstGeom>
                        <a:noFill/>
                        <a:ln>
                          <a:noFill/>
                        </a:ln>
                      </pic:spPr>
                    </pic:pic>
                  </a:graphicData>
                </a:graphic>
              </wp:inline>
            </w:drawing>
          </w:r>
          <w:r w:rsidRPr="003C0847">
            <w:rPr>
              <w:rFonts w:ascii="Arial" w:hAnsi="Arial" w:cs="Arial"/>
              <w:b/>
              <w:color w:val="2F5597"/>
              <w:szCs w:val="20"/>
            </w:rPr>
            <w:t>Финансирано от</w:t>
          </w:r>
        </w:p>
        <w:p w14:paraId="494B5A13" w14:textId="3094CC17" w:rsidR="00036CC0" w:rsidRPr="003C0847" w:rsidRDefault="00036CC0" w:rsidP="007F7D0A">
          <w:pPr>
            <w:tabs>
              <w:tab w:val="center" w:pos="2295"/>
              <w:tab w:val="right" w:pos="9356"/>
            </w:tabs>
            <w:spacing w:after="0" w:line="240" w:lineRule="auto"/>
            <w:jc w:val="center"/>
            <w:rPr>
              <w:rFonts w:ascii="Arial" w:hAnsi="Arial" w:cs="Arial"/>
              <w:b/>
              <w:sz w:val="18"/>
              <w:szCs w:val="20"/>
            </w:rPr>
          </w:pPr>
          <w:r w:rsidRPr="003C0847">
            <w:rPr>
              <w:rFonts w:ascii="Arial" w:hAnsi="Arial" w:cs="Arial"/>
              <w:b/>
              <w:color w:val="2F5597"/>
              <w:szCs w:val="20"/>
            </w:rPr>
            <w:t>Европейския съюз</w:t>
          </w:r>
        </w:p>
        <w:p w14:paraId="6ACB63C4" w14:textId="4C2BA90B" w:rsidR="00036CC0" w:rsidRPr="007F7D0A" w:rsidRDefault="00036CC0" w:rsidP="009E7507">
          <w:pPr>
            <w:tabs>
              <w:tab w:val="center" w:pos="4153"/>
              <w:tab w:val="right" w:pos="9356"/>
            </w:tabs>
            <w:spacing w:after="0" w:line="240" w:lineRule="auto"/>
            <w:jc w:val="center"/>
            <w:rPr>
              <w:rFonts w:ascii="Arial" w:hAnsi="Arial" w:cs="Arial"/>
              <w:b/>
              <w:bCs/>
              <w:snapToGrid w:val="0"/>
              <w:sz w:val="24"/>
              <w:szCs w:val="20"/>
              <w:lang w:val="en-US"/>
            </w:rPr>
          </w:pPr>
          <w:r w:rsidRPr="007F7D0A">
            <w:rPr>
              <w:rFonts w:ascii="Arial" w:hAnsi="Arial" w:cs="Arial"/>
              <w:b/>
              <w:bCs/>
              <w:snapToGrid w:val="0"/>
              <w:color w:val="333F50"/>
              <w:szCs w:val="20"/>
              <w:lang w:val="en-US"/>
            </w:rPr>
            <w:t>NextGenerationEU</w:t>
          </w:r>
        </w:p>
      </w:tc>
      <w:tc>
        <w:tcPr>
          <w:tcW w:w="3402" w:type="dxa"/>
          <w:vAlign w:val="center"/>
        </w:tcPr>
        <w:p w14:paraId="1F158B8D" w14:textId="379F1025" w:rsidR="00036CC0" w:rsidRPr="003C0847" w:rsidRDefault="00036CC0" w:rsidP="00094FF0">
          <w:pPr>
            <w:spacing w:before="120" w:after="120" w:line="240" w:lineRule="auto"/>
            <w:jc w:val="center"/>
            <w:rPr>
              <w:rFonts w:ascii="Arial" w:hAnsi="Arial" w:cs="Arial"/>
              <w:snapToGrid w:val="0"/>
              <w:sz w:val="24"/>
              <w:szCs w:val="20"/>
            </w:rPr>
          </w:pPr>
          <w:r>
            <w:rPr>
              <w:rFonts w:ascii="Arial" w:hAnsi="Arial" w:cs="Arial"/>
              <w:b/>
              <w:bCs/>
              <w:szCs w:val="24"/>
            </w:rPr>
            <w:t>Министерство на регионалното развитие и благоустройството</w:t>
          </w:r>
        </w:p>
      </w:tc>
      <w:tc>
        <w:tcPr>
          <w:tcW w:w="2828" w:type="dxa"/>
        </w:tcPr>
        <w:p w14:paraId="2BB81B62" w14:textId="77777777" w:rsidR="00036CC0" w:rsidRPr="003C0847" w:rsidRDefault="00036CC0" w:rsidP="00220591">
          <w:pPr>
            <w:spacing w:before="120" w:after="120" w:line="240" w:lineRule="auto"/>
            <w:jc w:val="center"/>
            <w:rPr>
              <w:rFonts w:ascii="Arial" w:hAnsi="Arial" w:cs="Arial"/>
              <w:b/>
              <w:bCs/>
            </w:rPr>
          </w:pPr>
          <w:r w:rsidRPr="003C0847">
            <w:rPr>
              <w:noProof/>
              <w:sz w:val="20"/>
              <w:szCs w:val="20"/>
              <w:lang w:val="en-US"/>
            </w:rPr>
            <w:drawing>
              <wp:inline distT="0" distB="0" distL="0" distR="0" wp14:anchorId="6A984AC5" wp14:editId="7AA6826C">
                <wp:extent cx="691515" cy="621102"/>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1595" cy="621174"/>
                        </a:xfrm>
                        <a:prstGeom prst="rect">
                          <a:avLst/>
                        </a:prstGeom>
                        <a:noFill/>
                        <a:ln>
                          <a:noFill/>
                        </a:ln>
                      </pic:spPr>
                    </pic:pic>
                  </a:graphicData>
                </a:graphic>
              </wp:inline>
            </w:drawing>
          </w:r>
        </w:p>
        <w:p w14:paraId="26508DE6" w14:textId="3753B09B" w:rsidR="00036CC0" w:rsidRPr="003C0847" w:rsidRDefault="00036CC0" w:rsidP="007F7D0A">
          <w:pPr>
            <w:tabs>
              <w:tab w:val="center" w:pos="4153"/>
              <w:tab w:val="right" w:pos="9356"/>
            </w:tabs>
            <w:spacing w:after="0" w:line="240" w:lineRule="auto"/>
            <w:jc w:val="center"/>
            <w:rPr>
              <w:rFonts w:ascii="Arial" w:hAnsi="Arial" w:cs="Arial"/>
              <w:b/>
              <w:bCs/>
              <w:snapToGrid w:val="0"/>
              <w:sz w:val="24"/>
              <w:szCs w:val="20"/>
            </w:rPr>
          </w:pPr>
          <w:r w:rsidRPr="003C0847">
            <w:rPr>
              <w:rFonts w:ascii="Arial" w:hAnsi="Arial" w:cs="Arial"/>
              <w:b/>
              <w:bCs/>
              <w:szCs w:val="24"/>
            </w:rPr>
            <w:t>План за възстановяване и устойчивост</w:t>
          </w:r>
          <w:r w:rsidRPr="003C0847" w:rsidDel="00220591">
            <w:rPr>
              <w:noProof/>
              <w:sz w:val="24"/>
              <w:szCs w:val="20"/>
              <w:lang w:eastAsia="bg-BG"/>
            </w:rPr>
            <w:t xml:space="preserve"> </w:t>
          </w:r>
        </w:p>
      </w:tc>
    </w:tr>
  </w:tbl>
  <w:p w14:paraId="40CFA031" w14:textId="77777777" w:rsidR="00036CC0" w:rsidRDefault="00036CC0" w:rsidP="007B3786">
    <w:pPr>
      <w:pStyle w:val="Header"/>
      <w:tabs>
        <w:tab w:val="clear" w:pos="4536"/>
        <w:tab w:val="clear" w:pos="9072"/>
        <w:tab w:val="left" w:pos="1995"/>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344" w:type="dxa"/>
      <w:tblLook w:val="04A0" w:firstRow="1" w:lastRow="0" w:firstColumn="1" w:lastColumn="0" w:noHBand="0" w:noVBand="1"/>
    </w:tblPr>
    <w:tblGrid>
      <w:gridCol w:w="3114"/>
      <w:gridCol w:w="3402"/>
      <w:gridCol w:w="2828"/>
    </w:tblGrid>
    <w:tr w:rsidR="00036CC0" w:rsidRPr="003C0847" w14:paraId="6F60718D" w14:textId="77777777" w:rsidTr="00A2795C">
      <w:trPr>
        <w:trHeight w:val="1545"/>
        <w:tblHeader/>
      </w:trPr>
      <w:tc>
        <w:tcPr>
          <w:tcW w:w="3114" w:type="dxa"/>
          <w:vAlign w:val="center"/>
        </w:tcPr>
        <w:p w14:paraId="37A1C0F8" w14:textId="77777777" w:rsidR="00036CC0" w:rsidRDefault="00036CC0" w:rsidP="00A2795C">
          <w:pPr>
            <w:tabs>
              <w:tab w:val="center" w:pos="4153"/>
              <w:tab w:val="right" w:pos="9356"/>
            </w:tabs>
            <w:spacing w:after="0" w:line="240" w:lineRule="auto"/>
            <w:jc w:val="center"/>
            <w:rPr>
              <w:rFonts w:ascii="Arial" w:hAnsi="Arial" w:cs="Arial"/>
              <w:b/>
              <w:color w:val="2F5597"/>
              <w:szCs w:val="20"/>
            </w:rPr>
          </w:pPr>
          <w:r w:rsidRPr="003C0847">
            <w:rPr>
              <w:noProof/>
              <w:sz w:val="24"/>
              <w:szCs w:val="20"/>
              <w:lang w:val="en-US"/>
            </w:rPr>
            <w:drawing>
              <wp:inline distT="0" distB="0" distL="0" distR="0" wp14:anchorId="61F11F10" wp14:editId="7A4197EE">
                <wp:extent cx="1002665" cy="600075"/>
                <wp:effectExtent l="0" t="0" r="6985" b="9525"/>
                <wp:docPr id="1" name="Picture 1" descr="Description: eu_fla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u_flag_1"/>
                        <pic:cNvPicPr>
                          <a:picLocks noChangeAspect="1" noChangeArrowheads="1"/>
                        </pic:cNvPicPr>
                      </pic:nvPicPr>
                      <pic:blipFill>
                        <a:blip r:embed="rId1" cstate="print">
                          <a:extLst>
                            <a:ext uri="{28A0092B-C50C-407E-A947-70E740481C1C}">
                              <a14:useLocalDpi xmlns:a14="http://schemas.microsoft.com/office/drawing/2010/main" val="0"/>
                            </a:ext>
                          </a:extLst>
                        </a:blip>
                        <a:srcRect t="9286"/>
                        <a:stretch>
                          <a:fillRect/>
                        </a:stretch>
                      </pic:blipFill>
                      <pic:spPr bwMode="auto">
                        <a:xfrm>
                          <a:off x="0" y="0"/>
                          <a:ext cx="1002665" cy="600075"/>
                        </a:xfrm>
                        <a:prstGeom prst="rect">
                          <a:avLst/>
                        </a:prstGeom>
                        <a:noFill/>
                        <a:ln>
                          <a:noFill/>
                        </a:ln>
                      </pic:spPr>
                    </pic:pic>
                  </a:graphicData>
                </a:graphic>
              </wp:inline>
            </w:drawing>
          </w:r>
          <w:r w:rsidRPr="003C0847">
            <w:rPr>
              <w:rFonts w:ascii="Arial" w:hAnsi="Arial" w:cs="Arial"/>
              <w:b/>
              <w:color w:val="2F5597"/>
              <w:szCs w:val="20"/>
            </w:rPr>
            <w:t>Финансирано от</w:t>
          </w:r>
        </w:p>
        <w:p w14:paraId="5374C61B" w14:textId="77777777" w:rsidR="00036CC0" w:rsidRPr="003C0847" w:rsidRDefault="00036CC0" w:rsidP="00A2795C">
          <w:pPr>
            <w:tabs>
              <w:tab w:val="center" w:pos="2295"/>
              <w:tab w:val="right" w:pos="9356"/>
            </w:tabs>
            <w:spacing w:after="0" w:line="240" w:lineRule="auto"/>
            <w:jc w:val="center"/>
            <w:rPr>
              <w:rFonts w:ascii="Arial" w:hAnsi="Arial" w:cs="Arial"/>
              <w:b/>
              <w:sz w:val="18"/>
              <w:szCs w:val="20"/>
            </w:rPr>
          </w:pPr>
          <w:r w:rsidRPr="003C0847">
            <w:rPr>
              <w:rFonts w:ascii="Arial" w:hAnsi="Arial" w:cs="Arial"/>
              <w:b/>
              <w:color w:val="2F5597"/>
              <w:szCs w:val="20"/>
            </w:rPr>
            <w:t>Европейския съюз</w:t>
          </w:r>
        </w:p>
        <w:p w14:paraId="41E0D5BF" w14:textId="77777777" w:rsidR="00036CC0" w:rsidRPr="000B4661" w:rsidRDefault="00036CC0" w:rsidP="00A2795C">
          <w:pPr>
            <w:tabs>
              <w:tab w:val="center" w:pos="4153"/>
              <w:tab w:val="right" w:pos="9356"/>
            </w:tabs>
            <w:spacing w:after="0" w:line="240" w:lineRule="auto"/>
            <w:jc w:val="center"/>
            <w:rPr>
              <w:rFonts w:ascii="Arial" w:hAnsi="Arial" w:cs="Arial"/>
              <w:b/>
              <w:bCs/>
              <w:snapToGrid w:val="0"/>
              <w:sz w:val="24"/>
              <w:szCs w:val="20"/>
              <w:lang w:val="en-US"/>
            </w:rPr>
          </w:pPr>
          <w:r w:rsidRPr="000B4661">
            <w:rPr>
              <w:rFonts w:ascii="Arial" w:hAnsi="Arial" w:cs="Arial"/>
              <w:b/>
              <w:bCs/>
              <w:snapToGrid w:val="0"/>
              <w:color w:val="333F50"/>
              <w:szCs w:val="20"/>
              <w:lang w:val="en-US"/>
            </w:rPr>
            <w:t>NextGenerationEU</w:t>
          </w:r>
        </w:p>
      </w:tc>
      <w:tc>
        <w:tcPr>
          <w:tcW w:w="3402" w:type="dxa"/>
          <w:vAlign w:val="center"/>
        </w:tcPr>
        <w:p w14:paraId="6974D55A" w14:textId="3226112C" w:rsidR="00036CC0" w:rsidRPr="003C0847" w:rsidRDefault="00036CC0" w:rsidP="00A2795C">
          <w:pPr>
            <w:spacing w:before="120" w:after="120" w:line="240" w:lineRule="auto"/>
            <w:jc w:val="center"/>
            <w:rPr>
              <w:rFonts w:ascii="Arial" w:hAnsi="Arial" w:cs="Arial"/>
              <w:snapToGrid w:val="0"/>
              <w:sz w:val="24"/>
              <w:szCs w:val="20"/>
            </w:rPr>
          </w:pPr>
          <w:r>
            <w:rPr>
              <w:rFonts w:ascii="Arial" w:hAnsi="Arial" w:cs="Arial"/>
              <w:b/>
              <w:bCs/>
              <w:szCs w:val="24"/>
            </w:rPr>
            <w:t>Министерство на регионалното развитие и благоустройството</w:t>
          </w:r>
        </w:p>
      </w:tc>
      <w:tc>
        <w:tcPr>
          <w:tcW w:w="2828" w:type="dxa"/>
        </w:tcPr>
        <w:p w14:paraId="4229DD26" w14:textId="77777777" w:rsidR="00036CC0" w:rsidRPr="003C0847" w:rsidRDefault="00036CC0" w:rsidP="00A2795C">
          <w:pPr>
            <w:spacing w:before="120" w:after="120" w:line="240" w:lineRule="auto"/>
            <w:jc w:val="center"/>
            <w:rPr>
              <w:rFonts w:ascii="Arial" w:hAnsi="Arial" w:cs="Arial"/>
              <w:b/>
              <w:bCs/>
            </w:rPr>
          </w:pPr>
          <w:r w:rsidRPr="003C0847">
            <w:rPr>
              <w:noProof/>
              <w:sz w:val="20"/>
              <w:szCs w:val="20"/>
              <w:lang w:val="en-US"/>
            </w:rPr>
            <w:drawing>
              <wp:inline distT="0" distB="0" distL="0" distR="0" wp14:anchorId="416E6D9D" wp14:editId="446FE618">
                <wp:extent cx="691515" cy="612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1515" cy="612140"/>
                        </a:xfrm>
                        <a:prstGeom prst="rect">
                          <a:avLst/>
                        </a:prstGeom>
                        <a:noFill/>
                        <a:ln>
                          <a:noFill/>
                        </a:ln>
                      </pic:spPr>
                    </pic:pic>
                  </a:graphicData>
                </a:graphic>
              </wp:inline>
            </w:drawing>
          </w:r>
        </w:p>
        <w:p w14:paraId="5B15D385" w14:textId="77777777" w:rsidR="00036CC0" w:rsidRPr="003C0847" w:rsidRDefault="00036CC0" w:rsidP="00A2795C">
          <w:pPr>
            <w:tabs>
              <w:tab w:val="center" w:pos="4153"/>
              <w:tab w:val="right" w:pos="9356"/>
            </w:tabs>
            <w:spacing w:after="0" w:line="240" w:lineRule="auto"/>
            <w:jc w:val="center"/>
            <w:rPr>
              <w:rFonts w:ascii="Arial" w:hAnsi="Arial" w:cs="Arial"/>
              <w:b/>
              <w:bCs/>
              <w:snapToGrid w:val="0"/>
              <w:sz w:val="24"/>
              <w:szCs w:val="20"/>
            </w:rPr>
          </w:pPr>
          <w:r w:rsidRPr="003C0847">
            <w:rPr>
              <w:rFonts w:ascii="Arial" w:hAnsi="Arial" w:cs="Arial"/>
              <w:b/>
              <w:bCs/>
              <w:szCs w:val="24"/>
            </w:rPr>
            <w:t>План за възстановяване и устойчивост</w:t>
          </w:r>
          <w:r w:rsidRPr="003C0847" w:rsidDel="00220591">
            <w:rPr>
              <w:noProof/>
              <w:sz w:val="24"/>
              <w:szCs w:val="20"/>
              <w:lang w:eastAsia="bg-BG"/>
            </w:rPr>
            <w:t xml:space="preserve"> </w:t>
          </w:r>
        </w:p>
      </w:tc>
    </w:tr>
  </w:tbl>
  <w:p w14:paraId="43108F3B" w14:textId="77777777" w:rsidR="00036CC0" w:rsidRDefault="00036CC0" w:rsidP="007A3AC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3D"/>
    <w:multiLevelType w:val="multilevel"/>
    <w:tmpl w:val="0000003D"/>
    <w:name w:val="WWNum111"/>
    <w:lvl w:ilvl="0">
      <w:numFmt w:val="bullet"/>
      <w:lvlText w:val="-"/>
      <w:lvlJc w:val="left"/>
      <w:pPr>
        <w:tabs>
          <w:tab w:val="num" w:pos="0"/>
        </w:tabs>
        <w:ind w:left="720" w:hanging="360"/>
      </w:pPr>
      <w:rPr>
        <w:rFonts w:ascii="Cambria" w:hAnsi="Cambria"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3E"/>
    <w:multiLevelType w:val="multilevel"/>
    <w:tmpl w:val="0000003E"/>
    <w:name w:val="WWNum11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15:restartNumberingAfterBreak="0">
    <w:nsid w:val="00000040"/>
    <w:multiLevelType w:val="multilevel"/>
    <w:tmpl w:val="00000040"/>
    <w:name w:val="WWNum11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 w15:restartNumberingAfterBreak="0">
    <w:nsid w:val="00000041"/>
    <w:multiLevelType w:val="multilevel"/>
    <w:tmpl w:val="00000041"/>
    <w:name w:val="WWNum115"/>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 w15:restartNumberingAfterBreak="0">
    <w:nsid w:val="08100EB5"/>
    <w:multiLevelType w:val="hybridMultilevel"/>
    <w:tmpl w:val="D7C0A306"/>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0C473B3D"/>
    <w:multiLevelType w:val="hybridMultilevel"/>
    <w:tmpl w:val="C610D396"/>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 w15:restartNumberingAfterBreak="0">
    <w:nsid w:val="15DC40EE"/>
    <w:multiLevelType w:val="hybridMultilevel"/>
    <w:tmpl w:val="00C86022"/>
    <w:lvl w:ilvl="0" w:tplc="111EF2F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91F70EC"/>
    <w:multiLevelType w:val="hybridMultilevel"/>
    <w:tmpl w:val="D8E0A972"/>
    <w:lvl w:ilvl="0" w:tplc="7E2A9850">
      <w:start w:val="2"/>
      <w:numFmt w:val="bullet"/>
      <w:lvlText w:val="-"/>
      <w:lvlJc w:val="left"/>
      <w:pPr>
        <w:ind w:left="502" w:hanging="360"/>
      </w:pPr>
      <w:rPr>
        <w:rFonts w:ascii="Times New Roman" w:eastAsia="Calibri" w:hAnsi="Times New Roman" w:cs="Times New Roman" w:hint="default"/>
      </w:rPr>
    </w:lvl>
    <w:lvl w:ilvl="1" w:tplc="04020003" w:tentative="1">
      <w:start w:val="1"/>
      <w:numFmt w:val="bullet"/>
      <w:lvlText w:val="o"/>
      <w:lvlJc w:val="left"/>
      <w:pPr>
        <w:ind w:left="1222" w:hanging="360"/>
      </w:pPr>
      <w:rPr>
        <w:rFonts w:ascii="Courier New" w:hAnsi="Courier New" w:cs="Courier New" w:hint="default"/>
      </w:rPr>
    </w:lvl>
    <w:lvl w:ilvl="2" w:tplc="04020005" w:tentative="1">
      <w:start w:val="1"/>
      <w:numFmt w:val="bullet"/>
      <w:lvlText w:val=""/>
      <w:lvlJc w:val="left"/>
      <w:pPr>
        <w:ind w:left="1942" w:hanging="360"/>
      </w:pPr>
      <w:rPr>
        <w:rFonts w:ascii="Wingdings" w:hAnsi="Wingdings" w:hint="default"/>
      </w:rPr>
    </w:lvl>
    <w:lvl w:ilvl="3" w:tplc="04020001" w:tentative="1">
      <w:start w:val="1"/>
      <w:numFmt w:val="bullet"/>
      <w:lvlText w:val=""/>
      <w:lvlJc w:val="left"/>
      <w:pPr>
        <w:ind w:left="2662" w:hanging="360"/>
      </w:pPr>
      <w:rPr>
        <w:rFonts w:ascii="Symbol" w:hAnsi="Symbol" w:hint="default"/>
      </w:rPr>
    </w:lvl>
    <w:lvl w:ilvl="4" w:tplc="04020003" w:tentative="1">
      <w:start w:val="1"/>
      <w:numFmt w:val="bullet"/>
      <w:lvlText w:val="o"/>
      <w:lvlJc w:val="left"/>
      <w:pPr>
        <w:ind w:left="3382" w:hanging="360"/>
      </w:pPr>
      <w:rPr>
        <w:rFonts w:ascii="Courier New" w:hAnsi="Courier New" w:cs="Courier New" w:hint="default"/>
      </w:rPr>
    </w:lvl>
    <w:lvl w:ilvl="5" w:tplc="04020005" w:tentative="1">
      <w:start w:val="1"/>
      <w:numFmt w:val="bullet"/>
      <w:lvlText w:val=""/>
      <w:lvlJc w:val="left"/>
      <w:pPr>
        <w:ind w:left="4102" w:hanging="360"/>
      </w:pPr>
      <w:rPr>
        <w:rFonts w:ascii="Wingdings" w:hAnsi="Wingdings" w:hint="default"/>
      </w:rPr>
    </w:lvl>
    <w:lvl w:ilvl="6" w:tplc="04020001" w:tentative="1">
      <w:start w:val="1"/>
      <w:numFmt w:val="bullet"/>
      <w:lvlText w:val=""/>
      <w:lvlJc w:val="left"/>
      <w:pPr>
        <w:ind w:left="4822" w:hanging="360"/>
      </w:pPr>
      <w:rPr>
        <w:rFonts w:ascii="Symbol" w:hAnsi="Symbol" w:hint="default"/>
      </w:rPr>
    </w:lvl>
    <w:lvl w:ilvl="7" w:tplc="04020003" w:tentative="1">
      <w:start w:val="1"/>
      <w:numFmt w:val="bullet"/>
      <w:lvlText w:val="o"/>
      <w:lvlJc w:val="left"/>
      <w:pPr>
        <w:ind w:left="5542" w:hanging="360"/>
      </w:pPr>
      <w:rPr>
        <w:rFonts w:ascii="Courier New" w:hAnsi="Courier New" w:cs="Courier New" w:hint="default"/>
      </w:rPr>
    </w:lvl>
    <w:lvl w:ilvl="8" w:tplc="04020005" w:tentative="1">
      <w:start w:val="1"/>
      <w:numFmt w:val="bullet"/>
      <w:lvlText w:val=""/>
      <w:lvlJc w:val="left"/>
      <w:pPr>
        <w:ind w:left="6262" w:hanging="360"/>
      </w:pPr>
      <w:rPr>
        <w:rFonts w:ascii="Wingdings" w:hAnsi="Wingdings" w:hint="default"/>
      </w:rPr>
    </w:lvl>
  </w:abstractNum>
  <w:abstractNum w:abstractNumId="8" w15:restartNumberingAfterBreak="0">
    <w:nsid w:val="198130EA"/>
    <w:multiLevelType w:val="hybridMultilevel"/>
    <w:tmpl w:val="B0703A32"/>
    <w:lvl w:ilvl="0" w:tplc="032E662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2AE13DA0"/>
    <w:multiLevelType w:val="hybridMultilevel"/>
    <w:tmpl w:val="D4B27052"/>
    <w:lvl w:ilvl="0" w:tplc="0F8243F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E172FFA"/>
    <w:multiLevelType w:val="hybridMultilevel"/>
    <w:tmpl w:val="6792EC8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1" w15:restartNumberingAfterBreak="0">
    <w:nsid w:val="5B604281"/>
    <w:multiLevelType w:val="hybridMultilevel"/>
    <w:tmpl w:val="34EA4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C3177A"/>
    <w:multiLevelType w:val="multilevel"/>
    <w:tmpl w:val="73F63818"/>
    <w:lvl w:ilvl="0">
      <w:start w:val="1"/>
      <w:numFmt w:val="decimal"/>
      <w:lvlText w:val="%1."/>
      <w:lvlJc w:val="left"/>
      <w:pPr>
        <w:ind w:left="720" w:hanging="360"/>
      </w:pPr>
      <w:rPr>
        <w:rFonts w:eastAsia="Times New Roman"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5DE27AF6"/>
    <w:multiLevelType w:val="hybridMultilevel"/>
    <w:tmpl w:val="31E0B7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3E4315"/>
    <w:multiLevelType w:val="hybridMultilevel"/>
    <w:tmpl w:val="A25E6CA4"/>
    <w:lvl w:ilvl="0" w:tplc="B6A4657E">
      <w:start w:val="1"/>
      <w:numFmt w:val="bullet"/>
      <w:lvlText w:val="-"/>
      <w:lvlJc w:val="left"/>
      <w:pPr>
        <w:ind w:left="720" w:hanging="360"/>
      </w:pPr>
      <w:rPr>
        <w:rFonts w:ascii="Candara" w:eastAsia="Times New Roman" w:hAnsi="Candara" w:cs="Times New Roman" w:hint="default"/>
        <w:b w:val="0"/>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63FC7F39"/>
    <w:multiLevelType w:val="hybridMultilevel"/>
    <w:tmpl w:val="A02AD754"/>
    <w:lvl w:ilvl="0" w:tplc="7D325F3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661C183D"/>
    <w:multiLevelType w:val="hybridMultilevel"/>
    <w:tmpl w:val="47F6F59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7" w15:restartNumberingAfterBreak="0">
    <w:nsid w:val="6AFA5595"/>
    <w:multiLevelType w:val="hybridMultilevel"/>
    <w:tmpl w:val="60A05576"/>
    <w:lvl w:ilvl="0" w:tplc="B1A819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FE15F15"/>
    <w:multiLevelType w:val="hybridMultilevel"/>
    <w:tmpl w:val="90B29E68"/>
    <w:lvl w:ilvl="0" w:tplc="B1A819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1EB2324"/>
    <w:multiLevelType w:val="hybridMultilevel"/>
    <w:tmpl w:val="A762D1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754C4246"/>
    <w:multiLevelType w:val="hybridMultilevel"/>
    <w:tmpl w:val="84CC1712"/>
    <w:lvl w:ilvl="0" w:tplc="B6A4657E">
      <w:start w:val="1"/>
      <w:numFmt w:val="bullet"/>
      <w:lvlText w:val="-"/>
      <w:lvlJc w:val="left"/>
      <w:pPr>
        <w:ind w:left="720" w:hanging="360"/>
      </w:pPr>
      <w:rPr>
        <w:rFonts w:ascii="Candara" w:eastAsia="Times New Roman" w:hAnsi="Candara" w:cs="Times New Roman" w:hint="default"/>
        <w:b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766A033A"/>
    <w:multiLevelType w:val="hybridMultilevel"/>
    <w:tmpl w:val="A62A2B1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787147EA"/>
    <w:multiLevelType w:val="hybridMultilevel"/>
    <w:tmpl w:val="60A05576"/>
    <w:lvl w:ilvl="0" w:tplc="B1A819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9"/>
  </w:num>
  <w:num w:numId="2">
    <w:abstractNumId w:val="16"/>
  </w:num>
  <w:num w:numId="3">
    <w:abstractNumId w:val="4"/>
  </w:num>
  <w:num w:numId="4">
    <w:abstractNumId w:val="22"/>
  </w:num>
  <w:num w:numId="5">
    <w:abstractNumId w:val="17"/>
  </w:num>
  <w:num w:numId="6">
    <w:abstractNumId w:val="18"/>
  </w:num>
  <w:num w:numId="7">
    <w:abstractNumId w:val="10"/>
  </w:num>
  <w:num w:numId="8">
    <w:abstractNumId w:val="5"/>
  </w:num>
  <w:num w:numId="9">
    <w:abstractNumId w:val="20"/>
  </w:num>
  <w:num w:numId="10">
    <w:abstractNumId w:val="14"/>
  </w:num>
  <w:num w:numId="11">
    <w:abstractNumId w:val="21"/>
  </w:num>
  <w:num w:numId="12">
    <w:abstractNumId w:val="13"/>
  </w:num>
  <w:num w:numId="13">
    <w:abstractNumId w:val="12"/>
  </w:num>
  <w:num w:numId="14">
    <w:abstractNumId w:val="1"/>
  </w:num>
  <w:num w:numId="15">
    <w:abstractNumId w:val="2"/>
  </w:num>
  <w:num w:numId="16">
    <w:abstractNumId w:val="3"/>
  </w:num>
  <w:num w:numId="17">
    <w:abstractNumId w:val="11"/>
  </w:num>
  <w:num w:numId="18">
    <w:abstractNumId w:val="15"/>
  </w:num>
  <w:num w:numId="19">
    <w:abstractNumId w:val="9"/>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8"/>
  </w:num>
  <w:num w:numId="24">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05FE"/>
    <w:rsid w:val="00000737"/>
    <w:rsid w:val="0000091D"/>
    <w:rsid w:val="00000991"/>
    <w:rsid w:val="00000C98"/>
    <w:rsid w:val="0000178A"/>
    <w:rsid w:val="00001821"/>
    <w:rsid w:val="0000198D"/>
    <w:rsid w:val="00001D87"/>
    <w:rsid w:val="00002575"/>
    <w:rsid w:val="00002687"/>
    <w:rsid w:val="000026BD"/>
    <w:rsid w:val="00002EBB"/>
    <w:rsid w:val="00003BA5"/>
    <w:rsid w:val="00003CED"/>
    <w:rsid w:val="00003EFD"/>
    <w:rsid w:val="0000422D"/>
    <w:rsid w:val="0000444B"/>
    <w:rsid w:val="000045CE"/>
    <w:rsid w:val="00005136"/>
    <w:rsid w:val="000051DF"/>
    <w:rsid w:val="00005413"/>
    <w:rsid w:val="0000573A"/>
    <w:rsid w:val="00005ADF"/>
    <w:rsid w:val="00005D6A"/>
    <w:rsid w:val="00005F59"/>
    <w:rsid w:val="00005FC3"/>
    <w:rsid w:val="0000602F"/>
    <w:rsid w:val="00006C36"/>
    <w:rsid w:val="00006C3B"/>
    <w:rsid w:val="00006DCD"/>
    <w:rsid w:val="00006EB3"/>
    <w:rsid w:val="00006FAD"/>
    <w:rsid w:val="000079C3"/>
    <w:rsid w:val="00007C79"/>
    <w:rsid w:val="00007D4A"/>
    <w:rsid w:val="00007E3F"/>
    <w:rsid w:val="00007F13"/>
    <w:rsid w:val="00007FD2"/>
    <w:rsid w:val="000100D5"/>
    <w:rsid w:val="00010342"/>
    <w:rsid w:val="000107C8"/>
    <w:rsid w:val="00010B35"/>
    <w:rsid w:val="000115A9"/>
    <w:rsid w:val="00011C65"/>
    <w:rsid w:val="00011F48"/>
    <w:rsid w:val="000122BE"/>
    <w:rsid w:val="00012842"/>
    <w:rsid w:val="00012883"/>
    <w:rsid w:val="00012A05"/>
    <w:rsid w:val="00012A3A"/>
    <w:rsid w:val="00012C88"/>
    <w:rsid w:val="00013327"/>
    <w:rsid w:val="00013579"/>
    <w:rsid w:val="00013599"/>
    <w:rsid w:val="00013C47"/>
    <w:rsid w:val="0001411D"/>
    <w:rsid w:val="000147C2"/>
    <w:rsid w:val="00014C8E"/>
    <w:rsid w:val="00014D20"/>
    <w:rsid w:val="00015437"/>
    <w:rsid w:val="00015A44"/>
    <w:rsid w:val="00015A6B"/>
    <w:rsid w:val="00015DB6"/>
    <w:rsid w:val="00016744"/>
    <w:rsid w:val="00016763"/>
    <w:rsid w:val="00016D9B"/>
    <w:rsid w:val="00016F2A"/>
    <w:rsid w:val="000173D2"/>
    <w:rsid w:val="0001747F"/>
    <w:rsid w:val="00017612"/>
    <w:rsid w:val="00017B08"/>
    <w:rsid w:val="000200F3"/>
    <w:rsid w:val="000203C0"/>
    <w:rsid w:val="00020669"/>
    <w:rsid w:val="0002091D"/>
    <w:rsid w:val="00021114"/>
    <w:rsid w:val="0002116D"/>
    <w:rsid w:val="00021A51"/>
    <w:rsid w:val="00021B82"/>
    <w:rsid w:val="00022281"/>
    <w:rsid w:val="00022322"/>
    <w:rsid w:val="00022556"/>
    <w:rsid w:val="00022A26"/>
    <w:rsid w:val="00022C19"/>
    <w:rsid w:val="00022EAB"/>
    <w:rsid w:val="00022F27"/>
    <w:rsid w:val="00022F6B"/>
    <w:rsid w:val="00023654"/>
    <w:rsid w:val="000239B2"/>
    <w:rsid w:val="000239DF"/>
    <w:rsid w:val="00023A74"/>
    <w:rsid w:val="0002413D"/>
    <w:rsid w:val="00024981"/>
    <w:rsid w:val="00024B7A"/>
    <w:rsid w:val="00024C75"/>
    <w:rsid w:val="00024D38"/>
    <w:rsid w:val="00024E56"/>
    <w:rsid w:val="000251AB"/>
    <w:rsid w:val="000255EB"/>
    <w:rsid w:val="000257EB"/>
    <w:rsid w:val="00025D97"/>
    <w:rsid w:val="00025E6E"/>
    <w:rsid w:val="00026121"/>
    <w:rsid w:val="0002664B"/>
    <w:rsid w:val="000267D3"/>
    <w:rsid w:val="000267F2"/>
    <w:rsid w:val="00026D11"/>
    <w:rsid w:val="00026D3C"/>
    <w:rsid w:val="000278A6"/>
    <w:rsid w:val="000278E5"/>
    <w:rsid w:val="00027AFC"/>
    <w:rsid w:val="00027B63"/>
    <w:rsid w:val="00027C33"/>
    <w:rsid w:val="00027C51"/>
    <w:rsid w:val="00027DC6"/>
    <w:rsid w:val="0003067B"/>
    <w:rsid w:val="00030687"/>
    <w:rsid w:val="00030927"/>
    <w:rsid w:val="00030AE9"/>
    <w:rsid w:val="00030AF2"/>
    <w:rsid w:val="00030C4E"/>
    <w:rsid w:val="000310B9"/>
    <w:rsid w:val="0003161C"/>
    <w:rsid w:val="00031756"/>
    <w:rsid w:val="00031C85"/>
    <w:rsid w:val="00031D4A"/>
    <w:rsid w:val="00032500"/>
    <w:rsid w:val="0003253C"/>
    <w:rsid w:val="00032629"/>
    <w:rsid w:val="00032B96"/>
    <w:rsid w:val="00032FD7"/>
    <w:rsid w:val="000333A2"/>
    <w:rsid w:val="00033B0F"/>
    <w:rsid w:val="00034063"/>
    <w:rsid w:val="0003499D"/>
    <w:rsid w:val="00034D6D"/>
    <w:rsid w:val="00034F3E"/>
    <w:rsid w:val="0003531D"/>
    <w:rsid w:val="00035966"/>
    <w:rsid w:val="00035D6A"/>
    <w:rsid w:val="00035EB3"/>
    <w:rsid w:val="000360A5"/>
    <w:rsid w:val="000364F8"/>
    <w:rsid w:val="000368C7"/>
    <w:rsid w:val="00036C27"/>
    <w:rsid w:val="00036CC0"/>
    <w:rsid w:val="00036F68"/>
    <w:rsid w:val="000376D9"/>
    <w:rsid w:val="00037811"/>
    <w:rsid w:val="00037CEF"/>
    <w:rsid w:val="0004028A"/>
    <w:rsid w:val="00040535"/>
    <w:rsid w:val="000406F8"/>
    <w:rsid w:val="00040CA8"/>
    <w:rsid w:val="00041179"/>
    <w:rsid w:val="000414BB"/>
    <w:rsid w:val="000415E2"/>
    <w:rsid w:val="00041922"/>
    <w:rsid w:val="00041F75"/>
    <w:rsid w:val="0004299A"/>
    <w:rsid w:val="00042B00"/>
    <w:rsid w:val="00042E77"/>
    <w:rsid w:val="0004323F"/>
    <w:rsid w:val="0004325A"/>
    <w:rsid w:val="0004327E"/>
    <w:rsid w:val="0004361A"/>
    <w:rsid w:val="000436C0"/>
    <w:rsid w:val="0004383C"/>
    <w:rsid w:val="000439AC"/>
    <w:rsid w:val="0004439D"/>
    <w:rsid w:val="000444AE"/>
    <w:rsid w:val="000447C2"/>
    <w:rsid w:val="000449B3"/>
    <w:rsid w:val="00044F52"/>
    <w:rsid w:val="000456BB"/>
    <w:rsid w:val="000457AD"/>
    <w:rsid w:val="00045CE3"/>
    <w:rsid w:val="00045D5D"/>
    <w:rsid w:val="000460DA"/>
    <w:rsid w:val="0004629F"/>
    <w:rsid w:val="00046343"/>
    <w:rsid w:val="0004655D"/>
    <w:rsid w:val="000469A6"/>
    <w:rsid w:val="00046D69"/>
    <w:rsid w:val="00047595"/>
    <w:rsid w:val="0004773A"/>
    <w:rsid w:val="00047B19"/>
    <w:rsid w:val="00047C92"/>
    <w:rsid w:val="00047DFC"/>
    <w:rsid w:val="00047FFD"/>
    <w:rsid w:val="00050091"/>
    <w:rsid w:val="000503A1"/>
    <w:rsid w:val="0005086D"/>
    <w:rsid w:val="0005088E"/>
    <w:rsid w:val="00050EDA"/>
    <w:rsid w:val="0005147F"/>
    <w:rsid w:val="0005173E"/>
    <w:rsid w:val="000517AE"/>
    <w:rsid w:val="00051999"/>
    <w:rsid w:val="000519C5"/>
    <w:rsid w:val="00051BA5"/>
    <w:rsid w:val="0005222D"/>
    <w:rsid w:val="000524F6"/>
    <w:rsid w:val="000525BB"/>
    <w:rsid w:val="0005261D"/>
    <w:rsid w:val="0005266B"/>
    <w:rsid w:val="00052675"/>
    <w:rsid w:val="0005299D"/>
    <w:rsid w:val="00052A99"/>
    <w:rsid w:val="00052B07"/>
    <w:rsid w:val="000530DA"/>
    <w:rsid w:val="0005322F"/>
    <w:rsid w:val="000533CD"/>
    <w:rsid w:val="0005346C"/>
    <w:rsid w:val="00053FBC"/>
    <w:rsid w:val="000541F1"/>
    <w:rsid w:val="00054284"/>
    <w:rsid w:val="0005478E"/>
    <w:rsid w:val="000547A6"/>
    <w:rsid w:val="00054D84"/>
    <w:rsid w:val="00055299"/>
    <w:rsid w:val="000553B8"/>
    <w:rsid w:val="000558D5"/>
    <w:rsid w:val="00056059"/>
    <w:rsid w:val="0005636B"/>
    <w:rsid w:val="00056430"/>
    <w:rsid w:val="00056546"/>
    <w:rsid w:val="000566C1"/>
    <w:rsid w:val="00057A42"/>
    <w:rsid w:val="0006023A"/>
    <w:rsid w:val="00060A4C"/>
    <w:rsid w:val="000611D2"/>
    <w:rsid w:val="00061546"/>
    <w:rsid w:val="00062488"/>
    <w:rsid w:val="0006294B"/>
    <w:rsid w:val="00062E64"/>
    <w:rsid w:val="00063352"/>
    <w:rsid w:val="00063526"/>
    <w:rsid w:val="000638BE"/>
    <w:rsid w:val="00063D8B"/>
    <w:rsid w:val="0006416A"/>
    <w:rsid w:val="000641C3"/>
    <w:rsid w:val="000646FE"/>
    <w:rsid w:val="000651B3"/>
    <w:rsid w:val="00065710"/>
    <w:rsid w:val="00066A49"/>
    <w:rsid w:val="00066BB9"/>
    <w:rsid w:val="00066DA3"/>
    <w:rsid w:val="00066ED1"/>
    <w:rsid w:val="00067CAA"/>
    <w:rsid w:val="000702D3"/>
    <w:rsid w:val="000704A9"/>
    <w:rsid w:val="000705BC"/>
    <w:rsid w:val="00070AE0"/>
    <w:rsid w:val="00070E18"/>
    <w:rsid w:val="0007114D"/>
    <w:rsid w:val="00071412"/>
    <w:rsid w:val="00071433"/>
    <w:rsid w:val="0007182F"/>
    <w:rsid w:val="0007183D"/>
    <w:rsid w:val="00071DC6"/>
    <w:rsid w:val="00072535"/>
    <w:rsid w:val="00072758"/>
    <w:rsid w:val="000728A3"/>
    <w:rsid w:val="00072A69"/>
    <w:rsid w:val="00072B92"/>
    <w:rsid w:val="00072E7F"/>
    <w:rsid w:val="00073305"/>
    <w:rsid w:val="000734E3"/>
    <w:rsid w:val="00073CD1"/>
    <w:rsid w:val="00073F9E"/>
    <w:rsid w:val="00074535"/>
    <w:rsid w:val="000745BD"/>
    <w:rsid w:val="000747E6"/>
    <w:rsid w:val="0007541C"/>
    <w:rsid w:val="0007559C"/>
    <w:rsid w:val="000755FE"/>
    <w:rsid w:val="000755FF"/>
    <w:rsid w:val="00075925"/>
    <w:rsid w:val="000760E3"/>
    <w:rsid w:val="000761D3"/>
    <w:rsid w:val="0007641A"/>
    <w:rsid w:val="0007658D"/>
    <w:rsid w:val="00076685"/>
    <w:rsid w:val="0007668B"/>
    <w:rsid w:val="000768B1"/>
    <w:rsid w:val="000769AF"/>
    <w:rsid w:val="0007727B"/>
    <w:rsid w:val="000779AD"/>
    <w:rsid w:val="00077ED9"/>
    <w:rsid w:val="000805FF"/>
    <w:rsid w:val="00080D6B"/>
    <w:rsid w:val="00080E77"/>
    <w:rsid w:val="0008139F"/>
    <w:rsid w:val="00081A01"/>
    <w:rsid w:val="00081E66"/>
    <w:rsid w:val="0008218D"/>
    <w:rsid w:val="00082260"/>
    <w:rsid w:val="0008251D"/>
    <w:rsid w:val="00082565"/>
    <w:rsid w:val="00082639"/>
    <w:rsid w:val="0008264B"/>
    <w:rsid w:val="00082951"/>
    <w:rsid w:val="00082E44"/>
    <w:rsid w:val="00083198"/>
    <w:rsid w:val="000832E1"/>
    <w:rsid w:val="00083379"/>
    <w:rsid w:val="00083AA2"/>
    <w:rsid w:val="00083C41"/>
    <w:rsid w:val="00083E66"/>
    <w:rsid w:val="000844A1"/>
    <w:rsid w:val="000844D8"/>
    <w:rsid w:val="00084802"/>
    <w:rsid w:val="0008511F"/>
    <w:rsid w:val="000851D0"/>
    <w:rsid w:val="00085543"/>
    <w:rsid w:val="00085600"/>
    <w:rsid w:val="00085A95"/>
    <w:rsid w:val="00085C60"/>
    <w:rsid w:val="000860CE"/>
    <w:rsid w:val="00086156"/>
    <w:rsid w:val="0008653F"/>
    <w:rsid w:val="00086B6F"/>
    <w:rsid w:val="00086DC5"/>
    <w:rsid w:val="00087021"/>
    <w:rsid w:val="000870E0"/>
    <w:rsid w:val="000876A2"/>
    <w:rsid w:val="00087C41"/>
    <w:rsid w:val="0009078D"/>
    <w:rsid w:val="0009084A"/>
    <w:rsid w:val="0009094F"/>
    <w:rsid w:val="00090F38"/>
    <w:rsid w:val="00090F84"/>
    <w:rsid w:val="0009130B"/>
    <w:rsid w:val="000914B8"/>
    <w:rsid w:val="00092019"/>
    <w:rsid w:val="000922AF"/>
    <w:rsid w:val="00092328"/>
    <w:rsid w:val="00092BC1"/>
    <w:rsid w:val="00092C22"/>
    <w:rsid w:val="00092C6A"/>
    <w:rsid w:val="0009309E"/>
    <w:rsid w:val="00093A88"/>
    <w:rsid w:val="00093CC4"/>
    <w:rsid w:val="00093DA5"/>
    <w:rsid w:val="000947FE"/>
    <w:rsid w:val="0009495B"/>
    <w:rsid w:val="00094A33"/>
    <w:rsid w:val="00094A7F"/>
    <w:rsid w:val="00094ADB"/>
    <w:rsid w:val="00094C4F"/>
    <w:rsid w:val="00094D33"/>
    <w:rsid w:val="00094FF0"/>
    <w:rsid w:val="00095418"/>
    <w:rsid w:val="000954C7"/>
    <w:rsid w:val="00095B09"/>
    <w:rsid w:val="000960C1"/>
    <w:rsid w:val="0009636B"/>
    <w:rsid w:val="00096A61"/>
    <w:rsid w:val="00096F36"/>
    <w:rsid w:val="000971CE"/>
    <w:rsid w:val="00097271"/>
    <w:rsid w:val="0009772A"/>
    <w:rsid w:val="00097B04"/>
    <w:rsid w:val="00097FEA"/>
    <w:rsid w:val="000A073D"/>
    <w:rsid w:val="000A08F2"/>
    <w:rsid w:val="000A094F"/>
    <w:rsid w:val="000A0977"/>
    <w:rsid w:val="000A0CBA"/>
    <w:rsid w:val="000A0E66"/>
    <w:rsid w:val="000A18B5"/>
    <w:rsid w:val="000A1B8B"/>
    <w:rsid w:val="000A1DD8"/>
    <w:rsid w:val="000A1FE0"/>
    <w:rsid w:val="000A2141"/>
    <w:rsid w:val="000A2330"/>
    <w:rsid w:val="000A2374"/>
    <w:rsid w:val="000A245F"/>
    <w:rsid w:val="000A25EB"/>
    <w:rsid w:val="000A2975"/>
    <w:rsid w:val="000A2BA5"/>
    <w:rsid w:val="000A2C1E"/>
    <w:rsid w:val="000A2CDD"/>
    <w:rsid w:val="000A2F34"/>
    <w:rsid w:val="000A3231"/>
    <w:rsid w:val="000A37A2"/>
    <w:rsid w:val="000A38FC"/>
    <w:rsid w:val="000A3DF9"/>
    <w:rsid w:val="000A3E18"/>
    <w:rsid w:val="000A42BC"/>
    <w:rsid w:val="000A440B"/>
    <w:rsid w:val="000A4631"/>
    <w:rsid w:val="000A4744"/>
    <w:rsid w:val="000A4918"/>
    <w:rsid w:val="000A4C54"/>
    <w:rsid w:val="000A4F4E"/>
    <w:rsid w:val="000A65FA"/>
    <w:rsid w:val="000A689A"/>
    <w:rsid w:val="000A6A2A"/>
    <w:rsid w:val="000A6D2D"/>
    <w:rsid w:val="000A7010"/>
    <w:rsid w:val="000A7153"/>
    <w:rsid w:val="000A738F"/>
    <w:rsid w:val="000A76A4"/>
    <w:rsid w:val="000B00FE"/>
    <w:rsid w:val="000B0542"/>
    <w:rsid w:val="000B0A4B"/>
    <w:rsid w:val="000B0D6A"/>
    <w:rsid w:val="000B0FD3"/>
    <w:rsid w:val="000B153A"/>
    <w:rsid w:val="000B1679"/>
    <w:rsid w:val="000B1856"/>
    <w:rsid w:val="000B1C40"/>
    <w:rsid w:val="000B1EA9"/>
    <w:rsid w:val="000B2448"/>
    <w:rsid w:val="000B276C"/>
    <w:rsid w:val="000B2EAC"/>
    <w:rsid w:val="000B30D6"/>
    <w:rsid w:val="000B3219"/>
    <w:rsid w:val="000B356E"/>
    <w:rsid w:val="000B3999"/>
    <w:rsid w:val="000B3B86"/>
    <w:rsid w:val="000B3BD1"/>
    <w:rsid w:val="000B4417"/>
    <w:rsid w:val="000B4450"/>
    <w:rsid w:val="000B4557"/>
    <w:rsid w:val="000B4617"/>
    <w:rsid w:val="000B4A8E"/>
    <w:rsid w:val="000B4C57"/>
    <w:rsid w:val="000B53E1"/>
    <w:rsid w:val="000B559F"/>
    <w:rsid w:val="000B5885"/>
    <w:rsid w:val="000B5F25"/>
    <w:rsid w:val="000B625D"/>
    <w:rsid w:val="000B6D28"/>
    <w:rsid w:val="000B7108"/>
    <w:rsid w:val="000B7128"/>
    <w:rsid w:val="000B7A62"/>
    <w:rsid w:val="000B7B2D"/>
    <w:rsid w:val="000B7C90"/>
    <w:rsid w:val="000B7CFA"/>
    <w:rsid w:val="000B7F8C"/>
    <w:rsid w:val="000C0561"/>
    <w:rsid w:val="000C0E2A"/>
    <w:rsid w:val="000C1008"/>
    <w:rsid w:val="000C103A"/>
    <w:rsid w:val="000C10C2"/>
    <w:rsid w:val="000C1793"/>
    <w:rsid w:val="000C19F5"/>
    <w:rsid w:val="000C1D30"/>
    <w:rsid w:val="000C2EBC"/>
    <w:rsid w:val="000C30D1"/>
    <w:rsid w:val="000C3195"/>
    <w:rsid w:val="000C3A25"/>
    <w:rsid w:val="000C4566"/>
    <w:rsid w:val="000C45F0"/>
    <w:rsid w:val="000C4600"/>
    <w:rsid w:val="000C476E"/>
    <w:rsid w:val="000C497E"/>
    <w:rsid w:val="000C520E"/>
    <w:rsid w:val="000C5244"/>
    <w:rsid w:val="000C5385"/>
    <w:rsid w:val="000C5750"/>
    <w:rsid w:val="000C5818"/>
    <w:rsid w:val="000C5A58"/>
    <w:rsid w:val="000C5F67"/>
    <w:rsid w:val="000C6138"/>
    <w:rsid w:val="000C615C"/>
    <w:rsid w:val="000C66BD"/>
    <w:rsid w:val="000C6962"/>
    <w:rsid w:val="000C6C53"/>
    <w:rsid w:val="000C6EC9"/>
    <w:rsid w:val="000C71AE"/>
    <w:rsid w:val="000C7491"/>
    <w:rsid w:val="000C7B2F"/>
    <w:rsid w:val="000C7B61"/>
    <w:rsid w:val="000C7D7E"/>
    <w:rsid w:val="000D043C"/>
    <w:rsid w:val="000D0657"/>
    <w:rsid w:val="000D073E"/>
    <w:rsid w:val="000D0977"/>
    <w:rsid w:val="000D0A1C"/>
    <w:rsid w:val="000D0C81"/>
    <w:rsid w:val="000D0D09"/>
    <w:rsid w:val="000D0D63"/>
    <w:rsid w:val="000D10FE"/>
    <w:rsid w:val="000D13F1"/>
    <w:rsid w:val="000D1F53"/>
    <w:rsid w:val="000D21B7"/>
    <w:rsid w:val="000D2216"/>
    <w:rsid w:val="000D23D9"/>
    <w:rsid w:val="000D23E5"/>
    <w:rsid w:val="000D2709"/>
    <w:rsid w:val="000D2A86"/>
    <w:rsid w:val="000D2DBA"/>
    <w:rsid w:val="000D2DFB"/>
    <w:rsid w:val="000D2DFC"/>
    <w:rsid w:val="000D2E37"/>
    <w:rsid w:val="000D3015"/>
    <w:rsid w:val="000D3365"/>
    <w:rsid w:val="000D39A0"/>
    <w:rsid w:val="000D3B9F"/>
    <w:rsid w:val="000D3E03"/>
    <w:rsid w:val="000D42B2"/>
    <w:rsid w:val="000D44C0"/>
    <w:rsid w:val="000D4882"/>
    <w:rsid w:val="000D48C7"/>
    <w:rsid w:val="000D4AF8"/>
    <w:rsid w:val="000D4BC8"/>
    <w:rsid w:val="000D4D6F"/>
    <w:rsid w:val="000D5428"/>
    <w:rsid w:val="000D573B"/>
    <w:rsid w:val="000D58BD"/>
    <w:rsid w:val="000D59C3"/>
    <w:rsid w:val="000D5D44"/>
    <w:rsid w:val="000D6013"/>
    <w:rsid w:val="000D6A43"/>
    <w:rsid w:val="000D6A8E"/>
    <w:rsid w:val="000D6CA2"/>
    <w:rsid w:val="000D6E02"/>
    <w:rsid w:val="000D6F91"/>
    <w:rsid w:val="000D6FF9"/>
    <w:rsid w:val="000D73CF"/>
    <w:rsid w:val="000D7D37"/>
    <w:rsid w:val="000E0044"/>
    <w:rsid w:val="000E00BE"/>
    <w:rsid w:val="000E0783"/>
    <w:rsid w:val="000E0AC7"/>
    <w:rsid w:val="000E0B98"/>
    <w:rsid w:val="000E0BAA"/>
    <w:rsid w:val="000E0BFC"/>
    <w:rsid w:val="000E14A3"/>
    <w:rsid w:val="000E14DA"/>
    <w:rsid w:val="000E1782"/>
    <w:rsid w:val="000E1AFD"/>
    <w:rsid w:val="000E1B65"/>
    <w:rsid w:val="000E2040"/>
    <w:rsid w:val="000E2648"/>
    <w:rsid w:val="000E2EC8"/>
    <w:rsid w:val="000E2F66"/>
    <w:rsid w:val="000E3142"/>
    <w:rsid w:val="000E316F"/>
    <w:rsid w:val="000E33C8"/>
    <w:rsid w:val="000E3C28"/>
    <w:rsid w:val="000E44E7"/>
    <w:rsid w:val="000E4520"/>
    <w:rsid w:val="000E4A25"/>
    <w:rsid w:val="000E4B2A"/>
    <w:rsid w:val="000E59E9"/>
    <w:rsid w:val="000E5C8F"/>
    <w:rsid w:val="000E6011"/>
    <w:rsid w:val="000E63A2"/>
    <w:rsid w:val="000E6919"/>
    <w:rsid w:val="000E6D9C"/>
    <w:rsid w:val="000E6F77"/>
    <w:rsid w:val="000E79A5"/>
    <w:rsid w:val="000E7BA3"/>
    <w:rsid w:val="000F00C9"/>
    <w:rsid w:val="000F04AD"/>
    <w:rsid w:val="000F07F2"/>
    <w:rsid w:val="000F106F"/>
    <w:rsid w:val="000F14BA"/>
    <w:rsid w:val="000F14F7"/>
    <w:rsid w:val="000F20FA"/>
    <w:rsid w:val="000F21E8"/>
    <w:rsid w:val="000F2308"/>
    <w:rsid w:val="000F235E"/>
    <w:rsid w:val="000F276D"/>
    <w:rsid w:val="000F2931"/>
    <w:rsid w:val="000F2C06"/>
    <w:rsid w:val="000F2D09"/>
    <w:rsid w:val="000F2F3C"/>
    <w:rsid w:val="000F37D2"/>
    <w:rsid w:val="000F3B39"/>
    <w:rsid w:val="000F4019"/>
    <w:rsid w:val="000F4866"/>
    <w:rsid w:val="000F493E"/>
    <w:rsid w:val="000F4A5E"/>
    <w:rsid w:val="000F4AD2"/>
    <w:rsid w:val="000F4DB9"/>
    <w:rsid w:val="000F4DE5"/>
    <w:rsid w:val="000F51B0"/>
    <w:rsid w:val="000F5267"/>
    <w:rsid w:val="000F5373"/>
    <w:rsid w:val="000F5860"/>
    <w:rsid w:val="000F5AD1"/>
    <w:rsid w:val="000F5D8B"/>
    <w:rsid w:val="000F6074"/>
    <w:rsid w:val="000F646A"/>
    <w:rsid w:val="000F6643"/>
    <w:rsid w:val="000F69B6"/>
    <w:rsid w:val="000F6BA8"/>
    <w:rsid w:val="000F6CAC"/>
    <w:rsid w:val="000F70F0"/>
    <w:rsid w:val="000F71D8"/>
    <w:rsid w:val="000F77C2"/>
    <w:rsid w:val="000F7C49"/>
    <w:rsid w:val="000F7C76"/>
    <w:rsid w:val="000F7EBB"/>
    <w:rsid w:val="00100175"/>
    <w:rsid w:val="0010018A"/>
    <w:rsid w:val="0010021D"/>
    <w:rsid w:val="00100664"/>
    <w:rsid w:val="001009D8"/>
    <w:rsid w:val="00100B61"/>
    <w:rsid w:val="0010127A"/>
    <w:rsid w:val="001015FD"/>
    <w:rsid w:val="00101802"/>
    <w:rsid w:val="00101A3D"/>
    <w:rsid w:val="00101D12"/>
    <w:rsid w:val="00101D18"/>
    <w:rsid w:val="00101D71"/>
    <w:rsid w:val="00101EC6"/>
    <w:rsid w:val="0010228B"/>
    <w:rsid w:val="0010269E"/>
    <w:rsid w:val="001028C1"/>
    <w:rsid w:val="00102FD5"/>
    <w:rsid w:val="00103129"/>
    <w:rsid w:val="001031AC"/>
    <w:rsid w:val="001034E5"/>
    <w:rsid w:val="001037B8"/>
    <w:rsid w:val="00103950"/>
    <w:rsid w:val="00103BF9"/>
    <w:rsid w:val="00103CE2"/>
    <w:rsid w:val="00103F0D"/>
    <w:rsid w:val="00104070"/>
    <w:rsid w:val="0010422C"/>
    <w:rsid w:val="00104C82"/>
    <w:rsid w:val="00104E1D"/>
    <w:rsid w:val="00104FDC"/>
    <w:rsid w:val="00105227"/>
    <w:rsid w:val="0010537E"/>
    <w:rsid w:val="00105812"/>
    <w:rsid w:val="00105BB6"/>
    <w:rsid w:val="00105CC7"/>
    <w:rsid w:val="00105DC0"/>
    <w:rsid w:val="00106363"/>
    <w:rsid w:val="001064B6"/>
    <w:rsid w:val="001065F6"/>
    <w:rsid w:val="0010683F"/>
    <w:rsid w:val="001068F1"/>
    <w:rsid w:val="00106CB5"/>
    <w:rsid w:val="00106D4E"/>
    <w:rsid w:val="00106DE3"/>
    <w:rsid w:val="001072B6"/>
    <w:rsid w:val="00107740"/>
    <w:rsid w:val="00107A33"/>
    <w:rsid w:val="00107A6F"/>
    <w:rsid w:val="0011028C"/>
    <w:rsid w:val="001103BF"/>
    <w:rsid w:val="00110549"/>
    <w:rsid w:val="001108A6"/>
    <w:rsid w:val="001109A9"/>
    <w:rsid w:val="00110DB5"/>
    <w:rsid w:val="001113A2"/>
    <w:rsid w:val="001117FD"/>
    <w:rsid w:val="00111AE7"/>
    <w:rsid w:val="00111E26"/>
    <w:rsid w:val="00111F40"/>
    <w:rsid w:val="0011209E"/>
    <w:rsid w:val="00112622"/>
    <w:rsid w:val="00112B45"/>
    <w:rsid w:val="00112BEA"/>
    <w:rsid w:val="00113493"/>
    <w:rsid w:val="001134F5"/>
    <w:rsid w:val="001134FD"/>
    <w:rsid w:val="00113A97"/>
    <w:rsid w:val="00114457"/>
    <w:rsid w:val="001146FE"/>
    <w:rsid w:val="0011489F"/>
    <w:rsid w:val="00114903"/>
    <w:rsid w:val="00114EB7"/>
    <w:rsid w:val="00114F7B"/>
    <w:rsid w:val="00115048"/>
    <w:rsid w:val="00115166"/>
    <w:rsid w:val="00115787"/>
    <w:rsid w:val="00115E53"/>
    <w:rsid w:val="00115ECA"/>
    <w:rsid w:val="00117092"/>
    <w:rsid w:val="0011710A"/>
    <w:rsid w:val="00117163"/>
    <w:rsid w:val="001173B6"/>
    <w:rsid w:val="00117846"/>
    <w:rsid w:val="00117B5C"/>
    <w:rsid w:val="00120074"/>
    <w:rsid w:val="0012031B"/>
    <w:rsid w:val="0012039B"/>
    <w:rsid w:val="001204C4"/>
    <w:rsid w:val="00120852"/>
    <w:rsid w:val="00120FD0"/>
    <w:rsid w:val="0012158C"/>
    <w:rsid w:val="00121748"/>
    <w:rsid w:val="00121943"/>
    <w:rsid w:val="00121B49"/>
    <w:rsid w:val="0012228C"/>
    <w:rsid w:val="001222E4"/>
    <w:rsid w:val="001227F9"/>
    <w:rsid w:val="00122B48"/>
    <w:rsid w:val="0012384F"/>
    <w:rsid w:val="00123C8C"/>
    <w:rsid w:val="001249BD"/>
    <w:rsid w:val="00124B36"/>
    <w:rsid w:val="00124EB5"/>
    <w:rsid w:val="0012501B"/>
    <w:rsid w:val="0012543B"/>
    <w:rsid w:val="0012562A"/>
    <w:rsid w:val="00125932"/>
    <w:rsid w:val="0012596E"/>
    <w:rsid w:val="00125C49"/>
    <w:rsid w:val="00125C4F"/>
    <w:rsid w:val="0012617B"/>
    <w:rsid w:val="00126213"/>
    <w:rsid w:val="00126355"/>
    <w:rsid w:val="001264F6"/>
    <w:rsid w:val="00126878"/>
    <w:rsid w:val="00126C9D"/>
    <w:rsid w:val="00126CAC"/>
    <w:rsid w:val="001279AE"/>
    <w:rsid w:val="00127B55"/>
    <w:rsid w:val="00127C40"/>
    <w:rsid w:val="00127C41"/>
    <w:rsid w:val="00130426"/>
    <w:rsid w:val="001313B3"/>
    <w:rsid w:val="00132035"/>
    <w:rsid w:val="00132415"/>
    <w:rsid w:val="0013247F"/>
    <w:rsid w:val="00132917"/>
    <w:rsid w:val="00132B3A"/>
    <w:rsid w:val="00132B92"/>
    <w:rsid w:val="00132D2E"/>
    <w:rsid w:val="00133914"/>
    <w:rsid w:val="00133C2E"/>
    <w:rsid w:val="00134352"/>
    <w:rsid w:val="001343B0"/>
    <w:rsid w:val="00134790"/>
    <w:rsid w:val="001347DD"/>
    <w:rsid w:val="00134C0F"/>
    <w:rsid w:val="0013515D"/>
    <w:rsid w:val="00135567"/>
    <w:rsid w:val="0013576B"/>
    <w:rsid w:val="0013593E"/>
    <w:rsid w:val="00135A13"/>
    <w:rsid w:val="00136000"/>
    <w:rsid w:val="00136114"/>
    <w:rsid w:val="001362E6"/>
    <w:rsid w:val="00136878"/>
    <w:rsid w:val="00136A4E"/>
    <w:rsid w:val="00136D2C"/>
    <w:rsid w:val="0013705A"/>
    <w:rsid w:val="00137584"/>
    <w:rsid w:val="00137BE3"/>
    <w:rsid w:val="00140285"/>
    <w:rsid w:val="001402A5"/>
    <w:rsid w:val="0014065E"/>
    <w:rsid w:val="00140D3F"/>
    <w:rsid w:val="00140F13"/>
    <w:rsid w:val="00140F18"/>
    <w:rsid w:val="0014144C"/>
    <w:rsid w:val="00141654"/>
    <w:rsid w:val="00141A64"/>
    <w:rsid w:val="00141BA7"/>
    <w:rsid w:val="00141CFE"/>
    <w:rsid w:val="0014241B"/>
    <w:rsid w:val="00143716"/>
    <w:rsid w:val="00143E4E"/>
    <w:rsid w:val="001442C7"/>
    <w:rsid w:val="00144304"/>
    <w:rsid w:val="00144D4C"/>
    <w:rsid w:val="0014534B"/>
    <w:rsid w:val="00145C1C"/>
    <w:rsid w:val="00145EC3"/>
    <w:rsid w:val="00146187"/>
    <w:rsid w:val="001466CA"/>
    <w:rsid w:val="0014677D"/>
    <w:rsid w:val="00146ADB"/>
    <w:rsid w:val="001470D7"/>
    <w:rsid w:val="0014731A"/>
    <w:rsid w:val="00147747"/>
    <w:rsid w:val="00150293"/>
    <w:rsid w:val="00150494"/>
    <w:rsid w:val="0015078D"/>
    <w:rsid w:val="001510CA"/>
    <w:rsid w:val="0015140E"/>
    <w:rsid w:val="00151627"/>
    <w:rsid w:val="0015168E"/>
    <w:rsid w:val="00151D7A"/>
    <w:rsid w:val="00151F42"/>
    <w:rsid w:val="00151FB3"/>
    <w:rsid w:val="001520CF"/>
    <w:rsid w:val="00152451"/>
    <w:rsid w:val="00152828"/>
    <w:rsid w:val="00152A75"/>
    <w:rsid w:val="00152A8C"/>
    <w:rsid w:val="00152AFA"/>
    <w:rsid w:val="00152BBE"/>
    <w:rsid w:val="00153387"/>
    <w:rsid w:val="00153657"/>
    <w:rsid w:val="0015366D"/>
    <w:rsid w:val="00153677"/>
    <w:rsid w:val="00153BA1"/>
    <w:rsid w:val="00154493"/>
    <w:rsid w:val="00154546"/>
    <w:rsid w:val="00154751"/>
    <w:rsid w:val="00154916"/>
    <w:rsid w:val="00154939"/>
    <w:rsid w:val="001554A4"/>
    <w:rsid w:val="00155D20"/>
    <w:rsid w:val="00155F3F"/>
    <w:rsid w:val="00155FBC"/>
    <w:rsid w:val="001560A4"/>
    <w:rsid w:val="00156453"/>
    <w:rsid w:val="00156779"/>
    <w:rsid w:val="00156870"/>
    <w:rsid w:val="0015697B"/>
    <w:rsid w:val="00156E53"/>
    <w:rsid w:val="00156FA0"/>
    <w:rsid w:val="00157051"/>
    <w:rsid w:val="001572DE"/>
    <w:rsid w:val="0015767B"/>
    <w:rsid w:val="001576EF"/>
    <w:rsid w:val="00157A6E"/>
    <w:rsid w:val="00157E42"/>
    <w:rsid w:val="00160529"/>
    <w:rsid w:val="00160E48"/>
    <w:rsid w:val="0016107C"/>
    <w:rsid w:val="001616F1"/>
    <w:rsid w:val="0016181C"/>
    <w:rsid w:val="00161903"/>
    <w:rsid w:val="001627AF"/>
    <w:rsid w:val="00162954"/>
    <w:rsid w:val="00162ADD"/>
    <w:rsid w:val="00162AFA"/>
    <w:rsid w:val="00162CF1"/>
    <w:rsid w:val="00163213"/>
    <w:rsid w:val="00163955"/>
    <w:rsid w:val="00163AFB"/>
    <w:rsid w:val="00163CE5"/>
    <w:rsid w:val="00163DBF"/>
    <w:rsid w:val="001640C4"/>
    <w:rsid w:val="00164230"/>
    <w:rsid w:val="001643D5"/>
    <w:rsid w:val="001646D5"/>
    <w:rsid w:val="0016548F"/>
    <w:rsid w:val="00165641"/>
    <w:rsid w:val="0016574C"/>
    <w:rsid w:val="0016590F"/>
    <w:rsid w:val="00165C5F"/>
    <w:rsid w:val="00165D04"/>
    <w:rsid w:val="00165E8C"/>
    <w:rsid w:val="0016607D"/>
    <w:rsid w:val="00166C12"/>
    <w:rsid w:val="00166E2F"/>
    <w:rsid w:val="00167674"/>
    <w:rsid w:val="00167CC0"/>
    <w:rsid w:val="00167F79"/>
    <w:rsid w:val="00167FEF"/>
    <w:rsid w:val="00170163"/>
    <w:rsid w:val="00170249"/>
    <w:rsid w:val="001702DB"/>
    <w:rsid w:val="00170490"/>
    <w:rsid w:val="00170509"/>
    <w:rsid w:val="0017058B"/>
    <w:rsid w:val="00170EEB"/>
    <w:rsid w:val="00170F38"/>
    <w:rsid w:val="00170FEB"/>
    <w:rsid w:val="001712EB"/>
    <w:rsid w:val="00171B20"/>
    <w:rsid w:val="00172458"/>
    <w:rsid w:val="001726C1"/>
    <w:rsid w:val="00172909"/>
    <w:rsid w:val="00172B24"/>
    <w:rsid w:val="00172B70"/>
    <w:rsid w:val="00172C0F"/>
    <w:rsid w:val="00172E70"/>
    <w:rsid w:val="00172EDC"/>
    <w:rsid w:val="001732D3"/>
    <w:rsid w:val="001738E6"/>
    <w:rsid w:val="00173C80"/>
    <w:rsid w:val="00173E01"/>
    <w:rsid w:val="00174205"/>
    <w:rsid w:val="00174309"/>
    <w:rsid w:val="00174B64"/>
    <w:rsid w:val="00174BD9"/>
    <w:rsid w:val="001754D3"/>
    <w:rsid w:val="0017565F"/>
    <w:rsid w:val="00175693"/>
    <w:rsid w:val="00175900"/>
    <w:rsid w:val="00175ABC"/>
    <w:rsid w:val="00175D4A"/>
    <w:rsid w:val="00175F37"/>
    <w:rsid w:val="00176504"/>
    <w:rsid w:val="0017680D"/>
    <w:rsid w:val="00176F83"/>
    <w:rsid w:val="0017708B"/>
    <w:rsid w:val="001778B3"/>
    <w:rsid w:val="00177C93"/>
    <w:rsid w:val="00177F9A"/>
    <w:rsid w:val="001802F6"/>
    <w:rsid w:val="00180377"/>
    <w:rsid w:val="001808D9"/>
    <w:rsid w:val="00180B4C"/>
    <w:rsid w:val="00180ECE"/>
    <w:rsid w:val="00180F91"/>
    <w:rsid w:val="00181043"/>
    <w:rsid w:val="001811FE"/>
    <w:rsid w:val="001813FD"/>
    <w:rsid w:val="001816BA"/>
    <w:rsid w:val="00181730"/>
    <w:rsid w:val="00181A0C"/>
    <w:rsid w:val="00181EC0"/>
    <w:rsid w:val="00182A7C"/>
    <w:rsid w:val="00182AA8"/>
    <w:rsid w:val="00182C02"/>
    <w:rsid w:val="001831E4"/>
    <w:rsid w:val="0018333F"/>
    <w:rsid w:val="0018344F"/>
    <w:rsid w:val="001837E4"/>
    <w:rsid w:val="00184874"/>
    <w:rsid w:val="00184943"/>
    <w:rsid w:val="00184A49"/>
    <w:rsid w:val="00185C80"/>
    <w:rsid w:val="00185C91"/>
    <w:rsid w:val="00185F9A"/>
    <w:rsid w:val="00186144"/>
    <w:rsid w:val="001864CB"/>
    <w:rsid w:val="00186A46"/>
    <w:rsid w:val="00186A5F"/>
    <w:rsid w:val="00186C4A"/>
    <w:rsid w:val="001873F5"/>
    <w:rsid w:val="00187430"/>
    <w:rsid w:val="001874A8"/>
    <w:rsid w:val="001876F2"/>
    <w:rsid w:val="001878C0"/>
    <w:rsid w:val="00187CAD"/>
    <w:rsid w:val="00187F3E"/>
    <w:rsid w:val="0019011D"/>
    <w:rsid w:val="0019030A"/>
    <w:rsid w:val="00190453"/>
    <w:rsid w:val="00190705"/>
    <w:rsid w:val="00190C93"/>
    <w:rsid w:val="00190F66"/>
    <w:rsid w:val="00191284"/>
    <w:rsid w:val="0019134C"/>
    <w:rsid w:val="00191A32"/>
    <w:rsid w:val="00191A64"/>
    <w:rsid w:val="00191B72"/>
    <w:rsid w:val="00191D8A"/>
    <w:rsid w:val="00191FA9"/>
    <w:rsid w:val="00191FB4"/>
    <w:rsid w:val="001925A1"/>
    <w:rsid w:val="0019274A"/>
    <w:rsid w:val="0019292E"/>
    <w:rsid w:val="00192B25"/>
    <w:rsid w:val="00192B56"/>
    <w:rsid w:val="00192C6E"/>
    <w:rsid w:val="001931BB"/>
    <w:rsid w:val="00193EA8"/>
    <w:rsid w:val="00193EE0"/>
    <w:rsid w:val="00193FB8"/>
    <w:rsid w:val="00194001"/>
    <w:rsid w:val="001943E6"/>
    <w:rsid w:val="0019444F"/>
    <w:rsid w:val="001946E7"/>
    <w:rsid w:val="0019470F"/>
    <w:rsid w:val="001955CF"/>
    <w:rsid w:val="00195603"/>
    <w:rsid w:val="001956CE"/>
    <w:rsid w:val="001957D3"/>
    <w:rsid w:val="00195B9C"/>
    <w:rsid w:val="00195BD0"/>
    <w:rsid w:val="00195D87"/>
    <w:rsid w:val="0019603B"/>
    <w:rsid w:val="00196353"/>
    <w:rsid w:val="0019642F"/>
    <w:rsid w:val="0019697A"/>
    <w:rsid w:val="001969D8"/>
    <w:rsid w:val="00196B01"/>
    <w:rsid w:val="00196C7F"/>
    <w:rsid w:val="0019723A"/>
    <w:rsid w:val="00197791"/>
    <w:rsid w:val="00197952"/>
    <w:rsid w:val="00197B78"/>
    <w:rsid w:val="00197C5A"/>
    <w:rsid w:val="00197F97"/>
    <w:rsid w:val="001A0071"/>
    <w:rsid w:val="001A0377"/>
    <w:rsid w:val="001A0BF0"/>
    <w:rsid w:val="001A18C6"/>
    <w:rsid w:val="001A1D65"/>
    <w:rsid w:val="001A21FB"/>
    <w:rsid w:val="001A22F2"/>
    <w:rsid w:val="001A26DD"/>
    <w:rsid w:val="001A2B70"/>
    <w:rsid w:val="001A2CE6"/>
    <w:rsid w:val="001A2EC2"/>
    <w:rsid w:val="001A2ED5"/>
    <w:rsid w:val="001A2FBD"/>
    <w:rsid w:val="001A317C"/>
    <w:rsid w:val="001A333D"/>
    <w:rsid w:val="001A353A"/>
    <w:rsid w:val="001A39B2"/>
    <w:rsid w:val="001A3A33"/>
    <w:rsid w:val="001A45A1"/>
    <w:rsid w:val="001A46A5"/>
    <w:rsid w:val="001A4A26"/>
    <w:rsid w:val="001A4B6B"/>
    <w:rsid w:val="001A4BA4"/>
    <w:rsid w:val="001A4E36"/>
    <w:rsid w:val="001A56EB"/>
    <w:rsid w:val="001A5BD8"/>
    <w:rsid w:val="001A677E"/>
    <w:rsid w:val="001A6E7B"/>
    <w:rsid w:val="001A73AE"/>
    <w:rsid w:val="001A78F4"/>
    <w:rsid w:val="001B0236"/>
    <w:rsid w:val="001B0465"/>
    <w:rsid w:val="001B09CD"/>
    <w:rsid w:val="001B0EF3"/>
    <w:rsid w:val="001B0F65"/>
    <w:rsid w:val="001B1011"/>
    <w:rsid w:val="001B10A0"/>
    <w:rsid w:val="001B14D0"/>
    <w:rsid w:val="001B15C3"/>
    <w:rsid w:val="001B1E06"/>
    <w:rsid w:val="001B1F77"/>
    <w:rsid w:val="001B2185"/>
    <w:rsid w:val="001B2769"/>
    <w:rsid w:val="001B2923"/>
    <w:rsid w:val="001B2A6D"/>
    <w:rsid w:val="001B34BB"/>
    <w:rsid w:val="001B3561"/>
    <w:rsid w:val="001B3834"/>
    <w:rsid w:val="001B39A7"/>
    <w:rsid w:val="001B3B36"/>
    <w:rsid w:val="001B3CC0"/>
    <w:rsid w:val="001B3D18"/>
    <w:rsid w:val="001B3D57"/>
    <w:rsid w:val="001B3E68"/>
    <w:rsid w:val="001B4872"/>
    <w:rsid w:val="001B496E"/>
    <w:rsid w:val="001B4DB0"/>
    <w:rsid w:val="001B549F"/>
    <w:rsid w:val="001B5BA7"/>
    <w:rsid w:val="001B6437"/>
    <w:rsid w:val="001B67AA"/>
    <w:rsid w:val="001B691C"/>
    <w:rsid w:val="001B6AA4"/>
    <w:rsid w:val="001B7168"/>
    <w:rsid w:val="001B72A4"/>
    <w:rsid w:val="001B734C"/>
    <w:rsid w:val="001B73D9"/>
    <w:rsid w:val="001B7467"/>
    <w:rsid w:val="001B74C0"/>
    <w:rsid w:val="001B785A"/>
    <w:rsid w:val="001B7A12"/>
    <w:rsid w:val="001B7F08"/>
    <w:rsid w:val="001B7FE0"/>
    <w:rsid w:val="001B7FE8"/>
    <w:rsid w:val="001C0271"/>
    <w:rsid w:val="001C066F"/>
    <w:rsid w:val="001C071E"/>
    <w:rsid w:val="001C083D"/>
    <w:rsid w:val="001C0958"/>
    <w:rsid w:val="001C0D7E"/>
    <w:rsid w:val="001C0F2C"/>
    <w:rsid w:val="001C1572"/>
    <w:rsid w:val="001C1592"/>
    <w:rsid w:val="001C1705"/>
    <w:rsid w:val="001C17A6"/>
    <w:rsid w:val="001C1850"/>
    <w:rsid w:val="001C1A4D"/>
    <w:rsid w:val="001C1C1C"/>
    <w:rsid w:val="001C1DF6"/>
    <w:rsid w:val="001C2009"/>
    <w:rsid w:val="001C227B"/>
    <w:rsid w:val="001C235A"/>
    <w:rsid w:val="001C28A6"/>
    <w:rsid w:val="001C2D09"/>
    <w:rsid w:val="001C2FEE"/>
    <w:rsid w:val="001C3398"/>
    <w:rsid w:val="001C38F6"/>
    <w:rsid w:val="001C406F"/>
    <w:rsid w:val="001C4668"/>
    <w:rsid w:val="001C47E3"/>
    <w:rsid w:val="001C47EA"/>
    <w:rsid w:val="001C4DF3"/>
    <w:rsid w:val="001C5022"/>
    <w:rsid w:val="001C5082"/>
    <w:rsid w:val="001C52B4"/>
    <w:rsid w:val="001C57ED"/>
    <w:rsid w:val="001C5F1A"/>
    <w:rsid w:val="001C6714"/>
    <w:rsid w:val="001C6B46"/>
    <w:rsid w:val="001C6FB7"/>
    <w:rsid w:val="001C7268"/>
    <w:rsid w:val="001C733E"/>
    <w:rsid w:val="001C7502"/>
    <w:rsid w:val="001D0B7E"/>
    <w:rsid w:val="001D0C12"/>
    <w:rsid w:val="001D0D92"/>
    <w:rsid w:val="001D101A"/>
    <w:rsid w:val="001D1438"/>
    <w:rsid w:val="001D190B"/>
    <w:rsid w:val="001D1E7B"/>
    <w:rsid w:val="001D235A"/>
    <w:rsid w:val="001D2376"/>
    <w:rsid w:val="001D23E8"/>
    <w:rsid w:val="001D25F7"/>
    <w:rsid w:val="001D2766"/>
    <w:rsid w:val="001D2CB0"/>
    <w:rsid w:val="001D2D2C"/>
    <w:rsid w:val="001D2DF2"/>
    <w:rsid w:val="001D2E2E"/>
    <w:rsid w:val="001D38D8"/>
    <w:rsid w:val="001D38DA"/>
    <w:rsid w:val="001D3BD7"/>
    <w:rsid w:val="001D457F"/>
    <w:rsid w:val="001D4C28"/>
    <w:rsid w:val="001D517A"/>
    <w:rsid w:val="001D51EA"/>
    <w:rsid w:val="001D54F6"/>
    <w:rsid w:val="001D589B"/>
    <w:rsid w:val="001D58D1"/>
    <w:rsid w:val="001D5A0C"/>
    <w:rsid w:val="001D5A35"/>
    <w:rsid w:val="001D5AEA"/>
    <w:rsid w:val="001D6201"/>
    <w:rsid w:val="001D65D6"/>
    <w:rsid w:val="001D703E"/>
    <w:rsid w:val="001D713C"/>
    <w:rsid w:val="001D7292"/>
    <w:rsid w:val="001D752E"/>
    <w:rsid w:val="001D759F"/>
    <w:rsid w:val="001D77F1"/>
    <w:rsid w:val="001D7954"/>
    <w:rsid w:val="001D79C3"/>
    <w:rsid w:val="001D7D77"/>
    <w:rsid w:val="001E0A52"/>
    <w:rsid w:val="001E0B4F"/>
    <w:rsid w:val="001E1125"/>
    <w:rsid w:val="001E19E0"/>
    <w:rsid w:val="001E1A9A"/>
    <w:rsid w:val="001E1BA1"/>
    <w:rsid w:val="001E1EFD"/>
    <w:rsid w:val="001E1FA5"/>
    <w:rsid w:val="001E2223"/>
    <w:rsid w:val="001E29A2"/>
    <w:rsid w:val="001E2CEB"/>
    <w:rsid w:val="001E3208"/>
    <w:rsid w:val="001E3CF8"/>
    <w:rsid w:val="001E4526"/>
    <w:rsid w:val="001E4638"/>
    <w:rsid w:val="001E471E"/>
    <w:rsid w:val="001E48E3"/>
    <w:rsid w:val="001E4BD9"/>
    <w:rsid w:val="001E4E32"/>
    <w:rsid w:val="001E5F19"/>
    <w:rsid w:val="001E5FCE"/>
    <w:rsid w:val="001E624A"/>
    <w:rsid w:val="001E6419"/>
    <w:rsid w:val="001E6752"/>
    <w:rsid w:val="001E6EBD"/>
    <w:rsid w:val="001E716B"/>
    <w:rsid w:val="001E73A1"/>
    <w:rsid w:val="001E74BF"/>
    <w:rsid w:val="001E7765"/>
    <w:rsid w:val="001E7791"/>
    <w:rsid w:val="001E7806"/>
    <w:rsid w:val="001E79F8"/>
    <w:rsid w:val="001E7E5A"/>
    <w:rsid w:val="001F0205"/>
    <w:rsid w:val="001F0415"/>
    <w:rsid w:val="001F048C"/>
    <w:rsid w:val="001F0A30"/>
    <w:rsid w:val="001F1A73"/>
    <w:rsid w:val="001F1CA1"/>
    <w:rsid w:val="001F1F6E"/>
    <w:rsid w:val="001F220D"/>
    <w:rsid w:val="001F2751"/>
    <w:rsid w:val="001F2782"/>
    <w:rsid w:val="001F2BC2"/>
    <w:rsid w:val="001F2DDA"/>
    <w:rsid w:val="001F2FB7"/>
    <w:rsid w:val="001F30D9"/>
    <w:rsid w:val="001F32FE"/>
    <w:rsid w:val="001F34CF"/>
    <w:rsid w:val="001F3F45"/>
    <w:rsid w:val="001F4278"/>
    <w:rsid w:val="001F43E5"/>
    <w:rsid w:val="001F45A0"/>
    <w:rsid w:val="001F4E9E"/>
    <w:rsid w:val="001F54F5"/>
    <w:rsid w:val="001F5BA1"/>
    <w:rsid w:val="001F5E47"/>
    <w:rsid w:val="001F6953"/>
    <w:rsid w:val="001F6AFB"/>
    <w:rsid w:val="001F6C92"/>
    <w:rsid w:val="001F6DB7"/>
    <w:rsid w:val="001F7713"/>
    <w:rsid w:val="001F7B13"/>
    <w:rsid w:val="001F7C1E"/>
    <w:rsid w:val="00200489"/>
    <w:rsid w:val="00200635"/>
    <w:rsid w:val="002007C1"/>
    <w:rsid w:val="00200CAF"/>
    <w:rsid w:val="0020101F"/>
    <w:rsid w:val="00201856"/>
    <w:rsid w:val="00201CD4"/>
    <w:rsid w:val="002029D8"/>
    <w:rsid w:val="00202A44"/>
    <w:rsid w:val="00202A6A"/>
    <w:rsid w:val="00203080"/>
    <w:rsid w:val="00203865"/>
    <w:rsid w:val="00203A07"/>
    <w:rsid w:val="00203ABE"/>
    <w:rsid w:val="00203AD4"/>
    <w:rsid w:val="00203D93"/>
    <w:rsid w:val="00204697"/>
    <w:rsid w:val="00204931"/>
    <w:rsid w:val="00204B18"/>
    <w:rsid w:val="00204BFD"/>
    <w:rsid w:val="00204D51"/>
    <w:rsid w:val="00204F9C"/>
    <w:rsid w:val="00204FBE"/>
    <w:rsid w:val="0020512C"/>
    <w:rsid w:val="00205271"/>
    <w:rsid w:val="00205508"/>
    <w:rsid w:val="002057C5"/>
    <w:rsid w:val="00205DE1"/>
    <w:rsid w:val="0020620A"/>
    <w:rsid w:val="0020627F"/>
    <w:rsid w:val="002062E1"/>
    <w:rsid w:val="0020662C"/>
    <w:rsid w:val="00206674"/>
    <w:rsid w:val="00206B74"/>
    <w:rsid w:val="00206EB2"/>
    <w:rsid w:val="0020708F"/>
    <w:rsid w:val="002074C2"/>
    <w:rsid w:val="002075C2"/>
    <w:rsid w:val="00207F3A"/>
    <w:rsid w:val="00207FA8"/>
    <w:rsid w:val="00210097"/>
    <w:rsid w:val="00210525"/>
    <w:rsid w:val="00210603"/>
    <w:rsid w:val="00210E22"/>
    <w:rsid w:val="002111A7"/>
    <w:rsid w:val="0021122B"/>
    <w:rsid w:val="0021157D"/>
    <w:rsid w:val="00211659"/>
    <w:rsid w:val="00212201"/>
    <w:rsid w:val="0021247F"/>
    <w:rsid w:val="002125AF"/>
    <w:rsid w:val="00212646"/>
    <w:rsid w:val="002126B2"/>
    <w:rsid w:val="00212769"/>
    <w:rsid w:val="00212BA7"/>
    <w:rsid w:val="00212F52"/>
    <w:rsid w:val="00213395"/>
    <w:rsid w:val="00213661"/>
    <w:rsid w:val="002140AE"/>
    <w:rsid w:val="0021413A"/>
    <w:rsid w:val="0021417F"/>
    <w:rsid w:val="00214291"/>
    <w:rsid w:val="002144CF"/>
    <w:rsid w:val="00214980"/>
    <w:rsid w:val="00214A1E"/>
    <w:rsid w:val="00214D07"/>
    <w:rsid w:val="002150C8"/>
    <w:rsid w:val="002151AB"/>
    <w:rsid w:val="00215317"/>
    <w:rsid w:val="002153AB"/>
    <w:rsid w:val="0021548C"/>
    <w:rsid w:val="0021599B"/>
    <w:rsid w:val="00215E87"/>
    <w:rsid w:val="00216042"/>
    <w:rsid w:val="002164E8"/>
    <w:rsid w:val="002165A9"/>
    <w:rsid w:val="0021661B"/>
    <w:rsid w:val="0021715C"/>
    <w:rsid w:val="00217EA5"/>
    <w:rsid w:val="00217F39"/>
    <w:rsid w:val="0022035A"/>
    <w:rsid w:val="00220378"/>
    <w:rsid w:val="00220591"/>
    <w:rsid w:val="00220626"/>
    <w:rsid w:val="00220631"/>
    <w:rsid w:val="0022080B"/>
    <w:rsid w:val="0022082C"/>
    <w:rsid w:val="00220A98"/>
    <w:rsid w:val="00220EF5"/>
    <w:rsid w:val="002213CE"/>
    <w:rsid w:val="0022168F"/>
    <w:rsid w:val="002216AD"/>
    <w:rsid w:val="00221B57"/>
    <w:rsid w:val="00221C8B"/>
    <w:rsid w:val="0022218B"/>
    <w:rsid w:val="00222564"/>
    <w:rsid w:val="00222A4B"/>
    <w:rsid w:val="00223336"/>
    <w:rsid w:val="00223438"/>
    <w:rsid w:val="00223654"/>
    <w:rsid w:val="002238D4"/>
    <w:rsid w:val="00223DD0"/>
    <w:rsid w:val="00224042"/>
    <w:rsid w:val="0022421A"/>
    <w:rsid w:val="002243E4"/>
    <w:rsid w:val="00224420"/>
    <w:rsid w:val="00224F3F"/>
    <w:rsid w:val="00225140"/>
    <w:rsid w:val="002254A2"/>
    <w:rsid w:val="00225829"/>
    <w:rsid w:val="00225870"/>
    <w:rsid w:val="00225880"/>
    <w:rsid w:val="00225B75"/>
    <w:rsid w:val="00225CE8"/>
    <w:rsid w:val="00225FE1"/>
    <w:rsid w:val="00226097"/>
    <w:rsid w:val="0022695D"/>
    <w:rsid w:val="00226C40"/>
    <w:rsid w:val="00226DA1"/>
    <w:rsid w:val="002273C9"/>
    <w:rsid w:val="00227626"/>
    <w:rsid w:val="00227E1A"/>
    <w:rsid w:val="00230774"/>
    <w:rsid w:val="00230D2B"/>
    <w:rsid w:val="00230ED3"/>
    <w:rsid w:val="002312BD"/>
    <w:rsid w:val="002315CA"/>
    <w:rsid w:val="0023167B"/>
    <w:rsid w:val="002317D8"/>
    <w:rsid w:val="00231909"/>
    <w:rsid w:val="00231978"/>
    <w:rsid w:val="00231C85"/>
    <w:rsid w:val="00231D29"/>
    <w:rsid w:val="00231FF7"/>
    <w:rsid w:val="00232346"/>
    <w:rsid w:val="0023244D"/>
    <w:rsid w:val="00232588"/>
    <w:rsid w:val="002325A3"/>
    <w:rsid w:val="002326C4"/>
    <w:rsid w:val="00232B76"/>
    <w:rsid w:val="00232BAA"/>
    <w:rsid w:val="00232DC2"/>
    <w:rsid w:val="00233654"/>
    <w:rsid w:val="002338F3"/>
    <w:rsid w:val="002339FC"/>
    <w:rsid w:val="00233EF3"/>
    <w:rsid w:val="002341E7"/>
    <w:rsid w:val="002347A2"/>
    <w:rsid w:val="002348FA"/>
    <w:rsid w:val="00234FAE"/>
    <w:rsid w:val="002350AC"/>
    <w:rsid w:val="00235303"/>
    <w:rsid w:val="00236017"/>
    <w:rsid w:val="0023606E"/>
    <w:rsid w:val="002361B1"/>
    <w:rsid w:val="00236737"/>
    <w:rsid w:val="00236A09"/>
    <w:rsid w:val="00236E0C"/>
    <w:rsid w:val="0023760F"/>
    <w:rsid w:val="0024057E"/>
    <w:rsid w:val="0024105A"/>
    <w:rsid w:val="00241E55"/>
    <w:rsid w:val="00241E5C"/>
    <w:rsid w:val="00242422"/>
    <w:rsid w:val="00242BC5"/>
    <w:rsid w:val="00242CBC"/>
    <w:rsid w:val="00243ACA"/>
    <w:rsid w:val="0024413F"/>
    <w:rsid w:val="00244BFA"/>
    <w:rsid w:val="00244EFB"/>
    <w:rsid w:val="00245E03"/>
    <w:rsid w:val="00246230"/>
    <w:rsid w:val="0024627B"/>
    <w:rsid w:val="002463B4"/>
    <w:rsid w:val="002466DB"/>
    <w:rsid w:val="0024674A"/>
    <w:rsid w:val="00246D42"/>
    <w:rsid w:val="00246E3C"/>
    <w:rsid w:val="002472B1"/>
    <w:rsid w:val="0024750B"/>
    <w:rsid w:val="00247868"/>
    <w:rsid w:val="002479EF"/>
    <w:rsid w:val="00250B64"/>
    <w:rsid w:val="00250C3C"/>
    <w:rsid w:val="00250D2E"/>
    <w:rsid w:val="00250D5D"/>
    <w:rsid w:val="00250D7B"/>
    <w:rsid w:val="002511F0"/>
    <w:rsid w:val="00251A8A"/>
    <w:rsid w:val="00251F7F"/>
    <w:rsid w:val="002523DC"/>
    <w:rsid w:val="002529D1"/>
    <w:rsid w:val="00252C30"/>
    <w:rsid w:val="00252D88"/>
    <w:rsid w:val="002536F5"/>
    <w:rsid w:val="00253B89"/>
    <w:rsid w:val="00253C6D"/>
    <w:rsid w:val="002545D9"/>
    <w:rsid w:val="00254BC2"/>
    <w:rsid w:val="00255075"/>
    <w:rsid w:val="0025512D"/>
    <w:rsid w:val="0025567B"/>
    <w:rsid w:val="002556F2"/>
    <w:rsid w:val="002561A5"/>
    <w:rsid w:val="002568BD"/>
    <w:rsid w:val="002568DB"/>
    <w:rsid w:val="00256C31"/>
    <w:rsid w:val="002575C0"/>
    <w:rsid w:val="00257766"/>
    <w:rsid w:val="00260CDD"/>
    <w:rsid w:val="00260DF6"/>
    <w:rsid w:val="00261165"/>
    <w:rsid w:val="00261240"/>
    <w:rsid w:val="002612BE"/>
    <w:rsid w:val="00261626"/>
    <w:rsid w:val="002616CC"/>
    <w:rsid w:val="00261911"/>
    <w:rsid w:val="00261A4D"/>
    <w:rsid w:val="00261D40"/>
    <w:rsid w:val="002629EB"/>
    <w:rsid w:val="00263B9F"/>
    <w:rsid w:val="00263D77"/>
    <w:rsid w:val="00263DBC"/>
    <w:rsid w:val="00263DED"/>
    <w:rsid w:val="0026484D"/>
    <w:rsid w:val="00264B2A"/>
    <w:rsid w:val="00264D35"/>
    <w:rsid w:val="00264ED1"/>
    <w:rsid w:val="00264FA9"/>
    <w:rsid w:val="00265989"/>
    <w:rsid w:val="00265A7F"/>
    <w:rsid w:val="00265ABD"/>
    <w:rsid w:val="00265BB5"/>
    <w:rsid w:val="002665F7"/>
    <w:rsid w:val="002666E3"/>
    <w:rsid w:val="00266780"/>
    <w:rsid w:val="00266B24"/>
    <w:rsid w:val="00266E72"/>
    <w:rsid w:val="00267618"/>
    <w:rsid w:val="00267A56"/>
    <w:rsid w:val="00267C3F"/>
    <w:rsid w:val="00267CEE"/>
    <w:rsid w:val="00270801"/>
    <w:rsid w:val="00270C7F"/>
    <w:rsid w:val="00270D12"/>
    <w:rsid w:val="00270FD4"/>
    <w:rsid w:val="00271331"/>
    <w:rsid w:val="00271D07"/>
    <w:rsid w:val="00271E07"/>
    <w:rsid w:val="00271F85"/>
    <w:rsid w:val="0027223F"/>
    <w:rsid w:val="00272461"/>
    <w:rsid w:val="002726AC"/>
    <w:rsid w:val="00272A16"/>
    <w:rsid w:val="00273A4F"/>
    <w:rsid w:val="00273B8E"/>
    <w:rsid w:val="00273E3A"/>
    <w:rsid w:val="00273FA9"/>
    <w:rsid w:val="002740B0"/>
    <w:rsid w:val="0027418D"/>
    <w:rsid w:val="002741E0"/>
    <w:rsid w:val="002743A2"/>
    <w:rsid w:val="002747CA"/>
    <w:rsid w:val="00274ED0"/>
    <w:rsid w:val="00274F48"/>
    <w:rsid w:val="002751B9"/>
    <w:rsid w:val="0027521B"/>
    <w:rsid w:val="0027564E"/>
    <w:rsid w:val="00275756"/>
    <w:rsid w:val="00275894"/>
    <w:rsid w:val="00275937"/>
    <w:rsid w:val="00275D31"/>
    <w:rsid w:val="00275DC4"/>
    <w:rsid w:val="00275E3B"/>
    <w:rsid w:val="00276273"/>
    <w:rsid w:val="00276CA7"/>
    <w:rsid w:val="00276D9E"/>
    <w:rsid w:val="0027701E"/>
    <w:rsid w:val="0027711C"/>
    <w:rsid w:val="00277379"/>
    <w:rsid w:val="002778E7"/>
    <w:rsid w:val="002800A7"/>
    <w:rsid w:val="00280406"/>
    <w:rsid w:val="0028046C"/>
    <w:rsid w:val="002807BC"/>
    <w:rsid w:val="00280912"/>
    <w:rsid w:val="00280DC6"/>
    <w:rsid w:val="00280EC2"/>
    <w:rsid w:val="0028130C"/>
    <w:rsid w:val="0028152E"/>
    <w:rsid w:val="0028153D"/>
    <w:rsid w:val="002817D5"/>
    <w:rsid w:val="00281853"/>
    <w:rsid w:val="00281A16"/>
    <w:rsid w:val="00281C91"/>
    <w:rsid w:val="00281D96"/>
    <w:rsid w:val="002820E7"/>
    <w:rsid w:val="00282AEB"/>
    <w:rsid w:val="002834D7"/>
    <w:rsid w:val="00283BA5"/>
    <w:rsid w:val="0028416B"/>
    <w:rsid w:val="002846BE"/>
    <w:rsid w:val="0028491F"/>
    <w:rsid w:val="00284FC8"/>
    <w:rsid w:val="00285119"/>
    <w:rsid w:val="00285287"/>
    <w:rsid w:val="002857D7"/>
    <w:rsid w:val="00285ADD"/>
    <w:rsid w:val="00285F09"/>
    <w:rsid w:val="002860D7"/>
    <w:rsid w:val="00286354"/>
    <w:rsid w:val="00286996"/>
    <w:rsid w:val="00286CBF"/>
    <w:rsid w:val="002870B0"/>
    <w:rsid w:val="002874B3"/>
    <w:rsid w:val="00287560"/>
    <w:rsid w:val="00287847"/>
    <w:rsid w:val="00287891"/>
    <w:rsid w:val="002905C7"/>
    <w:rsid w:val="00290D94"/>
    <w:rsid w:val="00290E57"/>
    <w:rsid w:val="0029111D"/>
    <w:rsid w:val="002916DA"/>
    <w:rsid w:val="00291BE8"/>
    <w:rsid w:val="00291CB5"/>
    <w:rsid w:val="00291E63"/>
    <w:rsid w:val="00291F88"/>
    <w:rsid w:val="00292016"/>
    <w:rsid w:val="002926D6"/>
    <w:rsid w:val="0029277C"/>
    <w:rsid w:val="00292D90"/>
    <w:rsid w:val="00293343"/>
    <w:rsid w:val="002933C7"/>
    <w:rsid w:val="00293747"/>
    <w:rsid w:val="00293F93"/>
    <w:rsid w:val="0029411A"/>
    <w:rsid w:val="0029437F"/>
    <w:rsid w:val="00294531"/>
    <w:rsid w:val="002946DF"/>
    <w:rsid w:val="002948F1"/>
    <w:rsid w:val="00294998"/>
    <w:rsid w:val="00294B24"/>
    <w:rsid w:val="00294B86"/>
    <w:rsid w:val="00294C3E"/>
    <w:rsid w:val="00294EF1"/>
    <w:rsid w:val="002950C8"/>
    <w:rsid w:val="00295149"/>
    <w:rsid w:val="002951AD"/>
    <w:rsid w:val="00295944"/>
    <w:rsid w:val="00295B01"/>
    <w:rsid w:val="00295DFC"/>
    <w:rsid w:val="0029608B"/>
    <w:rsid w:val="00296256"/>
    <w:rsid w:val="00296358"/>
    <w:rsid w:val="002963DF"/>
    <w:rsid w:val="00296708"/>
    <w:rsid w:val="00296DD3"/>
    <w:rsid w:val="0029712A"/>
    <w:rsid w:val="002974C8"/>
    <w:rsid w:val="002976A4"/>
    <w:rsid w:val="00297718"/>
    <w:rsid w:val="0029775E"/>
    <w:rsid w:val="00297CDA"/>
    <w:rsid w:val="00297CE1"/>
    <w:rsid w:val="00297DA6"/>
    <w:rsid w:val="00297F21"/>
    <w:rsid w:val="002A0808"/>
    <w:rsid w:val="002A0827"/>
    <w:rsid w:val="002A0DF8"/>
    <w:rsid w:val="002A131C"/>
    <w:rsid w:val="002A131E"/>
    <w:rsid w:val="002A1572"/>
    <w:rsid w:val="002A15D9"/>
    <w:rsid w:val="002A173F"/>
    <w:rsid w:val="002A1808"/>
    <w:rsid w:val="002A1CF4"/>
    <w:rsid w:val="002A1F8F"/>
    <w:rsid w:val="002A20D7"/>
    <w:rsid w:val="002A2150"/>
    <w:rsid w:val="002A22D6"/>
    <w:rsid w:val="002A24B5"/>
    <w:rsid w:val="002A265F"/>
    <w:rsid w:val="002A2BE4"/>
    <w:rsid w:val="002A2C4C"/>
    <w:rsid w:val="002A3008"/>
    <w:rsid w:val="002A31B3"/>
    <w:rsid w:val="002A33B5"/>
    <w:rsid w:val="002A39E3"/>
    <w:rsid w:val="002A4665"/>
    <w:rsid w:val="002A4B29"/>
    <w:rsid w:val="002A4CC2"/>
    <w:rsid w:val="002A50AA"/>
    <w:rsid w:val="002A5621"/>
    <w:rsid w:val="002A566E"/>
    <w:rsid w:val="002A5671"/>
    <w:rsid w:val="002A5B3C"/>
    <w:rsid w:val="002A5F0A"/>
    <w:rsid w:val="002A6042"/>
    <w:rsid w:val="002A644C"/>
    <w:rsid w:val="002A66F2"/>
    <w:rsid w:val="002A676A"/>
    <w:rsid w:val="002A6CFA"/>
    <w:rsid w:val="002A7088"/>
    <w:rsid w:val="002A74F3"/>
    <w:rsid w:val="002A756A"/>
    <w:rsid w:val="002A7857"/>
    <w:rsid w:val="002A7875"/>
    <w:rsid w:val="002A7C94"/>
    <w:rsid w:val="002A7F2F"/>
    <w:rsid w:val="002A7F47"/>
    <w:rsid w:val="002B00E3"/>
    <w:rsid w:val="002B046E"/>
    <w:rsid w:val="002B05DD"/>
    <w:rsid w:val="002B0951"/>
    <w:rsid w:val="002B0E8C"/>
    <w:rsid w:val="002B0EDB"/>
    <w:rsid w:val="002B1040"/>
    <w:rsid w:val="002B14AD"/>
    <w:rsid w:val="002B1B93"/>
    <w:rsid w:val="002B1C9D"/>
    <w:rsid w:val="002B1DA3"/>
    <w:rsid w:val="002B1E27"/>
    <w:rsid w:val="002B24CF"/>
    <w:rsid w:val="002B24FF"/>
    <w:rsid w:val="002B30A0"/>
    <w:rsid w:val="002B3283"/>
    <w:rsid w:val="002B3628"/>
    <w:rsid w:val="002B36FC"/>
    <w:rsid w:val="002B3909"/>
    <w:rsid w:val="002B3A40"/>
    <w:rsid w:val="002B3E14"/>
    <w:rsid w:val="002B4321"/>
    <w:rsid w:val="002B4325"/>
    <w:rsid w:val="002B4425"/>
    <w:rsid w:val="002B4A56"/>
    <w:rsid w:val="002B4BA9"/>
    <w:rsid w:val="002B4BD3"/>
    <w:rsid w:val="002B4BE9"/>
    <w:rsid w:val="002B4FD0"/>
    <w:rsid w:val="002B53BF"/>
    <w:rsid w:val="002B552F"/>
    <w:rsid w:val="002B5645"/>
    <w:rsid w:val="002B60A2"/>
    <w:rsid w:val="002B6118"/>
    <w:rsid w:val="002B65E1"/>
    <w:rsid w:val="002B66B1"/>
    <w:rsid w:val="002B78F6"/>
    <w:rsid w:val="002B7909"/>
    <w:rsid w:val="002B7C02"/>
    <w:rsid w:val="002B7E47"/>
    <w:rsid w:val="002B7F30"/>
    <w:rsid w:val="002C0826"/>
    <w:rsid w:val="002C08E5"/>
    <w:rsid w:val="002C09B1"/>
    <w:rsid w:val="002C0B7B"/>
    <w:rsid w:val="002C0EC7"/>
    <w:rsid w:val="002C0F6F"/>
    <w:rsid w:val="002C10F0"/>
    <w:rsid w:val="002C1314"/>
    <w:rsid w:val="002C17BB"/>
    <w:rsid w:val="002C1857"/>
    <w:rsid w:val="002C196D"/>
    <w:rsid w:val="002C2284"/>
    <w:rsid w:val="002C2C19"/>
    <w:rsid w:val="002C2E4D"/>
    <w:rsid w:val="002C3285"/>
    <w:rsid w:val="002C3AEC"/>
    <w:rsid w:val="002C3C4B"/>
    <w:rsid w:val="002C3DD4"/>
    <w:rsid w:val="002C3F34"/>
    <w:rsid w:val="002C460C"/>
    <w:rsid w:val="002C4DD9"/>
    <w:rsid w:val="002C4E2C"/>
    <w:rsid w:val="002C4F5C"/>
    <w:rsid w:val="002C56EE"/>
    <w:rsid w:val="002C57C0"/>
    <w:rsid w:val="002C5BA8"/>
    <w:rsid w:val="002C5D72"/>
    <w:rsid w:val="002C64BC"/>
    <w:rsid w:val="002C6DC8"/>
    <w:rsid w:val="002C712D"/>
    <w:rsid w:val="002C7344"/>
    <w:rsid w:val="002C74F0"/>
    <w:rsid w:val="002C78A3"/>
    <w:rsid w:val="002C7A8D"/>
    <w:rsid w:val="002C7C9B"/>
    <w:rsid w:val="002C7F8C"/>
    <w:rsid w:val="002D0071"/>
    <w:rsid w:val="002D0592"/>
    <w:rsid w:val="002D08E5"/>
    <w:rsid w:val="002D105B"/>
    <w:rsid w:val="002D1060"/>
    <w:rsid w:val="002D128C"/>
    <w:rsid w:val="002D1781"/>
    <w:rsid w:val="002D197D"/>
    <w:rsid w:val="002D1A57"/>
    <w:rsid w:val="002D1E23"/>
    <w:rsid w:val="002D1EB9"/>
    <w:rsid w:val="002D2370"/>
    <w:rsid w:val="002D247C"/>
    <w:rsid w:val="002D2532"/>
    <w:rsid w:val="002D27EB"/>
    <w:rsid w:val="002D2D87"/>
    <w:rsid w:val="002D2D99"/>
    <w:rsid w:val="002D305A"/>
    <w:rsid w:val="002D30A9"/>
    <w:rsid w:val="002D351F"/>
    <w:rsid w:val="002D352A"/>
    <w:rsid w:val="002D35BD"/>
    <w:rsid w:val="002D3839"/>
    <w:rsid w:val="002D3BBB"/>
    <w:rsid w:val="002D3C32"/>
    <w:rsid w:val="002D3E58"/>
    <w:rsid w:val="002D4507"/>
    <w:rsid w:val="002D469B"/>
    <w:rsid w:val="002D4B6A"/>
    <w:rsid w:val="002D4CFF"/>
    <w:rsid w:val="002D4EC1"/>
    <w:rsid w:val="002D52AF"/>
    <w:rsid w:val="002D541B"/>
    <w:rsid w:val="002D58A0"/>
    <w:rsid w:val="002D5C4B"/>
    <w:rsid w:val="002D5EB1"/>
    <w:rsid w:val="002D623F"/>
    <w:rsid w:val="002D62E1"/>
    <w:rsid w:val="002D638C"/>
    <w:rsid w:val="002D6535"/>
    <w:rsid w:val="002D6D01"/>
    <w:rsid w:val="002D6F0B"/>
    <w:rsid w:val="002D7301"/>
    <w:rsid w:val="002D76E4"/>
    <w:rsid w:val="002D7A58"/>
    <w:rsid w:val="002E00A5"/>
    <w:rsid w:val="002E0571"/>
    <w:rsid w:val="002E0939"/>
    <w:rsid w:val="002E0C6E"/>
    <w:rsid w:val="002E0DB2"/>
    <w:rsid w:val="002E11CE"/>
    <w:rsid w:val="002E1509"/>
    <w:rsid w:val="002E19E7"/>
    <w:rsid w:val="002E2927"/>
    <w:rsid w:val="002E3167"/>
    <w:rsid w:val="002E3550"/>
    <w:rsid w:val="002E36A1"/>
    <w:rsid w:val="002E3705"/>
    <w:rsid w:val="002E3E26"/>
    <w:rsid w:val="002E3F14"/>
    <w:rsid w:val="002E3FD8"/>
    <w:rsid w:val="002E41D9"/>
    <w:rsid w:val="002E424D"/>
    <w:rsid w:val="002E441C"/>
    <w:rsid w:val="002E4654"/>
    <w:rsid w:val="002E4764"/>
    <w:rsid w:val="002E4B5F"/>
    <w:rsid w:val="002E4E13"/>
    <w:rsid w:val="002E5776"/>
    <w:rsid w:val="002E5A0A"/>
    <w:rsid w:val="002E5AB0"/>
    <w:rsid w:val="002E5B4A"/>
    <w:rsid w:val="002E5D33"/>
    <w:rsid w:val="002E5F7B"/>
    <w:rsid w:val="002E695F"/>
    <w:rsid w:val="002E696F"/>
    <w:rsid w:val="002E6C4E"/>
    <w:rsid w:val="002E6FA3"/>
    <w:rsid w:val="002E6FC5"/>
    <w:rsid w:val="002E7175"/>
    <w:rsid w:val="002E75B6"/>
    <w:rsid w:val="002E78EE"/>
    <w:rsid w:val="002E7CDE"/>
    <w:rsid w:val="002E7CE3"/>
    <w:rsid w:val="002E7D1A"/>
    <w:rsid w:val="002E7D59"/>
    <w:rsid w:val="002F05A2"/>
    <w:rsid w:val="002F0650"/>
    <w:rsid w:val="002F15BF"/>
    <w:rsid w:val="002F1635"/>
    <w:rsid w:val="002F168B"/>
    <w:rsid w:val="002F1A76"/>
    <w:rsid w:val="002F1FFC"/>
    <w:rsid w:val="002F25F3"/>
    <w:rsid w:val="002F281D"/>
    <w:rsid w:val="002F2A7F"/>
    <w:rsid w:val="002F2BDA"/>
    <w:rsid w:val="002F30F5"/>
    <w:rsid w:val="002F3125"/>
    <w:rsid w:val="002F37B6"/>
    <w:rsid w:val="002F3F07"/>
    <w:rsid w:val="002F4287"/>
    <w:rsid w:val="002F4630"/>
    <w:rsid w:val="002F47D2"/>
    <w:rsid w:val="002F4CB5"/>
    <w:rsid w:val="002F4E2A"/>
    <w:rsid w:val="002F4EA8"/>
    <w:rsid w:val="002F4F03"/>
    <w:rsid w:val="002F4F51"/>
    <w:rsid w:val="002F5077"/>
    <w:rsid w:val="002F51B7"/>
    <w:rsid w:val="002F530B"/>
    <w:rsid w:val="002F546E"/>
    <w:rsid w:val="002F577B"/>
    <w:rsid w:val="002F5845"/>
    <w:rsid w:val="002F5C1A"/>
    <w:rsid w:val="002F5D3A"/>
    <w:rsid w:val="002F6539"/>
    <w:rsid w:val="002F6600"/>
    <w:rsid w:val="002F6AF0"/>
    <w:rsid w:val="002F6B79"/>
    <w:rsid w:val="002F6D18"/>
    <w:rsid w:val="002F70E1"/>
    <w:rsid w:val="002F710E"/>
    <w:rsid w:val="002F7112"/>
    <w:rsid w:val="002F7361"/>
    <w:rsid w:val="002F7525"/>
    <w:rsid w:val="002F7A06"/>
    <w:rsid w:val="002F7CE3"/>
    <w:rsid w:val="0030015C"/>
    <w:rsid w:val="00300581"/>
    <w:rsid w:val="003006F4"/>
    <w:rsid w:val="003007FC"/>
    <w:rsid w:val="00300ADA"/>
    <w:rsid w:val="00300D71"/>
    <w:rsid w:val="0030100C"/>
    <w:rsid w:val="00301CAF"/>
    <w:rsid w:val="00301D3F"/>
    <w:rsid w:val="00302049"/>
    <w:rsid w:val="00302099"/>
    <w:rsid w:val="00302464"/>
    <w:rsid w:val="003024D1"/>
    <w:rsid w:val="00302B43"/>
    <w:rsid w:val="00302BF5"/>
    <w:rsid w:val="00302E0B"/>
    <w:rsid w:val="003036B7"/>
    <w:rsid w:val="00303B5C"/>
    <w:rsid w:val="00303D9B"/>
    <w:rsid w:val="00304112"/>
    <w:rsid w:val="0030425B"/>
    <w:rsid w:val="003042B9"/>
    <w:rsid w:val="00304B9F"/>
    <w:rsid w:val="00304F4F"/>
    <w:rsid w:val="00305378"/>
    <w:rsid w:val="0030540E"/>
    <w:rsid w:val="003054D8"/>
    <w:rsid w:val="00305691"/>
    <w:rsid w:val="003057AC"/>
    <w:rsid w:val="00305E7B"/>
    <w:rsid w:val="00306121"/>
    <w:rsid w:val="003063E8"/>
    <w:rsid w:val="00306439"/>
    <w:rsid w:val="00306441"/>
    <w:rsid w:val="00306468"/>
    <w:rsid w:val="003065C0"/>
    <w:rsid w:val="00306AB7"/>
    <w:rsid w:val="00307000"/>
    <w:rsid w:val="0030762F"/>
    <w:rsid w:val="00307832"/>
    <w:rsid w:val="0030792E"/>
    <w:rsid w:val="00307A84"/>
    <w:rsid w:val="0031030A"/>
    <w:rsid w:val="0031038B"/>
    <w:rsid w:val="003108FA"/>
    <w:rsid w:val="00310C19"/>
    <w:rsid w:val="00310DD9"/>
    <w:rsid w:val="00310F87"/>
    <w:rsid w:val="003111B7"/>
    <w:rsid w:val="0031157C"/>
    <w:rsid w:val="003115E9"/>
    <w:rsid w:val="003119EC"/>
    <w:rsid w:val="00311AA4"/>
    <w:rsid w:val="00311F1B"/>
    <w:rsid w:val="00312100"/>
    <w:rsid w:val="00312328"/>
    <w:rsid w:val="0031243F"/>
    <w:rsid w:val="003124E5"/>
    <w:rsid w:val="003125C4"/>
    <w:rsid w:val="0031265B"/>
    <w:rsid w:val="00312CD4"/>
    <w:rsid w:val="00312E94"/>
    <w:rsid w:val="0031316B"/>
    <w:rsid w:val="003142F2"/>
    <w:rsid w:val="00314519"/>
    <w:rsid w:val="00314522"/>
    <w:rsid w:val="00314621"/>
    <w:rsid w:val="003147CB"/>
    <w:rsid w:val="00314DCA"/>
    <w:rsid w:val="003153BF"/>
    <w:rsid w:val="00315613"/>
    <w:rsid w:val="003161DE"/>
    <w:rsid w:val="0031637B"/>
    <w:rsid w:val="0031638F"/>
    <w:rsid w:val="00316AB5"/>
    <w:rsid w:val="003170CE"/>
    <w:rsid w:val="003170F2"/>
    <w:rsid w:val="003172FF"/>
    <w:rsid w:val="0031772F"/>
    <w:rsid w:val="0031777F"/>
    <w:rsid w:val="00317ABB"/>
    <w:rsid w:val="00317BB6"/>
    <w:rsid w:val="00317C72"/>
    <w:rsid w:val="00317CF2"/>
    <w:rsid w:val="00317DE7"/>
    <w:rsid w:val="00317DF9"/>
    <w:rsid w:val="00317FAD"/>
    <w:rsid w:val="00320338"/>
    <w:rsid w:val="00320417"/>
    <w:rsid w:val="0032073B"/>
    <w:rsid w:val="00320A46"/>
    <w:rsid w:val="00320B00"/>
    <w:rsid w:val="0032156D"/>
    <w:rsid w:val="00321C67"/>
    <w:rsid w:val="00321DAB"/>
    <w:rsid w:val="00321E82"/>
    <w:rsid w:val="00321ED0"/>
    <w:rsid w:val="003221B9"/>
    <w:rsid w:val="003221F9"/>
    <w:rsid w:val="0032337B"/>
    <w:rsid w:val="003234BE"/>
    <w:rsid w:val="003238D8"/>
    <w:rsid w:val="00323C7B"/>
    <w:rsid w:val="00324026"/>
    <w:rsid w:val="003240B8"/>
    <w:rsid w:val="00324883"/>
    <w:rsid w:val="003249E0"/>
    <w:rsid w:val="00324E7C"/>
    <w:rsid w:val="00324F9C"/>
    <w:rsid w:val="00325082"/>
    <w:rsid w:val="003251C9"/>
    <w:rsid w:val="00325489"/>
    <w:rsid w:val="003254CF"/>
    <w:rsid w:val="0032577C"/>
    <w:rsid w:val="00325ECD"/>
    <w:rsid w:val="00326249"/>
    <w:rsid w:val="00326924"/>
    <w:rsid w:val="0032744B"/>
    <w:rsid w:val="00327676"/>
    <w:rsid w:val="003276B0"/>
    <w:rsid w:val="00327F2B"/>
    <w:rsid w:val="00330092"/>
    <w:rsid w:val="0033010F"/>
    <w:rsid w:val="0033021D"/>
    <w:rsid w:val="0033060E"/>
    <w:rsid w:val="00330670"/>
    <w:rsid w:val="00330885"/>
    <w:rsid w:val="00330DF7"/>
    <w:rsid w:val="00330E15"/>
    <w:rsid w:val="00330F7C"/>
    <w:rsid w:val="003313DE"/>
    <w:rsid w:val="00331DED"/>
    <w:rsid w:val="00331FA5"/>
    <w:rsid w:val="00332098"/>
    <w:rsid w:val="003322C2"/>
    <w:rsid w:val="0033241D"/>
    <w:rsid w:val="0033285B"/>
    <w:rsid w:val="00332B0C"/>
    <w:rsid w:val="00332F29"/>
    <w:rsid w:val="00332F72"/>
    <w:rsid w:val="003337C4"/>
    <w:rsid w:val="003338E9"/>
    <w:rsid w:val="00333B5D"/>
    <w:rsid w:val="00333C21"/>
    <w:rsid w:val="00333C8F"/>
    <w:rsid w:val="00333DB9"/>
    <w:rsid w:val="00333ED8"/>
    <w:rsid w:val="0033436D"/>
    <w:rsid w:val="00334597"/>
    <w:rsid w:val="00334792"/>
    <w:rsid w:val="0033483B"/>
    <w:rsid w:val="00334E01"/>
    <w:rsid w:val="00334EEB"/>
    <w:rsid w:val="003353EC"/>
    <w:rsid w:val="003355AD"/>
    <w:rsid w:val="003359F5"/>
    <w:rsid w:val="003362DA"/>
    <w:rsid w:val="0033725A"/>
    <w:rsid w:val="0033729F"/>
    <w:rsid w:val="00337514"/>
    <w:rsid w:val="00340268"/>
    <w:rsid w:val="0034053B"/>
    <w:rsid w:val="0034095C"/>
    <w:rsid w:val="003409E6"/>
    <w:rsid w:val="00340D07"/>
    <w:rsid w:val="00340F1F"/>
    <w:rsid w:val="00341470"/>
    <w:rsid w:val="003417EE"/>
    <w:rsid w:val="00341C49"/>
    <w:rsid w:val="00341D42"/>
    <w:rsid w:val="00341ED9"/>
    <w:rsid w:val="00341F05"/>
    <w:rsid w:val="003421AC"/>
    <w:rsid w:val="0034222E"/>
    <w:rsid w:val="003429B7"/>
    <w:rsid w:val="003429FF"/>
    <w:rsid w:val="00342BFE"/>
    <w:rsid w:val="00342DDA"/>
    <w:rsid w:val="00342F6F"/>
    <w:rsid w:val="0034307A"/>
    <w:rsid w:val="0034351C"/>
    <w:rsid w:val="0034366B"/>
    <w:rsid w:val="00343BC5"/>
    <w:rsid w:val="00344051"/>
    <w:rsid w:val="003444BC"/>
    <w:rsid w:val="003445A7"/>
    <w:rsid w:val="0034487B"/>
    <w:rsid w:val="00345350"/>
    <w:rsid w:val="00345A70"/>
    <w:rsid w:val="00345D4D"/>
    <w:rsid w:val="00346248"/>
    <w:rsid w:val="0034643C"/>
    <w:rsid w:val="003466B3"/>
    <w:rsid w:val="003467CE"/>
    <w:rsid w:val="00346B7D"/>
    <w:rsid w:val="00347043"/>
    <w:rsid w:val="003471AB"/>
    <w:rsid w:val="00347826"/>
    <w:rsid w:val="003479EB"/>
    <w:rsid w:val="00347C3D"/>
    <w:rsid w:val="00347E5C"/>
    <w:rsid w:val="00347EC1"/>
    <w:rsid w:val="00347F94"/>
    <w:rsid w:val="00350768"/>
    <w:rsid w:val="00350853"/>
    <w:rsid w:val="0035093D"/>
    <w:rsid w:val="0035095F"/>
    <w:rsid w:val="003511AF"/>
    <w:rsid w:val="003514CF"/>
    <w:rsid w:val="0035166F"/>
    <w:rsid w:val="00351718"/>
    <w:rsid w:val="0035182B"/>
    <w:rsid w:val="00351BB0"/>
    <w:rsid w:val="00352121"/>
    <w:rsid w:val="00352431"/>
    <w:rsid w:val="00352C70"/>
    <w:rsid w:val="00352DE3"/>
    <w:rsid w:val="00352F21"/>
    <w:rsid w:val="003538F2"/>
    <w:rsid w:val="00353B21"/>
    <w:rsid w:val="00353BA6"/>
    <w:rsid w:val="00353F69"/>
    <w:rsid w:val="00353FA9"/>
    <w:rsid w:val="00354110"/>
    <w:rsid w:val="00354171"/>
    <w:rsid w:val="00354377"/>
    <w:rsid w:val="00354841"/>
    <w:rsid w:val="00354ACB"/>
    <w:rsid w:val="00354B35"/>
    <w:rsid w:val="00354D33"/>
    <w:rsid w:val="00354E4A"/>
    <w:rsid w:val="00354F6D"/>
    <w:rsid w:val="0035522A"/>
    <w:rsid w:val="00355283"/>
    <w:rsid w:val="00355438"/>
    <w:rsid w:val="00355819"/>
    <w:rsid w:val="003558D2"/>
    <w:rsid w:val="00355A28"/>
    <w:rsid w:val="00355C44"/>
    <w:rsid w:val="0035637E"/>
    <w:rsid w:val="00356557"/>
    <w:rsid w:val="003567BB"/>
    <w:rsid w:val="00356A60"/>
    <w:rsid w:val="00356B86"/>
    <w:rsid w:val="00356DDD"/>
    <w:rsid w:val="00357242"/>
    <w:rsid w:val="003575C2"/>
    <w:rsid w:val="00357E3D"/>
    <w:rsid w:val="00357E6F"/>
    <w:rsid w:val="00360AAC"/>
    <w:rsid w:val="00360B5E"/>
    <w:rsid w:val="00360B72"/>
    <w:rsid w:val="00360FDA"/>
    <w:rsid w:val="00361037"/>
    <w:rsid w:val="0036130F"/>
    <w:rsid w:val="0036176B"/>
    <w:rsid w:val="00361D01"/>
    <w:rsid w:val="003626F0"/>
    <w:rsid w:val="00362E60"/>
    <w:rsid w:val="00362F6A"/>
    <w:rsid w:val="00363092"/>
    <w:rsid w:val="00363B0E"/>
    <w:rsid w:val="00363D8D"/>
    <w:rsid w:val="003649A2"/>
    <w:rsid w:val="00364B03"/>
    <w:rsid w:val="00364C38"/>
    <w:rsid w:val="00364D70"/>
    <w:rsid w:val="00365773"/>
    <w:rsid w:val="00365865"/>
    <w:rsid w:val="00365902"/>
    <w:rsid w:val="00365EAD"/>
    <w:rsid w:val="003662B0"/>
    <w:rsid w:val="003662D2"/>
    <w:rsid w:val="00366372"/>
    <w:rsid w:val="00366458"/>
    <w:rsid w:val="00366691"/>
    <w:rsid w:val="00366AA9"/>
    <w:rsid w:val="003678D3"/>
    <w:rsid w:val="00367F43"/>
    <w:rsid w:val="00370120"/>
    <w:rsid w:val="0037015D"/>
    <w:rsid w:val="00370AA7"/>
    <w:rsid w:val="00370DB9"/>
    <w:rsid w:val="00370DE3"/>
    <w:rsid w:val="00371707"/>
    <w:rsid w:val="003719B4"/>
    <w:rsid w:val="00371A63"/>
    <w:rsid w:val="00371AEE"/>
    <w:rsid w:val="00371D3E"/>
    <w:rsid w:val="00372339"/>
    <w:rsid w:val="0037281C"/>
    <w:rsid w:val="003728C3"/>
    <w:rsid w:val="00372E50"/>
    <w:rsid w:val="00372F6E"/>
    <w:rsid w:val="0037306F"/>
    <w:rsid w:val="0037357A"/>
    <w:rsid w:val="00373A76"/>
    <w:rsid w:val="00373A92"/>
    <w:rsid w:val="00374217"/>
    <w:rsid w:val="003743F9"/>
    <w:rsid w:val="00375264"/>
    <w:rsid w:val="00375596"/>
    <w:rsid w:val="00375649"/>
    <w:rsid w:val="00375AD3"/>
    <w:rsid w:val="00375E0C"/>
    <w:rsid w:val="00375E6C"/>
    <w:rsid w:val="003766CC"/>
    <w:rsid w:val="00376934"/>
    <w:rsid w:val="00376B1A"/>
    <w:rsid w:val="00376BBB"/>
    <w:rsid w:val="00376D52"/>
    <w:rsid w:val="00376DAE"/>
    <w:rsid w:val="0037708E"/>
    <w:rsid w:val="0037713F"/>
    <w:rsid w:val="003773AD"/>
    <w:rsid w:val="0037775C"/>
    <w:rsid w:val="0037785D"/>
    <w:rsid w:val="003778F6"/>
    <w:rsid w:val="00377F79"/>
    <w:rsid w:val="003800A9"/>
    <w:rsid w:val="003807B3"/>
    <w:rsid w:val="0038085E"/>
    <w:rsid w:val="00380A80"/>
    <w:rsid w:val="00380BD2"/>
    <w:rsid w:val="003814CF"/>
    <w:rsid w:val="0038198C"/>
    <w:rsid w:val="00381E3E"/>
    <w:rsid w:val="00382179"/>
    <w:rsid w:val="00382199"/>
    <w:rsid w:val="0038272E"/>
    <w:rsid w:val="003831BB"/>
    <w:rsid w:val="00383368"/>
    <w:rsid w:val="00383485"/>
    <w:rsid w:val="0038378D"/>
    <w:rsid w:val="003838DE"/>
    <w:rsid w:val="00383C8E"/>
    <w:rsid w:val="00383E53"/>
    <w:rsid w:val="00383F68"/>
    <w:rsid w:val="00384325"/>
    <w:rsid w:val="0038449E"/>
    <w:rsid w:val="00384B59"/>
    <w:rsid w:val="00384F17"/>
    <w:rsid w:val="0038507C"/>
    <w:rsid w:val="0038531F"/>
    <w:rsid w:val="00385385"/>
    <w:rsid w:val="00385452"/>
    <w:rsid w:val="0038550F"/>
    <w:rsid w:val="003858E1"/>
    <w:rsid w:val="00385B31"/>
    <w:rsid w:val="003865BF"/>
    <w:rsid w:val="00386D59"/>
    <w:rsid w:val="00386E9E"/>
    <w:rsid w:val="00387076"/>
    <w:rsid w:val="00387262"/>
    <w:rsid w:val="00387364"/>
    <w:rsid w:val="003877A6"/>
    <w:rsid w:val="00387989"/>
    <w:rsid w:val="003879B4"/>
    <w:rsid w:val="00387DF4"/>
    <w:rsid w:val="00390269"/>
    <w:rsid w:val="00390788"/>
    <w:rsid w:val="003907C0"/>
    <w:rsid w:val="0039084F"/>
    <w:rsid w:val="0039086F"/>
    <w:rsid w:val="003908DD"/>
    <w:rsid w:val="00390BE0"/>
    <w:rsid w:val="00390C7E"/>
    <w:rsid w:val="00391477"/>
    <w:rsid w:val="0039186F"/>
    <w:rsid w:val="00391DDC"/>
    <w:rsid w:val="00391F9E"/>
    <w:rsid w:val="00392418"/>
    <w:rsid w:val="003924ED"/>
    <w:rsid w:val="00392738"/>
    <w:rsid w:val="00392F68"/>
    <w:rsid w:val="00392FDB"/>
    <w:rsid w:val="00393174"/>
    <w:rsid w:val="003933AA"/>
    <w:rsid w:val="00393762"/>
    <w:rsid w:val="0039380B"/>
    <w:rsid w:val="00393974"/>
    <w:rsid w:val="00393ACD"/>
    <w:rsid w:val="00393EDA"/>
    <w:rsid w:val="00394854"/>
    <w:rsid w:val="003948B7"/>
    <w:rsid w:val="00394966"/>
    <w:rsid w:val="00395130"/>
    <w:rsid w:val="003952B6"/>
    <w:rsid w:val="00395665"/>
    <w:rsid w:val="003956EE"/>
    <w:rsid w:val="0039590C"/>
    <w:rsid w:val="00395B30"/>
    <w:rsid w:val="00395B32"/>
    <w:rsid w:val="00395BA2"/>
    <w:rsid w:val="00396D0B"/>
    <w:rsid w:val="00396F4F"/>
    <w:rsid w:val="00396F81"/>
    <w:rsid w:val="00397203"/>
    <w:rsid w:val="003975DD"/>
    <w:rsid w:val="003978E3"/>
    <w:rsid w:val="00397C20"/>
    <w:rsid w:val="003A05D7"/>
    <w:rsid w:val="003A0719"/>
    <w:rsid w:val="003A0726"/>
    <w:rsid w:val="003A076B"/>
    <w:rsid w:val="003A086F"/>
    <w:rsid w:val="003A08E7"/>
    <w:rsid w:val="003A0937"/>
    <w:rsid w:val="003A0C7E"/>
    <w:rsid w:val="003A0CB8"/>
    <w:rsid w:val="003A0EE6"/>
    <w:rsid w:val="003A129F"/>
    <w:rsid w:val="003A1AEB"/>
    <w:rsid w:val="003A1E87"/>
    <w:rsid w:val="003A2117"/>
    <w:rsid w:val="003A2318"/>
    <w:rsid w:val="003A233D"/>
    <w:rsid w:val="003A2398"/>
    <w:rsid w:val="003A2519"/>
    <w:rsid w:val="003A27AE"/>
    <w:rsid w:val="003A28D9"/>
    <w:rsid w:val="003A2A7D"/>
    <w:rsid w:val="003A2CFE"/>
    <w:rsid w:val="003A2D29"/>
    <w:rsid w:val="003A2D6C"/>
    <w:rsid w:val="003A2E88"/>
    <w:rsid w:val="003A322F"/>
    <w:rsid w:val="003A36EB"/>
    <w:rsid w:val="003A3741"/>
    <w:rsid w:val="003A3936"/>
    <w:rsid w:val="003A3C07"/>
    <w:rsid w:val="003A419C"/>
    <w:rsid w:val="003A4364"/>
    <w:rsid w:val="003A486F"/>
    <w:rsid w:val="003A48DB"/>
    <w:rsid w:val="003A49AB"/>
    <w:rsid w:val="003A4B31"/>
    <w:rsid w:val="003A4D11"/>
    <w:rsid w:val="003A4F8B"/>
    <w:rsid w:val="003A575C"/>
    <w:rsid w:val="003A5F1C"/>
    <w:rsid w:val="003A5FA4"/>
    <w:rsid w:val="003A607C"/>
    <w:rsid w:val="003A6212"/>
    <w:rsid w:val="003A6272"/>
    <w:rsid w:val="003A65A5"/>
    <w:rsid w:val="003A68D0"/>
    <w:rsid w:val="003A6D5A"/>
    <w:rsid w:val="003A6D99"/>
    <w:rsid w:val="003A75D9"/>
    <w:rsid w:val="003A7F2E"/>
    <w:rsid w:val="003A7F4E"/>
    <w:rsid w:val="003B034A"/>
    <w:rsid w:val="003B0502"/>
    <w:rsid w:val="003B08CC"/>
    <w:rsid w:val="003B0BC7"/>
    <w:rsid w:val="003B0BF8"/>
    <w:rsid w:val="003B0BFD"/>
    <w:rsid w:val="003B0C03"/>
    <w:rsid w:val="003B0CC0"/>
    <w:rsid w:val="003B1220"/>
    <w:rsid w:val="003B1529"/>
    <w:rsid w:val="003B17AC"/>
    <w:rsid w:val="003B19F7"/>
    <w:rsid w:val="003B1DEA"/>
    <w:rsid w:val="003B2683"/>
    <w:rsid w:val="003B26C1"/>
    <w:rsid w:val="003B2A28"/>
    <w:rsid w:val="003B2AAE"/>
    <w:rsid w:val="003B2DE5"/>
    <w:rsid w:val="003B2FF1"/>
    <w:rsid w:val="003B33BE"/>
    <w:rsid w:val="003B3BE5"/>
    <w:rsid w:val="003B3D06"/>
    <w:rsid w:val="003B3D18"/>
    <w:rsid w:val="003B3D3B"/>
    <w:rsid w:val="003B4182"/>
    <w:rsid w:val="003B4538"/>
    <w:rsid w:val="003B472A"/>
    <w:rsid w:val="003B4B0B"/>
    <w:rsid w:val="003B4D51"/>
    <w:rsid w:val="003B4F7B"/>
    <w:rsid w:val="003B50D7"/>
    <w:rsid w:val="003B55EE"/>
    <w:rsid w:val="003B5A9F"/>
    <w:rsid w:val="003B6110"/>
    <w:rsid w:val="003B65FD"/>
    <w:rsid w:val="003B69E3"/>
    <w:rsid w:val="003B6A37"/>
    <w:rsid w:val="003B6BD4"/>
    <w:rsid w:val="003B7111"/>
    <w:rsid w:val="003B7160"/>
    <w:rsid w:val="003B7972"/>
    <w:rsid w:val="003B7F1D"/>
    <w:rsid w:val="003C0847"/>
    <w:rsid w:val="003C0D1A"/>
    <w:rsid w:val="003C0D83"/>
    <w:rsid w:val="003C0F87"/>
    <w:rsid w:val="003C0FD7"/>
    <w:rsid w:val="003C1031"/>
    <w:rsid w:val="003C10AE"/>
    <w:rsid w:val="003C1152"/>
    <w:rsid w:val="003C18C1"/>
    <w:rsid w:val="003C18F8"/>
    <w:rsid w:val="003C1A13"/>
    <w:rsid w:val="003C1D9E"/>
    <w:rsid w:val="003C1E44"/>
    <w:rsid w:val="003C277E"/>
    <w:rsid w:val="003C2875"/>
    <w:rsid w:val="003C2AFC"/>
    <w:rsid w:val="003C2BCB"/>
    <w:rsid w:val="003C3235"/>
    <w:rsid w:val="003C3947"/>
    <w:rsid w:val="003C3AB4"/>
    <w:rsid w:val="003C3D7F"/>
    <w:rsid w:val="003C45F0"/>
    <w:rsid w:val="003C471C"/>
    <w:rsid w:val="003C48D6"/>
    <w:rsid w:val="003C4923"/>
    <w:rsid w:val="003C521F"/>
    <w:rsid w:val="003C5BD1"/>
    <w:rsid w:val="003C5C69"/>
    <w:rsid w:val="003C5C72"/>
    <w:rsid w:val="003C63EA"/>
    <w:rsid w:val="003C676B"/>
    <w:rsid w:val="003C6FE3"/>
    <w:rsid w:val="003C724A"/>
    <w:rsid w:val="003C74D1"/>
    <w:rsid w:val="003D06F1"/>
    <w:rsid w:val="003D0E2D"/>
    <w:rsid w:val="003D118D"/>
    <w:rsid w:val="003D1C21"/>
    <w:rsid w:val="003D1E74"/>
    <w:rsid w:val="003D1FD3"/>
    <w:rsid w:val="003D2E9A"/>
    <w:rsid w:val="003D3445"/>
    <w:rsid w:val="003D3B17"/>
    <w:rsid w:val="003D3EDE"/>
    <w:rsid w:val="003D3FB2"/>
    <w:rsid w:val="003D424D"/>
    <w:rsid w:val="003D47F2"/>
    <w:rsid w:val="003D48B1"/>
    <w:rsid w:val="003D4ECC"/>
    <w:rsid w:val="003D5199"/>
    <w:rsid w:val="003D54AF"/>
    <w:rsid w:val="003D562F"/>
    <w:rsid w:val="003D5668"/>
    <w:rsid w:val="003D57A0"/>
    <w:rsid w:val="003D5820"/>
    <w:rsid w:val="003D5853"/>
    <w:rsid w:val="003D5A09"/>
    <w:rsid w:val="003D61AF"/>
    <w:rsid w:val="003D61C3"/>
    <w:rsid w:val="003D66B4"/>
    <w:rsid w:val="003D68B5"/>
    <w:rsid w:val="003D6EE0"/>
    <w:rsid w:val="003D7493"/>
    <w:rsid w:val="003D75C2"/>
    <w:rsid w:val="003D770D"/>
    <w:rsid w:val="003D777D"/>
    <w:rsid w:val="003D7893"/>
    <w:rsid w:val="003D795D"/>
    <w:rsid w:val="003D7BFB"/>
    <w:rsid w:val="003D7D76"/>
    <w:rsid w:val="003E01A6"/>
    <w:rsid w:val="003E069E"/>
    <w:rsid w:val="003E08EF"/>
    <w:rsid w:val="003E18E2"/>
    <w:rsid w:val="003E1A50"/>
    <w:rsid w:val="003E1D2C"/>
    <w:rsid w:val="003E1F21"/>
    <w:rsid w:val="003E2390"/>
    <w:rsid w:val="003E2465"/>
    <w:rsid w:val="003E2694"/>
    <w:rsid w:val="003E2C79"/>
    <w:rsid w:val="003E2D40"/>
    <w:rsid w:val="003E2E1E"/>
    <w:rsid w:val="003E2F24"/>
    <w:rsid w:val="003E3115"/>
    <w:rsid w:val="003E329A"/>
    <w:rsid w:val="003E3422"/>
    <w:rsid w:val="003E34E2"/>
    <w:rsid w:val="003E3B7C"/>
    <w:rsid w:val="003E4686"/>
    <w:rsid w:val="003E49D8"/>
    <w:rsid w:val="003E4FEA"/>
    <w:rsid w:val="003E511C"/>
    <w:rsid w:val="003E53FB"/>
    <w:rsid w:val="003E5528"/>
    <w:rsid w:val="003E59A3"/>
    <w:rsid w:val="003E6258"/>
    <w:rsid w:val="003E6290"/>
    <w:rsid w:val="003E6C05"/>
    <w:rsid w:val="003E6FCE"/>
    <w:rsid w:val="003E700A"/>
    <w:rsid w:val="003E7424"/>
    <w:rsid w:val="003E7891"/>
    <w:rsid w:val="003E795B"/>
    <w:rsid w:val="003F0329"/>
    <w:rsid w:val="003F0507"/>
    <w:rsid w:val="003F07ED"/>
    <w:rsid w:val="003F09C5"/>
    <w:rsid w:val="003F0C04"/>
    <w:rsid w:val="003F0E03"/>
    <w:rsid w:val="003F11BC"/>
    <w:rsid w:val="003F1DAB"/>
    <w:rsid w:val="003F1E5E"/>
    <w:rsid w:val="003F1FB0"/>
    <w:rsid w:val="003F2AA2"/>
    <w:rsid w:val="003F327B"/>
    <w:rsid w:val="003F34E7"/>
    <w:rsid w:val="003F3C69"/>
    <w:rsid w:val="003F3CE3"/>
    <w:rsid w:val="003F43D4"/>
    <w:rsid w:val="003F4B8E"/>
    <w:rsid w:val="003F4BA9"/>
    <w:rsid w:val="003F4E14"/>
    <w:rsid w:val="003F4E29"/>
    <w:rsid w:val="003F5418"/>
    <w:rsid w:val="003F5650"/>
    <w:rsid w:val="003F56DB"/>
    <w:rsid w:val="003F5BD6"/>
    <w:rsid w:val="003F5CE7"/>
    <w:rsid w:val="003F626F"/>
    <w:rsid w:val="003F634B"/>
    <w:rsid w:val="003F6776"/>
    <w:rsid w:val="003F6779"/>
    <w:rsid w:val="003F67AD"/>
    <w:rsid w:val="003F695D"/>
    <w:rsid w:val="003F6DFE"/>
    <w:rsid w:val="003F6E88"/>
    <w:rsid w:val="003F7740"/>
    <w:rsid w:val="003F776B"/>
    <w:rsid w:val="003F7A14"/>
    <w:rsid w:val="003F7C7D"/>
    <w:rsid w:val="003F7F6D"/>
    <w:rsid w:val="004000D8"/>
    <w:rsid w:val="004003DE"/>
    <w:rsid w:val="00400CA6"/>
    <w:rsid w:val="00400E89"/>
    <w:rsid w:val="004010D9"/>
    <w:rsid w:val="0040135C"/>
    <w:rsid w:val="00401695"/>
    <w:rsid w:val="004017FF"/>
    <w:rsid w:val="004018E6"/>
    <w:rsid w:val="00401CD0"/>
    <w:rsid w:val="00401EA9"/>
    <w:rsid w:val="00402496"/>
    <w:rsid w:val="004024B0"/>
    <w:rsid w:val="004028B8"/>
    <w:rsid w:val="00402A31"/>
    <w:rsid w:val="00402C82"/>
    <w:rsid w:val="00402CE9"/>
    <w:rsid w:val="00403266"/>
    <w:rsid w:val="0040335C"/>
    <w:rsid w:val="004037BD"/>
    <w:rsid w:val="004037E8"/>
    <w:rsid w:val="0040434C"/>
    <w:rsid w:val="00404535"/>
    <w:rsid w:val="00404AA4"/>
    <w:rsid w:val="00404AA7"/>
    <w:rsid w:val="00404DED"/>
    <w:rsid w:val="00404F6E"/>
    <w:rsid w:val="00405770"/>
    <w:rsid w:val="00405EB5"/>
    <w:rsid w:val="00405F95"/>
    <w:rsid w:val="004060AA"/>
    <w:rsid w:val="004062DC"/>
    <w:rsid w:val="00406778"/>
    <w:rsid w:val="00406C69"/>
    <w:rsid w:val="00406CA1"/>
    <w:rsid w:val="00407147"/>
    <w:rsid w:val="00407748"/>
    <w:rsid w:val="004079FF"/>
    <w:rsid w:val="004100CC"/>
    <w:rsid w:val="004102BC"/>
    <w:rsid w:val="00410371"/>
    <w:rsid w:val="00410427"/>
    <w:rsid w:val="004107C8"/>
    <w:rsid w:val="004116CA"/>
    <w:rsid w:val="00411748"/>
    <w:rsid w:val="00411FE6"/>
    <w:rsid w:val="004124F2"/>
    <w:rsid w:val="004124FF"/>
    <w:rsid w:val="0041274E"/>
    <w:rsid w:val="00412B18"/>
    <w:rsid w:val="00412E63"/>
    <w:rsid w:val="00413216"/>
    <w:rsid w:val="00413809"/>
    <w:rsid w:val="00413987"/>
    <w:rsid w:val="00413D62"/>
    <w:rsid w:val="0041405C"/>
    <w:rsid w:val="00414200"/>
    <w:rsid w:val="0041448C"/>
    <w:rsid w:val="004145FA"/>
    <w:rsid w:val="00414682"/>
    <w:rsid w:val="004147E3"/>
    <w:rsid w:val="00415049"/>
    <w:rsid w:val="00415121"/>
    <w:rsid w:val="00415183"/>
    <w:rsid w:val="004158BB"/>
    <w:rsid w:val="00415CBF"/>
    <w:rsid w:val="00415D1E"/>
    <w:rsid w:val="00415F45"/>
    <w:rsid w:val="00416279"/>
    <w:rsid w:val="004169FF"/>
    <w:rsid w:val="00416DA8"/>
    <w:rsid w:val="00416FD2"/>
    <w:rsid w:val="00417272"/>
    <w:rsid w:val="00417501"/>
    <w:rsid w:val="0041753D"/>
    <w:rsid w:val="004176C4"/>
    <w:rsid w:val="004176DE"/>
    <w:rsid w:val="0041772D"/>
    <w:rsid w:val="004177B6"/>
    <w:rsid w:val="0041788B"/>
    <w:rsid w:val="00417AFF"/>
    <w:rsid w:val="00417B13"/>
    <w:rsid w:val="00417B87"/>
    <w:rsid w:val="00420368"/>
    <w:rsid w:val="0042037E"/>
    <w:rsid w:val="00420681"/>
    <w:rsid w:val="004207A0"/>
    <w:rsid w:val="00421204"/>
    <w:rsid w:val="00421510"/>
    <w:rsid w:val="0042209B"/>
    <w:rsid w:val="004220A6"/>
    <w:rsid w:val="00422496"/>
    <w:rsid w:val="00423002"/>
    <w:rsid w:val="004232B8"/>
    <w:rsid w:val="00423D55"/>
    <w:rsid w:val="00424E34"/>
    <w:rsid w:val="0042533F"/>
    <w:rsid w:val="0042561A"/>
    <w:rsid w:val="00425823"/>
    <w:rsid w:val="0042589E"/>
    <w:rsid w:val="00425DF9"/>
    <w:rsid w:val="004263D6"/>
    <w:rsid w:val="004263F6"/>
    <w:rsid w:val="00426CF2"/>
    <w:rsid w:val="00426EA7"/>
    <w:rsid w:val="00426FC4"/>
    <w:rsid w:val="0042735A"/>
    <w:rsid w:val="004275DD"/>
    <w:rsid w:val="00430180"/>
    <w:rsid w:val="004301EA"/>
    <w:rsid w:val="00430A03"/>
    <w:rsid w:val="00430C14"/>
    <w:rsid w:val="00430DFD"/>
    <w:rsid w:val="00431156"/>
    <w:rsid w:val="004314A8"/>
    <w:rsid w:val="004319C2"/>
    <w:rsid w:val="00431A30"/>
    <w:rsid w:val="00431AC9"/>
    <w:rsid w:val="00431B16"/>
    <w:rsid w:val="004324E5"/>
    <w:rsid w:val="004326F4"/>
    <w:rsid w:val="00432A84"/>
    <w:rsid w:val="00432B5A"/>
    <w:rsid w:val="00432C7E"/>
    <w:rsid w:val="00432DBD"/>
    <w:rsid w:val="004333B9"/>
    <w:rsid w:val="00433F5E"/>
    <w:rsid w:val="004340BE"/>
    <w:rsid w:val="00434574"/>
    <w:rsid w:val="004346FB"/>
    <w:rsid w:val="00434B7A"/>
    <w:rsid w:val="00434C18"/>
    <w:rsid w:val="00434E00"/>
    <w:rsid w:val="00434EC6"/>
    <w:rsid w:val="00435D98"/>
    <w:rsid w:val="00436791"/>
    <w:rsid w:val="00436926"/>
    <w:rsid w:val="00436AA3"/>
    <w:rsid w:val="00436AC7"/>
    <w:rsid w:val="00436FBF"/>
    <w:rsid w:val="004372D5"/>
    <w:rsid w:val="00437702"/>
    <w:rsid w:val="004378EE"/>
    <w:rsid w:val="00437B85"/>
    <w:rsid w:val="00437FDA"/>
    <w:rsid w:val="0044032D"/>
    <w:rsid w:val="004403A0"/>
    <w:rsid w:val="004403C2"/>
    <w:rsid w:val="00440596"/>
    <w:rsid w:val="00440603"/>
    <w:rsid w:val="00440AFA"/>
    <w:rsid w:val="00440C7F"/>
    <w:rsid w:val="00440C8E"/>
    <w:rsid w:val="00441106"/>
    <w:rsid w:val="00441402"/>
    <w:rsid w:val="00441482"/>
    <w:rsid w:val="0044155E"/>
    <w:rsid w:val="00441B03"/>
    <w:rsid w:val="00441BE7"/>
    <w:rsid w:val="00441C08"/>
    <w:rsid w:val="00441F86"/>
    <w:rsid w:val="00441FA0"/>
    <w:rsid w:val="00442399"/>
    <w:rsid w:val="004423F2"/>
    <w:rsid w:val="004424AF"/>
    <w:rsid w:val="00442C59"/>
    <w:rsid w:val="00442CEB"/>
    <w:rsid w:val="00442DB6"/>
    <w:rsid w:val="00442FFA"/>
    <w:rsid w:val="004437EA"/>
    <w:rsid w:val="00443B18"/>
    <w:rsid w:val="00443BB0"/>
    <w:rsid w:val="00444757"/>
    <w:rsid w:val="00444C2C"/>
    <w:rsid w:val="00444D0C"/>
    <w:rsid w:val="00444EC4"/>
    <w:rsid w:val="004450B8"/>
    <w:rsid w:val="004451A0"/>
    <w:rsid w:val="0044527C"/>
    <w:rsid w:val="00445624"/>
    <w:rsid w:val="00445B2B"/>
    <w:rsid w:val="00445D88"/>
    <w:rsid w:val="00446348"/>
    <w:rsid w:val="004465F2"/>
    <w:rsid w:val="00446812"/>
    <w:rsid w:val="00446C6D"/>
    <w:rsid w:val="00446CA0"/>
    <w:rsid w:val="004473EE"/>
    <w:rsid w:val="004474EA"/>
    <w:rsid w:val="00447940"/>
    <w:rsid w:val="0045003D"/>
    <w:rsid w:val="00450150"/>
    <w:rsid w:val="00450536"/>
    <w:rsid w:val="0045068C"/>
    <w:rsid w:val="00450714"/>
    <w:rsid w:val="00450A2B"/>
    <w:rsid w:val="00450E68"/>
    <w:rsid w:val="00450FCD"/>
    <w:rsid w:val="0045126C"/>
    <w:rsid w:val="004515C0"/>
    <w:rsid w:val="00451846"/>
    <w:rsid w:val="00451B29"/>
    <w:rsid w:val="00451BE9"/>
    <w:rsid w:val="00451CAE"/>
    <w:rsid w:val="00451E7B"/>
    <w:rsid w:val="00451FF3"/>
    <w:rsid w:val="004525B9"/>
    <w:rsid w:val="004528DE"/>
    <w:rsid w:val="004530D0"/>
    <w:rsid w:val="0045321D"/>
    <w:rsid w:val="004538D3"/>
    <w:rsid w:val="00453BC6"/>
    <w:rsid w:val="00453C10"/>
    <w:rsid w:val="00453D50"/>
    <w:rsid w:val="00453F25"/>
    <w:rsid w:val="00453F44"/>
    <w:rsid w:val="0045408F"/>
    <w:rsid w:val="004547B5"/>
    <w:rsid w:val="004549D7"/>
    <w:rsid w:val="00454AFA"/>
    <w:rsid w:val="00454FBF"/>
    <w:rsid w:val="004550A5"/>
    <w:rsid w:val="0045545D"/>
    <w:rsid w:val="004559BB"/>
    <w:rsid w:val="00455EF2"/>
    <w:rsid w:val="0045615A"/>
    <w:rsid w:val="004562C4"/>
    <w:rsid w:val="004562E7"/>
    <w:rsid w:val="0045662F"/>
    <w:rsid w:val="00456808"/>
    <w:rsid w:val="0045680A"/>
    <w:rsid w:val="00456882"/>
    <w:rsid w:val="004568CF"/>
    <w:rsid w:val="00456A96"/>
    <w:rsid w:val="00457282"/>
    <w:rsid w:val="004578E7"/>
    <w:rsid w:val="00457B1C"/>
    <w:rsid w:val="00457FE2"/>
    <w:rsid w:val="0046060F"/>
    <w:rsid w:val="0046085C"/>
    <w:rsid w:val="00460948"/>
    <w:rsid w:val="00460EF4"/>
    <w:rsid w:val="00460FDD"/>
    <w:rsid w:val="00461190"/>
    <w:rsid w:val="00461220"/>
    <w:rsid w:val="00461535"/>
    <w:rsid w:val="004615FC"/>
    <w:rsid w:val="004616A2"/>
    <w:rsid w:val="0046175B"/>
    <w:rsid w:val="00461CFB"/>
    <w:rsid w:val="00461F9D"/>
    <w:rsid w:val="00462003"/>
    <w:rsid w:val="00462029"/>
    <w:rsid w:val="00462260"/>
    <w:rsid w:val="004622CE"/>
    <w:rsid w:val="00462407"/>
    <w:rsid w:val="004624A2"/>
    <w:rsid w:val="00463168"/>
    <w:rsid w:val="00463294"/>
    <w:rsid w:val="00463CF8"/>
    <w:rsid w:val="00463FF2"/>
    <w:rsid w:val="00464131"/>
    <w:rsid w:val="0046415B"/>
    <w:rsid w:val="00464418"/>
    <w:rsid w:val="00464420"/>
    <w:rsid w:val="00464550"/>
    <w:rsid w:val="0046455B"/>
    <w:rsid w:val="00464AF9"/>
    <w:rsid w:val="00464E42"/>
    <w:rsid w:val="00464EA3"/>
    <w:rsid w:val="00465131"/>
    <w:rsid w:val="00465626"/>
    <w:rsid w:val="00465C01"/>
    <w:rsid w:val="00466284"/>
    <w:rsid w:val="0046651D"/>
    <w:rsid w:val="00466689"/>
    <w:rsid w:val="004668B3"/>
    <w:rsid w:val="00467059"/>
    <w:rsid w:val="00467225"/>
    <w:rsid w:val="00467F97"/>
    <w:rsid w:val="00470190"/>
    <w:rsid w:val="00470375"/>
    <w:rsid w:val="004705D0"/>
    <w:rsid w:val="00470802"/>
    <w:rsid w:val="004712D7"/>
    <w:rsid w:val="004712FF"/>
    <w:rsid w:val="00471A98"/>
    <w:rsid w:val="00471EB3"/>
    <w:rsid w:val="004720BE"/>
    <w:rsid w:val="004720BF"/>
    <w:rsid w:val="004721BF"/>
    <w:rsid w:val="004722E6"/>
    <w:rsid w:val="004728DC"/>
    <w:rsid w:val="00472A49"/>
    <w:rsid w:val="00472B17"/>
    <w:rsid w:val="00472B9D"/>
    <w:rsid w:val="00473A1B"/>
    <w:rsid w:val="00473D03"/>
    <w:rsid w:val="00473FE2"/>
    <w:rsid w:val="00474418"/>
    <w:rsid w:val="00474486"/>
    <w:rsid w:val="0047468F"/>
    <w:rsid w:val="0047495F"/>
    <w:rsid w:val="004749B6"/>
    <w:rsid w:val="00474AE8"/>
    <w:rsid w:val="00474DE3"/>
    <w:rsid w:val="00475201"/>
    <w:rsid w:val="004753EE"/>
    <w:rsid w:val="004754E4"/>
    <w:rsid w:val="00475703"/>
    <w:rsid w:val="00475714"/>
    <w:rsid w:val="0047586B"/>
    <w:rsid w:val="00475906"/>
    <w:rsid w:val="00475E00"/>
    <w:rsid w:val="004762A8"/>
    <w:rsid w:val="00476386"/>
    <w:rsid w:val="00476415"/>
    <w:rsid w:val="00476476"/>
    <w:rsid w:val="004764F4"/>
    <w:rsid w:val="00476565"/>
    <w:rsid w:val="0047661B"/>
    <w:rsid w:val="00476644"/>
    <w:rsid w:val="004768A8"/>
    <w:rsid w:val="00476910"/>
    <w:rsid w:val="00476989"/>
    <w:rsid w:val="00476D28"/>
    <w:rsid w:val="00476E1E"/>
    <w:rsid w:val="00476E62"/>
    <w:rsid w:val="0047716D"/>
    <w:rsid w:val="004771E2"/>
    <w:rsid w:val="00477585"/>
    <w:rsid w:val="0047766E"/>
    <w:rsid w:val="004776BB"/>
    <w:rsid w:val="00477AF9"/>
    <w:rsid w:val="00477CE4"/>
    <w:rsid w:val="004800E3"/>
    <w:rsid w:val="004800FC"/>
    <w:rsid w:val="0048034E"/>
    <w:rsid w:val="0048068A"/>
    <w:rsid w:val="004807CC"/>
    <w:rsid w:val="004808B1"/>
    <w:rsid w:val="004809A3"/>
    <w:rsid w:val="00480D50"/>
    <w:rsid w:val="00480DE3"/>
    <w:rsid w:val="00480EDC"/>
    <w:rsid w:val="00481106"/>
    <w:rsid w:val="00481251"/>
    <w:rsid w:val="00481373"/>
    <w:rsid w:val="00481487"/>
    <w:rsid w:val="004816DC"/>
    <w:rsid w:val="00482474"/>
    <w:rsid w:val="004824B3"/>
    <w:rsid w:val="00482EFE"/>
    <w:rsid w:val="00483116"/>
    <w:rsid w:val="004835DF"/>
    <w:rsid w:val="004837B7"/>
    <w:rsid w:val="004839FF"/>
    <w:rsid w:val="00483A5A"/>
    <w:rsid w:val="00483B7B"/>
    <w:rsid w:val="00483C24"/>
    <w:rsid w:val="00483F5A"/>
    <w:rsid w:val="00485529"/>
    <w:rsid w:val="004855BB"/>
    <w:rsid w:val="00485C16"/>
    <w:rsid w:val="00485DC1"/>
    <w:rsid w:val="00485DCB"/>
    <w:rsid w:val="00485FFF"/>
    <w:rsid w:val="00486262"/>
    <w:rsid w:val="0048646B"/>
    <w:rsid w:val="00486A20"/>
    <w:rsid w:val="00486A3B"/>
    <w:rsid w:val="00486B4D"/>
    <w:rsid w:val="00486F74"/>
    <w:rsid w:val="00486FDE"/>
    <w:rsid w:val="00487738"/>
    <w:rsid w:val="00487B04"/>
    <w:rsid w:val="00487C7D"/>
    <w:rsid w:val="004901F7"/>
    <w:rsid w:val="0049107E"/>
    <w:rsid w:val="0049133E"/>
    <w:rsid w:val="00491371"/>
    <w:rsid w:val="00491551"/>
    <w:rsid w:val="004915E6"/>
    <w:rsid w:val="00491854"/>
    <w:rsid w:val="00491AC9"/>
    <w:rsid w:val="00491AE4"/>
    <w:rsid w:val="00491DF9"/>
    <w:rsid w:val="00492B79"/>
    <w:rsid w:val="00492C57"/>
    <w:rsid w:val="00492CFC"/>
    <w:rsid w:val="00492E37"/>
    <w:rsid w:val="004931F6"/>
    <w:rsid w:val="0049326D"/>
    <w:rsid w:val="004932AB"/>
    <w:rsid w:val="004932F2"/>
    <w:rsid w:val="0049344A"/>
    <w:rsid w:val="004934B2"/>
    <w:rsid w:val="00493BF3"/>
    <w:rsid w:val="00493C3C"/>
    <w:rsid w:val="00493C70"/>
    <w:rsid w:val="00493E56"/>
    <w:rsid w:val="004941AA"/>
    <w:rsid w:val="004943E6"/>
    <w:rsid w:val="0049442A"/>
    <w:rsid w:val="00494680"/>
    <w:rsid w:val="00494AFA"/>
    <w:rsid w:val="00494ED2"/>
    <w:rsid w:val="0049528A"/>
    <w:rsid w:val="00495892"/>
    <w:rsid w:val="00496798"/>
    <w:rsid w:val="004972C9"/>
    <w:rsid w:val="00497327"/>
    <w:rsid w:val="00497384"/>
    <w:rsid w:val="0049762A"/>
    <w:rsid w:val="0049797B"/>
    <w:rsid w:val="004979D6"/>
    <w:rsid w:val="004A02E4"/>
    <w:rsid w:val="004A0478"/>
    <w:rsid w:val="004A0EA7"/>
    <w:rsid w:val="004A0F8A"/>
    <w:rsid w:val="004A13A3"/>
    <w:rsid w:val="004A154E"/>
    <w:rsid w:val="004A1799"/>
    <w:rsid w:val="004A1C00"/>
    <w:rsid w:val="004A1C43"/>
    <w:rsid w:val="004A2474"/>
    <w:rsid w:val="004A2ABA"/>
    <w:rsid w:val="004A2C5D"/>
    <w:rsid w:val="004A33FD"/>
    <w:rsid w:val="004A3459"/>
    <w:rsid w:val="004A34A2"/>
    <w:rsid w:val="004A34FD"/>
    <w:rsid w:val="004A351A"/>
    <w:rsid w:val="004A37FD"/>
    <w:rsid w:val="004A3D0B"/>
    <w:rsid w:val="004A3F40"/>
    <w:rsid w:val="004A4392"/>
    <w:rsid w:val="004A4521"/>
    <w:rsid w:val="004A4633"/>
    <w:rsid w:val="004A48FF"/>
    <w:rsid w:val="004A5725"/>
    <w:rsid w:val="004A58E5"/>
    <w:rsid w:val="004A5E36"/>
    <w:rsid w:val="004A5E41"/>
    <w:rsid w:val="004A601C"/>
    <w:rsid w:val="004A6415"/>
    <w:rsid w:val="004A6465"/>
    <w:rsid w:val="004A6481"/>
    <w:rsid w:val="004A6A7E"/>
    <w:rsid w:val="004A6CAB"/>
    <w:rsid w:val="004A6F27"/>
    <w:rsid w:val="004A6F7F"/>
    <w:rsid w:val="004A737F"/>
    <w:rsid w:val="004A7531"/>
    <w:rsid w:val="004A7817"/>
    <w:rsid w:val="004A7C3E"/>
    <w:rsid w:val="004B014F"/>
    <w:rsid w:val="004B01BE"/>
    <w:rsid w:val="004B07FC"/>
    <w:rsid w:val="004B097F"/>
    <w:rsid w:val="004B15E5"/>
    <w:rsid w:val="004B19B0"/>
    <w:rsid w:val="004B1C0F"/>
    <w:rsid w:val="004B1E88"/>
    <w:rsid w:val="004B281E"/>
    <w:rsid w:val="004B29F5"/>
    <w:rsid w:val="004B2D42"/>
    <w:rsid w:val="004B3112"/>
    <w:rsid w:val="004B35CC"/>
    <w:rsid w:val="004B393C"/>
    <w:rsid w:val="004B3A31"/>
    <w:rsid w:val="004B41C7"/>
    <w:rsid w:val="004B49F5"/>
    <w:rsid w:val="004B53AE"/>
    <w:rsid w:val="004B55F0"/>
    <w:rsid w:val="004B576D"/>
    <w:rsid w:val="004B5A97"/>
    <w:rsid w:val="004B61C7"/>
    <w:rsid w:val="004B65B1"/>
    <w:rsid w:val="004B6687"/>
    <w:rsid w:val="004B6876"/>
    <w:rsid w:val="004B6B6A"/>
    <w:rsid w:val="004B6F34"/>
    <w:rsid w:val="004B70EC"/>
    <w:rsid w:val="004B7129"/>
    <w:rsid w:val="004B713E"/>
    <w:rsid w:val="004B71FE"/>
    <w:rsid w:val="004B7BBB"/>
    <w:rsid w:val="004C06AD"/>
    <w:rsid w:val="004C0ED3"/>
    <w:rsid w:val="004C16F4"/>
    <w:rsid w:val="004C1999"/>
    <w:rsid w:val="004C1A79"/>
    <w:rsid w:val="004C1BB5"/>
    <w:rsid w:val="004C1FB4"/>
    <w:rsid w:val="004C2603"/>
    <w:rsid w:val="004C2AE2"/>
    <w:rsid w:val="004C3182"/>
    <w:rsid w:val="004C3259"/>
    <w:rsid w:val="004C3EEA"/>
    <w:rsid w:val="004C4050"/>
    <w:rsid w:val="004C45EB"/>
    <w:rsid w:val="004C466B"/>
    <w:rsid w:val="004C47C8"/>
    <w:rsid w:val="004C480E"/>
    <w:rsid w:val="004C4851"/>
    <w:rsid w:val="004C4DEB"/>
    <w:rsid w:val="004C4FB3"/>
    <w:rsid w:val="004C5AD5"/>
    <w:rsid w:val="004C6176"/>
    <w:rsid w:val="004C6258"/>
    <w:rsid w:val="004C629A"/>
    <w:rsid w:val="004C6432"/>
    <w:rsid w:val="004C6839"/>
    <w:rsid w:val="004C6869"/>
    <w:rsid w:val="004C69D2"/>
    <w:rsid w:val="004C72D2"/>
    <w:rsid w:val="004C72D5"/>
    <w:rsid w:val="004C79EA"/>
    <w:rsid w:val="004C7F00"/>
    <w:rsid w:val="004D0195"/>
    <w:rsid w:val="004D1010"/>
    <w:rsid w:val="004D101C"/>
    <w:rsid w:val="004D10CC"/>
    <w:rsid w:val="004D133A"/>
    <w:rsid w:val="004D1E63"/>
    <w:rsid w:val="004D2055"/>
    <w:rsid w:val="004D2228"/>
    <w:rsid w:val="004D232F"/>
    <w:rsid w:val="004D290E"/>
    <w:rsid w:val="004D32AA"/>
    <w:rsid w:val="004D34CD"/>
    <w:rsid w:val="004D391C"/>
    <w:rsid w:val="004D3A5D"/>
    <w:rsid w:val="004D3F92"/>
    <w:rsid w:val="004D4023"/>
    <w:rsid w:val="004D41C0"/>
    <w:rsid w:val="004D41EF"/>
    <w:rsid w:val="004D42C2"/>
    <w:rsid w:val="004D458B"/>
    <w:rsid w:val="004D4853"/>
    <w:rsid w:val="004D4A1D"/>
    <w:rsid w:val="004D4B2E"/>
    <w:rsid w:val="004D4B64"/>
    <w:rsid w:val="004D5791"/>
    <w:rsid w:val="004D5AFB"/>
    <w:rsid w:val="004D5DDF"/>
    <w:rsid w:val="004D5F04"/>
    <w:rsid w:val="004D6046"/>
    <w:rsid w:val="004D646B"/>
    <w:rsid w:val="004D6D37"/>
    <w:rsid w:val="004D6E56"/>
    <w:rsid w:val="004D70E0"/>
    <w:rsid w:val="004D76DB"/>
    <w:rsid w:val="004D7887"/>
    <w:rsid w:val="004D78DF"/>
    <w:rsid w:val="004D7A1D"/>
    <w:rsid w:val="004D7A66"/>
    <w:rsid w:val="004E00EE"/>
    <w:rsid w:val="004E016E"/>
    <w:rsid w:val="004E0828"/>
    <w:rsid w:val="004E0C74"/>
    <w:rsid w:val="004E0F61"/>
    <w:rsid w:val="004E0F86"/>
    <w:rsid w:val="004E1333"/>
    <w:rsid w:val="004E15D6"/>
    <w:rsid w:val="004E169F"/>
    <w:rsid w:val="004E19BB"/>
    <w:rsid w:val="004E1F09"/>
    <w:rsid w:val="004E1F20"/>
    <w:rsid w:val="004E2A4F"/>
    <w:rsid w:val="004E2CCE"/>
    <w:rsid w:val="004E3138"/>
    <w:rsid w:val="004E3C75"/>
    <w:rsid w:val="004E3E45"/>
    <w:rsid w:val="004E48DB"/>
    <w:rsid w:val="004E48DD"/>
    <w:rsid w:val="004E49C4"/>
    <w:rsid w:val="004E4CAD"/>
    <w:rsid w:val="004E4FB7"/>
    <w:rsid w:val="004E5022"/>
    <w:rsid w:val="004E503C"/>
    <w:rsid w:val="004E512A"/>
    <w:rsid w:val="004E5418"/>
    <w:rsid w:val="004E573E"/>
    <w:rsid w:val="004E5B25"/>
    <w:rsid w:val="004E6153"/>
    <w:rsid w:val="004E6370"/>
    <w:rsid w:val="004E6494"/>
    <w:rsid w:val="004E6562"/>
    <w:rsid w:val="004E68B9"/>
    <w:rsid w:val="004E72FF"/>
    <w:rsid w:val="004E7742"/>
    <w:rsid w:val="004F0158"/>
    <w:rsid w:val="004F023C"/>
    <w:rsid w:val="004F024D"/>
    <w:rsid w:val="004F0AA2"/>
    <w:rsid w:val="004F0C3B"/>
    <w:rsid w:val="004F0FF5"/>
    <w:rsid w:val="004F10CA"/>
    <w:rsid w:val="004F12F5"/>
    <w:rsid w:val="004F1612"/>
    <w:rsid w:val="004F16B4"/>
    <w:rsid w:val="004F1912"/>
    <w:rsid w:val="004F1A24"/>
    <w:rsid w:val="004F1A57"/>
    <w:rsid w:val="004F1E4F"/>
    <w:rsid w:val="004F1E7A"/>
    <w:rsid w:val="004F213D"/>
    <w:rsid w:val="004F243B"/>
    <w:rsid w:val="004F2CB8"/>
    <w:rsid w:val="004F3999"/>
    <w:rsid w:val="004F3DC9"/>
    <w:rsid w:val="004F44F3"/>
    <w:rsid w:val="004F4580"/>
    <w:rsid w:val="004F4614"/>
    <w:rsid w:val="004F4854"/>
    <w:rsid w:val="004F5446"/>
    <w:rsid w:val="004F5799"/>
    <w:rsid w:val="004F612B"/>
    <w:rsid w:val="004F63AA"/>
    <w:rsid w:val="004F66A3"/>
    <w:rsid w:val="004F695F"/>
    <w:rsid w:val="004F6D54"/>
    <w:rsid w:val="004F6F30"/>
    <w:rsid w:val="004F71FB"/>
    <w:rsid w:val="004F78F2"/>
    <w:rsid w:val="00500DAD"/>
    <w:rsid w:val="0050127C"/>
    <w:rsid w:val="005014F6"/>
    <w:rsid w:val="00501B6D"/>
    <w:rsid w:val="00501C8F"/>
    <w:rsid w:val="00501CE3"/>
    <w:rsid w:val="00501FB5"/>
    <w:rsid w:val="005020FE"/>
    <w:rsid w:val="0050215E"/>
    <w:rsid w:val="0050220F"/>
    <w:rsid w:val="00502350"/>
    <w:rsid w:val="00502657"/>
    <w:rsid w:val="005026F9"/>
    <w:rsid w:val="005029E0"/>
    <w:rsid w:val="00502F5F"/>
    <w:rsid w:val="00503111"/>
    <w:rsid w:val="00503230"/>
    <w:rsid w:val="00503782"/>
    <w:rsid w:val="00503969"/>
    <w:rsid w:val="00503FD9"/>
    <w:rsid w:val="00504303"/>
    <w:rsid w:val="00504510"/>
    <w:rsid w:val="005047B8"/>
    <w:rsid w:val="00504932"/>
    <w:rsid w:val="005049BB"/>
    <w:rsid w:val="00504A29"/>
    <w:rsid w:val="00504C0C"/>
    <w:rsid w:val="00504DAE"/>
    <w:rsid w:val="00505219"/>
    <w:rsid w:val="00505389"/>
    <w:rsid w:val="005053A1"/>
    <w:rsid w:val="005053FA"/>
    <w:rsid w:val="00505606"/>
    <w:rsid w:val="00505943"/>
    <w:rsid w:val="00505D08"/>
    <w:rsid w:val="00505E8C"/>
    <w:rsid w:val="00505EEA"/>
    <w:rsid w:val="00505F3D"/>
    <w:rsid w:val="00505FA4"/>
    <w:rsid w:val="00506432"/>
    <w:rsid w:val="005064A5"/>
    <w:rsid w:val="0050667F"/>
    <w:rsid w:val="005067B7"/>
    <w:rsid w:val="00506F5F"/>
    <w:rsid w:val="00507550"/>
    <w:rsid w:val="00507EA8"/>
    <w:rsid w:val="00510485"/>
    <w:rsid w:val="00510A0E"/>
    <w:rsid w:val="00510BE9"/>
    <w:rsid w:val="00510DD9"/>
    <w:rsid w:val="005111D2"/>
    <w:rsid w:val="0051161C"/>
    <w:rsid w:val="005116D5"/>
    <w:rsid w:val="005117B9"/>
    <w:rsid w:val="005117ED"/>
    <w:rsid w:val="00511A9B"/>
    <w:rsid w:val="00511DDB"/>
    <w:rsid w:val="00511F20"/>
    <w:rsid w:val="0051207F"/>
    <w:rsid w:val="0051223B"/>
    <w:rsid w:val="0051293D"/>
    <w:rsid w:val="00512A55"/>
    <w:rsid w:val="00512FD9"/>
    <w:rsid w:val="005137D0"/>
    <w:rsid w:val="005143BA"/>
    <w:rsid w:val="00514545"/>
    <w:rsid w:val="00514547"/>
    <w:rsid w:val="00514812"/>
    <w:rsid w:val="005149F2"/>
    <w:rsid w:val="00514BAC"/>
    <w:rsid w:val="005150C8"/>
    <w:rsid w:val="00515210"/>
    <w:rsid w:val="00515380"/>
    <w:rsid w:val="005156FF"/>
    <w:rsid w:val="00515AB0"/>
    <w:rsid w:val="00515DB7"/>
    <w:rsid w:val="005160B9"/>
    <w:rsid w:val="00516198"/>
    <w:rsid w:val="00516C93"/>
    <w:rsid w:val="00517157"/>
    <w:rsid w:val="00517270"/>
    <w:rsid w:val="00517866"/>
    <w:rsid w:val="00517C81"/>
    <w:rsid w:val="00517E4F"/>
    <w:rsid w:val="00517F15"/>
    <w:rsid w:val="005205A7"/>
    <w:rsid w:val="005210FD"/>
    <w:rsid w:val="005211A1"/>
    <w:rsid w:val="0052178E"/>
    <w:rsid w:val="005219EB"/>
    <w:rsid w:val="00521E6F"/>
    <w:rsid w:val="00522373"/>
    <w:rsid w:val="005224AF"/>
    <w:rsid w:val="005226A0"/>
    <w:rsid w:val="0052362D"/>
    <w:rsid w:val="00523715"/>
    <w:rsid w:val="00523759"/>
    <w:rsid w:val="0052396C"/>
    <w:rsid w:val="00523BB1"/>
    <w:rsid w:val="00523CF9"/>
    <w:rsid w:val="00524215"/>
    <w:rsid w:val="00524513"/>
    <w:rsid w:val="00524602"/>
    <w:rsid w:val="005248D9"/>
    <w:rsid w:val="00524C68"/>
    <w:rsid w:val="0052509E"/>
    <w:rsid w:val="00525101"/>
    <w:rsid w:val="00525103"/>
    <w:rsid w:val="005252D1"/>
    <w:rsid w:val="005256AF"/>
    <w:rsid w:val="00525ACA"/>
    <w:rsid w:val="0052600F"/>
    <w:rsid w:val="0052601C"/>
    <w:rsid w:val="005264CF"/>
    <w:rsid w:val="0052653C"/>
    <w:rsid w:val="005267F5"/>
    <w:rsid w:val="00526809"/>
    <w:rsid w:val="00526D9F"/>
    <w:rsid w:val="00526F04"/>
    <w:rsid w:val="005270F7"/>
    <w:rsid w:val="00527493"/>
    <w:rsid w:val="00527542"/>
    <w:rsid w:val="00527B09"/>
    <w:rsid w:val="00527C6C"/>
    <w:rsid w:val="00527EF2"/>
    <w:rsid w:val="00527EF5"/>
    <w:rsid w:val="005301E3"/>
    <w:rsid w:val="0053026E"/>
    <w:rsid w:val="0053037A"/>
    <w:rsid w:val="005303B4"/>
    <w:rsid w:val="00530761"/>
    <w:rsid w:val="00530805"/>
    <w:rsid w:val="00530845"/>
    <w:rsid w:val="00530CF6"/>
    <w:rsid w:val="00530DD1"/>
    <w:rsid w:val="00531A29"/>
    <w:rsid w:val="00531CFA"/>
    <w:rsid w:val="00531E01"/>
    <w:rsid w:val="005323A3"/>
    <w:rsid w:val="005326E4"/>
    <w:rsid w:val="005328E4"/>
    <w:rsid w:val="00532D7F"/>
    <w:rsid w:val="005332DC"/>
    <w:rsid w:val="0053353C"/>
    <w:rsid w:val="0053358E"/>
    <w:rsid w:val="005335F4"/>
    <w:rsid w:val="00533710"/>
    <w:rsid w:val="00533BC7"/>
    <w:rsid w:val="00533D46"/>
    <w:rsid w:val="00533EC0"/>
    <w:rsid w:val="00533F1B"/>
    <w:rsid w:val="005340C8"/>
    <w:rsid w:val="0053415F"/>
    <w:rsid w:val="00534344"/>
    <w:rsid w:val="00534A95"/>
    <w:rsid w:val="00534BDF"/>
    <w:rsid w:val="00535150"/>
    <w:rsid w:val="00535398"/>
    <w:rsid w:val="00535441"/>
    <w:rsid w:val="00535555"/>
    <w:rsid w:val="00535768"/>
    <w:rsid w:val="005362A8"/>
    <w:rsid w:val="005365A8"/>
    <w:rsid w:val="00536992"/>
    <w:rsid w:val="005369A8"/>
    <w:rsid w:val="005369CA"/>
    <w:rsid w:val="005369F9"/>
    <w:rsid w:val="00537206"/>
    <w:rsid w:val="00537335"/>
    <w:rsid w:val="0053752F"/>
    <w:rsid w:val="005376ED"/>
    <w:rsid w:val="00537CAF"/>
    <w:rsid w:val="00540101"/>
    <w:rsid w:val="00540713"/>
    <w:rsid w:val="0054088E"/>
    <w:rsid w:val="00540897"/>
    <w:rsid w:val="00540A16"/>
    <w:rsid w:val="0054101A"/>
    <w:rsid w:val="0054137F"/>
    <w:rsid w:val="005419F4"/>
    <w:rsid w:val="00542A60"/>
    <w:rsid w:val="005433F2"/>
    <w:rsid w:val="0054379D"/>
    <w:rsid w:val="00543C95"/>
    <w:rsid w:val="00543DAD"/>
    <w:rsid w:val="00543DEF"/>
    <w:rsid w:val="005442F6"/>
    <w:rsid w:val="0054431B"/>
    <w:rsid w:val="0054481F"/>
    <w:rsid w:val="00544A12"/>
    <w:rsid w:val="00544F97"/>
    <w:rsid w:val="0054511D"/>
    <w:rsid w:val="005451D3"/>
    <w:rsid w:val="0054542A"/>
    <w:rsid w:val="0054566D"/>
    <w:rsid w:val="00545696"/>
    <w:rsid w:val="00545A5A"/>
    <w:rsid w:val="00545CA3"/>
    <w:rsid w:val="00545D44"/>
    <w:rsid w:val="00546373"/>
    <w:rsid w:val="0054639B"/>
    <w:rsid w:val="005466F3"/>
    <w:rsid w:val="00546766"/>
    <w:rsid w:val="005468B8"/>
    <w:rsid w:val="005468FD"/>
    <w:rsid w:val="00546DF1"/>
    <w:rsid w:val="00546F45"/>
    <w:rsid w:val="00546F86"/>
    <w:rsid w:val="00547308"/>
    <w:rsid w:val="00547735"/>
    <w:rsid w:val="005477BB"/>
    <w:rsid w:val="005478A4"/>
    <w:rsid w:val="0055024B"/>
    <w:rsid w:val="00550514"/>
    <w:rsid w:val="005507AD"/>
    <w:rsid w:val="00550865"/>
    <w:rsid w:val="00550D23"/>
    <w:rsid w:val="0055106A"/>
    <w:rsid w:val="0055127E"/>
    <w:rsid w:val="005518EC"/>
    <w:rsid w:val="00551BAB"/>
    <w:rsid w:val="00552133"/>
    <w:rsid w:val="0055229A"/>
    <w:rsid w:val="00553008"/>
    <w:rsid w:val="00553149"/>
    <w:rsid w:val="00553166"/>
    <w:rsid w:val="00553896"/>
    <w:rsid w:val="00553CCF"/>
    <w:rsid w:val="00553D4A"/>
    <w:rsid w:val="00553F16"/>
    <w:rsid w:val="00553FE3"/>
    <w:rsid w:val="00554125"/>
    <w:rsid w:val="00554572"/>
    <w:rsid w:val="00554605"/>
    <w:rsid w:val="0055467C"/>
    <w:rsid w:val="00554A11"/>
    <w:rsid w:val="00554F1A"/>
    <w:rsid w:val="00554F88"/>
    <w:rsid w:val="00554FE4"/>
    <w:rsid w:val="005550C0"/>
    <w:rsid w:val="005558C6"/>
    <w:rsid w:val="0055590D"/>
    <w:rsid w:val="00555B0E"/>
    <w:rsid w:val="005561FC"/>
    <w:rsid w:val="005567CD"/>
    <w:rsid w:val="0055695D"/>
    <w:rsid w:val="00556DA4"/>
    <w:rsid w:val="00557D5E"/>
    <w:rsid w:val="00557E4E"/>
    <w:rsid w:val="00557EDF"/>
    <w:rsid w:val="00557F63"/>
    <w:rsid w:val="005602AB"/>
    <w:rsid w:val="005602C3"/>
    <w:rsid w:val="005602E5"/>
    <w:rsid w:val="0056046F"/>
    <w:rsid w:val="00560972"/>
    <w:rsid w:val="00560EEB"/>
    <w:rsid w:val="00561074"/>
    <w:rsid w:val="005610B3"/>
    <w:rsid w:val="00561251"/>
    <w:rsid w:val="00561480"/>
    <w:rsid w:val="0056151C"/>
    <w:rsid w:val="00561808"/>
    <w:rsid w:val="00561876"/>
    <w:rsid w:val="00561930"/>
    <w:rsid w:val="00561AE7"/>
    <w:rsid w:val="005620D4"/>
    <w:rsid w:val="005623B3"/>
    <w:rsid w:val="00562A8C"/>
    <w:rsid w:val="00562B19"/>
    <w:rsid w:val="00562B73"/>
    <w:rsid w:val="00562BCB"/>
    <w:rsid w:val="00562CE6"/>
    <w:rsid w:val="005632D6"/>
    <w:rsid w:val="00563AC7"/>
    <w:rsid w:val="00563BED"/>
    <w:rsid w:val="005641C5"/>
    <w:rsid w:val="005641CA"/>
    <w:rsid w:val="00564544"/>
    <w:rsid w:val="00564696"/>
    <w:rsid w:val="00564700"/>
    <w:rsid w:val="00564741"/>
    <w:rsid w:val="00564830"/>
    <w:rsid w:val="00564D78"/>
    <w:rsid w:val="00565139"/>
    <w:rsid w:val="005652DA"/>
    <w:rsid w:val="00565319"/>
    <w:rsid w:val="005655F6"/>
    <w:rsid w:val="00565B3D"/>
    <w:rsid w:val="00565C19"/>
    <w:rsid w:val="00565E52"/>
    <w:rsid w:val="00565E58"/>
    <w:rsid w:val="00565E9F"/>
    <w:rsid w:val="00565F0B"/>
    <w:rsid w:val="005664A8"/>
    <w:rsid w:val="00566DD3"/>
    <w:rsid w:val="00567538"/>
    <w:rsid w:val="00567DB6"/>
    <w:rsid w:val="005700D9"/>
    <w:rsid w:val="0057039D"/>
    <w:rsid w:val="0057093B"/>
    <w:rsid w:val="00570B24"/>
    <w:rsid w:val="00570F21"/>
    <w:rsid w:val="00570F22"/>
    <w:rsid w:val="00570F81"/>
    <w:rsid w:val="005715EF"/>
    <w:rsid w:val="005715F3"/>
    <w:rsid w:val="00571786"/>
    <w:rsid w:val="005717ED"/>
    <w:rsid w:val="00571B55"/>
    <w:rsid w:val="00571BED"/>
    <w:rsid w:val="0057231E"/>
    <w:rsid w:val="005729B7"/>
    <w:rsid w:val="00572D61"/>
    <w:rsid w:val="00572EA2"/>
    <w:rsid w:val="00573355"/>
    <w:rsid w:val="005734CD"/>
    <w:rsid w:val="005737D5"/>
    <w:rsid w:val="00573D02"/>
    <w:rsid w:val="00574135"/>
    <w:rsid w:val="005742C3"/>
    <w:rsid w:val="00574476"/>
    <w:rsid w:val="00574669"/>
    <w:rsid w:val="0057473C"/>
    <w:rsid w:val="00574A1A"/>
    <w:rsid w:val="00574FD8"/>
    <w:rsid w:val="005753CA"/>
    <w:rsid w:val="00575630"/>
    <w:rsid w:val="00575AB1"/>
    <w:rsid w:val="00575C0F"/>
    <w:rsid w:val="0057629C"/>
    <w:rsid w:val="00576894"/>
    <w:rsid w:val="00576AC7"/>
    <w:rsid w:val="00576BB9"/>
    <w:rsid w:val="00576C07"/>
    <w:rsid w:val="00576DFC"/>
    <w:rsid w:val="00577178"/>
    <w:rsid w:val="00577409"/>
    <w:rsid w:val="00577C4B"/>
    <w:rsid w:val="00577D94"/>
    <w:rsid w:val="00577DB1"/>
    <w:rsid w:val="00577E1A"/>
    <w:rsid w:val="00577F8D"/>
    <w:rsid w:val="00580068"/>
    <w:rsid w:val="00580399"/>
    <w:rsid w:val="00580849"/>
    <w:rsid w:val="00580866"/>
    <w:rsid w:val="005808EF"/>
    <w:rsid w:val="0058092F"/>
    <w:rsid w:val="00580ABF"/>
    <w:rsid w:val="00580F61"/>
    <w:rsid w:val="00581400"/>
    <w:rsid w:val="0058162B"/>
    <w:rsid w:val="00581749"/>
    <w:rsid w:val="00581916"/>
    <w:rsid w:val="00581CDB"/>
    <w:rsid w:val="0058213D"/>
    <w:rsid w:val="0058230C"/>
    <w:rsid w:val="00582550"/>
    <w:rsid w:val="005827AD"/>
    <w:rsid w:val="00582994"/>
    <w:rsid w:val="0058302C"/>
    <w:rsid w:val="00583348"/>
    <w:rsid w:val="0058336B"/>
    <w:rsid w:val="0058351C"/>
    <w:rsid w:val="0058384A"/>
    <w:rsid w:val="00583996"/>
    <w:rsid w:val="00583A79"/>
    <w:rsid w:val="00583AA2"/>
    <w:rsid w:val="00583CB5"/>
    <w:rsid w:val="00583F93"/>
    <w:rsid w:val="00584419"/>
    <w:rsid w:val="00584FE9"/>
    <w:rsid w:val="0058572A"/>
    <w:rsid w:val="00585DC1"/>
    <w:rsid w:val="00585FBC"/>
    <w:rsid w:val="00586323"/>
    <w:rsid w:val="005867CF"/>
    <w:rsid w:val="005868BD"/>
    <w:rsid w:val="00586CB6"/>
    <w:rsid w:val="00586D9E"/>
    <w:rsid w:val="00587169"/>
    <w:rsid w:val="005872EC"/>
    <w:rsid w:val="00587372"/>
    <w:rsid w:val="00587617"/>
    <w:rsid w:val="00587A84"/>
    <w:rsid w:val="00587ABB"/>
    <w:rsid w:val="005901F0"/>
    <w:rsid w:val="00590212"/>
    <w:rsid w:val="00590455"/>
    <w:rsid w:val="005904AC"/>
    <w:rsid w:val="00590546"/>
    <w:rsid w:val="00590A5A"/>
    <w:rsid w:val="00590DD5"/>
    <w:rsid w:val="00590F7A"/>
    <w:rsid w:val="00591334"/>
    <w:rsid w:val="00591398"/>
    <w:rsid w:val="005915EA"/>
    <w:rsid w:val="00591998"/>
    <w:rsid w:val="00591D61"/>
    <w:rsid w:val="00591E3E"/>
    <w:rsid w:val="00592027"/>
    <w:rsid w:val="00592148"/>
    <w:rsid w:val="00592395"/>
    <w:rsid w:val="0059242A"/>
    <w:rsid w:val="00592B36"/>
    <w:rsid w:val="00592DED"/>
    <w:rsid w:val="00592EB0"/>
    <w:rsid w:val="00593162"/>
    <w:rsid w:val="00593339"/>
    <w:rsid w:val="005938E7"/>
    <w:rsid w:val="00593AD0"/>
    <w:rsid w:val="00593F15"/>
    <w:rsid w:val="0059463C"/>
    <w:rsid w:val="00594686"/>
    <w:rsid w:val="0059484A"/>
    <w:rsid w:val="00594B52"/>
    <w:rsid w:val="005954D2"/>
    <w:rsid w:val="005958F4"/>
    <w:rsid w:val="0059634D"/>
    <w:rsid w:val="00596422"/>
    <w:rsid w:val="0059644A"/>
    <w:rsid w:val="00596E93"/>
    <w:rsid w:val="00597524"/>
    <w:rsid w:val="0059767C"/>
    <w:rsid w:val="0059793D"/>
    <w:rsid w:val="00597B52"/>
    <w:rsid w:val="00597BB6"/>
    <w:rsid w:val="00597D3E"/>
    <w:rsid w:val="005A0471"/>
    <w:rsid w:val="005A0FDA"/>
    <w:rsid w:val="005A18FE"/>
    <w:rsid w:val="005A19EC"/>
    <w:rsid w:val="005A1A29"/>
    <w:rsid w:val="005A1A79"/>
    <w:rsid w:val="005A1D3E"/>
    <w:rsid w:val="005A205A"/>
    <w:rsid w:val="005A2539"/>
    <w:rsid w:val="005A2584"/>
    <w:rsid w:val="005A25EC"/>
    <w:rsid w:val="005A2665"/>
    <w:rsid w:val="005A2975"/>
    <w:rsid w:val="005A2DE2"/>
    <w:rsid w:val="005A2EEA"/>
    <w:rsid w:val="005A32F9"/>
    <w:rsid w:val="005A363C"/>
    <w:rsid w:val="005A37BF"/>
    <w:rsid w:val="005A3B7E"/>
    <w:rsid w:val="005A3F51"/>
    <w:rsid w:val="005A45B8"/>
    <w:rsid w:val="005A4802"/>
    <w:rsid w:val="005A5163"/>
    <w:rsid w:val="005A5168"/>
    <w:rsid w:val="005A542D"/>
    <w:rsid w:val="005A59AF"/>
    <w:rsid w:val="005A5B0F"/>
    <w:rsid w:val="005A6126"/>
    <w:rsid w:val="005A658F"/>
    <w:rsid w:val="005A696E"/>
    <w:rsid w:val="005A6DF0"/>
    <w:rsid w:val="005A6FBE"/>
    <w:rsid w:val="005A7037"/>
    <w:rsid w:val="005A7A9E"/>
    <w:rsid w:val="005A7B6F"/>
    <w:rsid w:val="005B037C"/>
    <w:rsid w:val="005B0460"/>
    <w:rsid w:val="005B068B"/>
    <w:rsid w:val="005B0A9C"/>
    <w:rsid w:val="005B0A9E"/>
    <w:rsid w:val="005B0E11"/>
    <w:rsid w:val="005B0F65"/>
    <w:rsid w:val="005B1040"/>
    <w:rsid w:val="005B12A2"/>
    <w:rsid w:val="005B1381"/>
    <w:rsid w:val="005B14E8"/>
    <w:rsid w:val="005B169D"/>
    <w:rsid w:val="005B1E45"/>
    <w:rsid w:val="005B21B5"/>
    <w:rsid w:val="005B2364"/>
    <w:rsid w:val="005B2381"/>
    <w:rsid w:val="005B29AD"/>
    <w:rsid w:val="005B2D83"/>
    <w:rsid w:val="005B2E33"/>
    <w:rsid w:val="005B3119"/>
    <w:rsid w:val="005B3331"/>
    <w:rsid w:val="005B34F5"/>
    <w:rsid w:val="005B36AC"/>
    <w:rsid w:val="005B4194"/>
    <w:rsid w:val="005B42EB"/>
    <w:rsid w:val="005B4F2B"/>
    <w:rsid w:val="005B500B"/>
    <w:rsid w:val="005B503E"/>
    <w:rsid w:val="005B5057"/>
    <w:rsid w:val="005B54B9"/>
    <w:rsid w:val="005B5A11"/>
    <w:rsid w:val="005B5A1A"/>
    <w:rsid w:val="005B5ED1"/>
    <w:rsid w:val="005B6067"/>
    <w:rsid w:val="005B61BB"/>
    <w:rsid w:val="005B6289"/>
    <w:rsid w:val="005B63BC"/>
    <w:rsid w:val="005B676F"/>
    <w:rsid w:val="005B6A99"/>
    <w:rsid w:val="005B7218"/>
    <w:rsid w:val="005B7309"/>
    <w:rsid w:val="005B74FC"/>
    <w:rsid w:val="005B79EC"/>
    <w:rsid w:val="005B7A95"/>
    <w:rsid w:val="005B7B8E"/>
    <w:rsid w:val="005C023E"/>
    <w:rsid w:val="005C06C4"/>
    <w:rsid w:val="005C0885"/>
    <w:rsid w:val="005C0E37"/>
    <w:rsid w:val="005C1059"/>
    <w:rsid w:val="005C14EA"/>
    <w:rsid w:val="005C2BA1"/>
    <w:rsid w:val="005C2DA8"/>
    <w:rsid w:val="005C3131"/>
    <w:rsid w:val="005C32DB"/>
    <w:rsid w:val="005C3A4F"/>
    <w:rsid w:val="005C40FD"/>
    <w:rsid w:val="005C4291"/>
    <w:rsid w:val="005C42E2"/>
    <w:rsid w:val="005C44A2"/>
    <w:rsid w:val="005C44A3"/>
    <w:rsid w:val="005C4738"/>
    <w:rsid w:val="005C48B7"/>
    <w:rsid w:val="005C509F"/>
    <w:rsid w:val="005C519C"/>
    <w:rsid w:val="005C5425"/>
    <w:rsid w:val="005C58AC"/>
    <w:rsid w:val="005C59E4"/>
    <w:rsid w:val="005C5EB6"/>
    <w:rsid w:val="005C6174"/>
    <w:rsid w:val="005C62E0"/>
    <w:rsid w:val="005C6607"/>
    <w:rsid w:val="005C6762"/>
    <w:rsid w:val="005C683A"/>
    <w:rsid w:val="005C69BC"/>
    <w:rsid w:val="005C6F38"/>
    <w:rsid w:val="005C73BA"/>
    <w:rsid w:val="005C758C"/>
    <w:rsid w:val="005C7D02"/>
    <w:rsid w:val="005D0353"/>
    <w:rsid w:val="005D05C2"/>
    <w:rsid w:val="005D08A1"/>
    <w:rsid w:val="005D0ADB"/>
    <w:rsid w:val="005D0C76"/>
    <w:rsid w:val="005D136A"/>
    <w:rsid w:val="005D1885"/>
    <w:rsid w:val="005D1CC8"/>
    <w:rsid w:val="005D1CE2"/>
    <w:rsid w:val="005D2C9B"/>
    <w:rsid w:val="005D2D50"/>
    <w:rsid w:val="005D34C8"/>
    <w:rsid w:val="005D3728"/>
    <w:rsid w:val="005D3804"/>
    <w:rsid w:val="005D3823"/>
    <w:rsid w:val="005D3CD2"/>
    <w:rsid w:val="005D3E17"/>
    <w:rsid w:val="005D4320"/>
    <w:rsid w:val="005D469C"/>
    <w:rsid w:val="005D51B5"/>
    <w:rsid w:val="005D5CA9"/>
    <w:rsid w:val="005D5DEA"/>
    <w:rsid w:val="005D5E30"/>
    <w:rsid w:val="005D5F9B"/>
    <w:rsid w:val="005D6020"/>
    <w:rsid w:val="005D621C"/>
    <w:rsid w:val="005D63D6"/>
    <w:rsid w:val="005D6862"/>
    <w:rsid w:val="005D6AAE"/>
    <w:rsid w:val="005D6C43"/>
    <w:rsid w:val="005D7022"/>
    <w:rsid w:val="005D71C6"/>
    <w:rsid w:val="005D71D8"/>
    <w:rsid w:val="005D728A"/>
    <w:rsid w:val="005D72AF"/>
    <w:rsid w:val="005D7539"/>
    <w:rsid w:val="005D7E9B"/>
    <w:rsid w:val="005E02E4"/>
    <w:rsid w:val="005E0DB7"/>
    <w:rsid w:val="005E0DE0"/>
    <w:rsid w:val="005E118D"/>
    <w:rsid w:val="005E12A1"/>
    <w:rsid w:val="005E12B5"/>
    <w:rsid w:val="005E1534"/>
    <w:rsid w:val="005E1624"/>
    <w:rsid w:val="005E1DF8"/>
    <w:rsid w:val="005E1E0D"/>
    <w:rsid w:val="005E1E21"/>
    <w:rsid w:val="005E2157"/>
    <w:rsid w:val="005E2331"/>
    <w:rsid w:val="005E23A7"/>
    <w:rsid w:val="005E24B8"/>
    <w:rsid w:val="005E296F"/>
    <w:rsid w:val="005E2BDF"/>
    <w:rsid w:val="005E30D5"/>
    <w:rsid w:val="005E31F9"/>
    <w:rsid w:val="005E3410"/>
    <w:rsid w:val="005E3535"/>
    <w:rsid w:val="005E3567"/>
    <w:rsid w:val="005E3798"/>
    <w:rsid w:val="005E3D31"/>
    <w:rsid w:val="005E3ED2"/>
    <w:rsid w:val="005E3F67"/>
    <w:rsid w:val="005E4067"/>
    <w:rsid w:val="005E4151"/>
    <w:rsid w:val="005E45C8"/>
    <w:rsid w:val="005E479D"/>
    <w:rsid w:val="005E4824"/>
    <w:rsid w:val="005E4A6A"/>
    <w:rsid w:val="005E4E30"/>
    <w:rsid w:val="005E59A6"/>
    <w:rsid w:val="005E5F66"/>
    <w:rsid w:val="005E612E"/>
    <w:rsid w:val="005E6295"/>
    <w:rsid w:val="005E6429"/>
    <w:rsid w:val="005E6629"/>
    <w:rsid w:val="005E69BD"/>
    <w:rsid w:val="005E6B34"/>
    <w:rsid w:val="005E6EF1"/>
    <w:rsid w:val="005E748F"/>
    <w:rsid w:val="005E74D6"/>
    <w:rsid w:val="005E7586"/>
    <w:rsid w:val="005E7C75"/>
    <w:rsid w:val="005F064A"/>
    <w:rsid w:val="005F0732"/>
    <w:rsid w:val="005F0771"/>
    <w:rsid w:val="005F089F"/>
    <w:rsid w:val="005F0A2A"/>
    <w:rsid w:val="005F0CE8"/>
    <w:rsid w:val="005F0FA5"/>
    <w:rsid w:val="005F11BD"/>
    <w:rsid w:val="005F12FB"/>
    <w:rsid w:val="005F130F"/>
    <w:rsid w:val="005F1483"/>
    <w:rsid w:val="005F1D07"/>
    <w:rsid w:val="005F1D70"/>
    <w:rsid w:val="005F1F1C"/>
    <w:rsid w:val="005F27B2"/>
    <w:rsid w:val="005F27CB"/>
    <w:rsid w:val="005F2E0F"/>
    <w:rsid w:val="005F2EB9"/>
    <w:rsid w:val="005F2FD9"/>
    <w:rsid w:val="005F300E"/>
    <w:rsid w:val="005F3969"/>
    <w:rsid w:val="005F3B8A"/>
    <w:rsid w:val="005F3BA7"/>
    <w:rsid w:val="005F3C63"/>
    <w:rsid w:val="005F3F65"/>
    <w:rsid w:val="005F47DF"/>
    <w:rsid w:val="005F491A"/>
    <w:rsid w:val="005F4ACB"/>
    <w:rsid w:val="005F505F"/>
    <w:rsid w:val="005F5649"/>
    <w:rsid w:val="005F6062"/>
    <w:rsid w:val="005F674E"/>
    <w:rsid w:val="005F6899"/>
    <w:rsid w:val="005F6972"/>
    <w:rsid w:val="005F6B7B"/>
    <w:rsid w:val="005F6C29"/>
    <w:rsid w:val="005F6DCD"/>
    <w:rsid w:val="005F6F81"/>
    <w:rsid w:val="005F7104"/>
    <w:rsid w:val="005F74BB"/>
    <w:rsid w:val="005F751E"/>
    <w:rsid w:val="005F7C5E"/>
    <w:rsid w:val="005F7D71"/>
    <w:rsid w:val="006000DA"/>
    <w:rsid w:val="00600B05"/>
    <w:rsid w:val="00600F85"/>
    <w:rsid w:val="00601246"/>
    <w:rsid w:val="00601A78"/>
    <w:rsid w:val="00601BF0"/>
    <w:rsid w:val="00601C1B"/>
    <w:rsid w:val="00601C43"/>
    <w:rsid w:val="00601CA0"/>
    <w:rsid w:val="00601E90"/>
    <w:rsid w:val="00602511"/>
    <w:rsid w:val="00602B92"/>
    <w:rsid w:val="00602BD2"/>
    <w:rsid w:val="00602D98"/>
    <w:rsid w:val="00602F3E"/>
    <w:rsid w:val="0060336F"/>
    <w:rsid w:val="00603410"/>
    <w:rsid w:val="00603607"/>
    <w:rsid w:val="00603863"/>
    <w:rsid w:val="006042EF"/>
    <w:rsid w:val="00604409"/>
    <w:rsid w:val="006044A6"/>
    <w:rsid w:val="006054D3"/>
    <w:rsid w:val="00605FF8"/>
    <w:rsid w:val="00606855"/>
    <w:rsid w:val="00606B7B"/>
    <w:rsid w:val="00607037"/>
    <w:rsid w:val="00607047"/>
    <w:rsid w:val="00607056"/>
    <w:rsid w:val="0060731B"/>
    <w:rsid w:val="00607518"/>
    <w:rsid w:val="00607793"/>
    <w:rsid w:val="0060786E"/>
    <w:rsid w:val="0060791F"/>
    <w:rsid w:val="00607F81"/>
    <w:rsid w:val="006100FF"/>
    <w:rsid w:val="006104D1"/>
    <w:rsid w:val="00610EB4"/>
    <w:rsid w:val="00611073"/>
    <w:rsid w:val="006115F2"/>
    <w:rsid w:val="0061175F"/>
    <w:rsid w:val="006118B6"/>
    <w:rsid w:val="006118F3"/>
    <w:rsid w:val="00611ED1"/>
    <w:rsid w:val="006123AF"/>
    <w:rsid w:val="00612B3E"/>
    <w:rsid w:val="006130F6"/>
    <w:rsid w:val="0061371B"/>
    <w:rsid w:val="006138B7"/>
    <w:rsid w:val="00614030"/>
    <w:rsid w:val="006141D2"/>
    <w:rsid w:val="006142DD"/>
    <w:rsid w:val="00614811"/>
    <w:rsid w:val="00614F43"/>
    <w:rsid w:val="00615239"/>
    <w:rsid w:val="006158C9"/>
    <w:rsid w:val="00615CAF"/>
    <w:rsid w:val="00615DEA"/>
    <w:rsid w:val="00616EF7"/>
    <w:rsid w:val="0061756C"/>
    <w:rsid w:val="00617590"/>
    <w:rsid w:val="006177DC"/>
    <w:rsid w:val="006200CB"/>
    <w:rsid w:val="00620155"/>
    <w:rsid w:val="00620190"/>
    <w:rsid w:val="006207F7"/>
    <w:rsid w:val="006208C1"/>
    <w:rsid w:val="0062103F"/>
    <w:rsid w:val="0062112C"/>
    <w:rsid w:val="006211F4"/>
    <w:rsid w:val="0062195D"/>
    <w:rsid w:val="006219AC"/>
    <w:rsid w:val="00622321"/>
    <w:rsid w:val="0062273C"/>
    <w:rsid w:val="00622F22"/>
    <w:rsid w:val="00623417"/>
    <w:rsid w:val="006242B5"/>
    <w:rsid w:val="00624440"/>
    <w:rsid w:val="00624EBF"/>
    <w:rsid w:val="00624EDE"/>
    <w:rsid w:val="0062564E"/>
    <w:rsid w:val="00625718"/>
    <w:rsid w:val="006258E8"/>
    <w:rsid w:val="00625A21"/>
    <w:rsid w:val="00625F09"/>
    <w:rsid w:val="006265D8"/>
    <w:rsid w:val="00626CC2"/>
    <w:rsid w:val="00626EC5"/>
    <w:rsid w:val="00627316"/>
    <w:rsid w:val="00630563"/>
    <w:rsid w:val="00630628"/>
    <w:rsid w:val="0063079B"/>
    <w:rsid w:val="00630955"/>
    <w:rsid w:val="00630AAA"/>
    <w:rsid w:val="00630E0A"/>
    <w:rsid w:val="0063105D"/>
    <w:rsid w:val="006310D6"/>
    <w:rsid w:val="00631218"/>
    <w:rsid w:val="00631288"/>
    <w:rsid w:val="0063166B"/>
    <w:rsid w:val="00631879"/>
    <w:rsid w:val="006318BA"/>
    <w:rsid w:val="006320FB"/>
    <w:rsid w:val="006322C5"/>
    <w:rsid w:val="00632494"/>
    <w:rsid w:val="006325C3"/>
    <w:rsid w:val="006329BC"/>
    <w:rsid w:val="00632C1D"/>
    <w:rsid w:val="00632C5C"/>
    <w:rsid w:val="006333F9"/>
    <w:rsid w:val="0063399E"/>
    <w:rsid w:val="00633E89"/>
    <w:rsid w:val="0063424A"/>
    <w:rsid w:val="006343AA"/>
    <w:rsid w:val="00634617"/>
    <w:rsid w:val="00634B42"/>
    <w:rsid w:val="00634C4C"/>
    <w:rsid w:val="00634F0B"/>
    <w:rsid w:val="00634F5B"/>
    <w:rsid w:val="006359CD"/>
    <w:rsid w:val="00635C02"/>
    <w:rsid w:val="00635DA3"/>
    <w:rsid w:val="006364B9"/>
    <w:rsid w:val="006368BD"/>
    <w:rsid w:val="006368C9"/>
    <w:rsid w:val="006369A5"/>
    <w:rsid w:val="006369DC"/>
    <w:rsid w:val="00636D90"/>
    <w:rsid w:val="00636EEA"/>
    <w:rsid w:val="0063722F"/>
    <w:rsid w:val="00637396"/>
    <w:rsid w:val="00637417"/>
    <w:rsid w:val="006374F6"/>
    <w:rsid w:val="00637708"/>
    <w:rsid w:val="00637B8A"/>
    <w:rsid w:val="00640357"/>
    <w:rsid w:val="00640A86"/>
    <w:rsid w:val="00640D70"/>
    <w:rsid w:val="0064158E"/>
    <w:rsid w:val="00642E64"/>
    <w:rsid w:val="00642FF8"/>
    <w:rsid w:val="0064359E"/>
    <w:rsid w:val="006439D1"/>
    <w:rsid w:val="00643C2C"/>
    <w:rsid w:val="00643D1A"/>
    <w:rsid w:val="00643DB1"/>
    <w:rsid w:val="00644058"/>
    <w:rsid w:val="006443B0"/>
    <w:rsid w:val="0064440B"/>
    <w:rsid w:val="00644690"/>
    <w:rsid w:val="0064488C"/>
    <w:rsid w:val="006449F1"/>
    <w:rsid w:val="00644E7C"/>
    <w:rsid w:val="00644EBD"/>
    <w:rsid w:val="00645C0D"/>
    <w:rsid w:val="006461EE"/>
    <w:rsid w:val="006467B8"/>
    <w:rsid w:val="00646892"/>
    <w:rsid w:val="00646B17"/>
    <w:rsid w:val="00646EF8"/>
    <w:rsid w:val="006470D0"/>
    <w:rsid w:val="00647168"/>
    <w:rsid w:val="006473E8"/>
    <w:rsid w:val="0064775F"/>
    <w:rsid w:val="00647BB5"/>
    <w:rsid w:val="00650938"/>
    <w:rsid w:val="00650AA1"/>
    <w:rsid w:val="006511C3"/>
    <w:rsid w:val="00651345"/>
    <w:rsid w:val="0065149B"/>
    <w:rsid w:val="00651A8E"/>
    <w:rsid w:val="00651AF9"/>
    <w:rsid w:val="00652201"/>
    <w:rsid w:val="006522D2"/>
    <w:rsid w:val="006537D1"/>
    <w:rsid w:val="006537E7"/>
    <w:rsid w:val="006538D3"/>
    <w:rsid w:val="00653A6A"/>
    <w:rsid w:val="00653BAB"/>
    <w:rsid w:val="0065409A"/>
    <w:rsid w:val="00654490"/>
    <w:rsid w:val="00654695"/>
    <w:rsid w:val="00654DB8"/>
    <w:rsid w:val="00654E54"/>
    <w:rsid w:val="00654FD4"/>
    <w:rsid w:val="00655327"/>
    <w:rsid w:val="00655488"/>
    <w:rsid w:val="0065583C"/>
    <w:rsid w:val="0065616E"/>
    <w:rsid w:val="00656536"/>
    <w:rsid w:val="00656C66"/>
    <w:rsid w:val="00656FD7"/>
    <w:rsid w:val="00657140"/>
    <w:rsid w:val="006571B5"/>
    <w:rsid w:val="0065732B"/>
    <w:rsid w:val="006574A4"/>
    <w:rsid w:val="00657759"/>
    <w:rsid w:val="0066007F"/>
    <w:rsid w:val="0066021A"/>
    <w:rsid w:val="006605BF"/>
    <w:rsid w:val="006608D3"/>
    <w:rsid w:val="00660F86"/>
    <w:rsid w:val="0066156C"/>
    <w:rsid w:val="00661F58"/>
    <w:rsid w:val="006620DA"/>
    <w:rsid w:val="00662200"/>
    <w:rsid w:val="006628BD"/>
    <w:rsid w:val="0066292D"/>
    <w:rsid w:val="00662F90"/>
    <w:rsid w:val="00662FA5"/>
    <w:rsid w:val="006635CB"/>
    <w:rsid w:val="006638E2"/>
    <w:rsid w:val="00664393"/>
    <w:rsid w:val="006643F4"/>
    <w:rsid w:val="0066467C"/>
    <w:rsid w:val="00664706"/>
    <w:rsid w:val="00664D74"/>
    <w:rsid w:val="00665469"/>
    <w:rsid w:val="006654B1"/>
    <w:rsid w:val="0066551A"/>
    <w:rsid w:val="0066582F"/>
    <w:rsid w:val="00665A17"/>
    <w:rsid w:val="00665EC7"/>
    <w:rsid w:val="0066698A"/>
    <w:rsid w:val="00666DF4"/>
    <w:rsid w:val="006671FC"/>
    <w:rsid w:val="00667304"/>
    <w:rsid w:val="00667586"/>
    <w:rsid w:val="00667E93"/>
    <w:rsid w:val="006702D3"/>
    <w:rsid w:val="00670317"/>
    <w:rsid w:val="00670942"/>
    <w:rsid w:val="00670FDE"/>
    <w:rsid w:val="0067168A"/>
    <w:rsid w:val="0067188E"/>
    <w:rsid w:val="00671B92"/>
    <w:rsid w:val="0067237C"/>
    <w:rsid w:val="0067282A"/>
    <w:rsid w:val="00672A4D"/>
    <w:rsid w:val="00672BD7"/>
    <w:rsid w:val="00672F8B"/>
    <w:rsid w:val="00673839"/>
    <w:rsid w:val="00673913"/>
    <w:rsid w:val="006739DC"/>
    <w:rsid w:val="00673B23"/>
    <w:rsid w:val="00673D56"/>
    <w:rsid w:val="00673DA7"/>
    <w:rsid w:val="006740BA"/>
    <w:rsid w:val="006741A5"/>
    <w:rsid w:val="0067430D"/>
    <w:rsid w:val="006745E0"/>
    <w:rsid w:val="00674637"/>
    <w:rsid w:val="00674D24"/>
    <w:rsid w:val="00674EEE"/>
    <w:rsid w:val="00675324"/>
    <w:rsid w:val="006755F4"/>
    <w:rsid w:val="0067585F"/>
    <w:rsid w:val="006758BC"/>
    <w:rsid w:val="00675ABF"/>
    <w:rsid w:val="00675B61"/>
    <w:rsid w:val="0067654E"/>
    <w:rsid w:val="00677813"/>
    <w:rsid w:val="00677A41"/>
    <w:rsid w:val="0068010B"/>
    <w:rsid w:val="00680324"/>
    <w:rsid w:val="0068055D"/>
    <w:rsid w:val="006809F4"/>
    <w:rsid w:val="00680AB0"/>
    <w:rsid w:val="006812D5"/>
    <w:rsid w:val="006815DB"/>
    <w:rsid w:val="00681A66"/>
    <w:rsid w:val="00681BE3"/>
    <w:rsid w:val="00681C50"/>
    <w:rsid w:val="00681E0F"/>
    <w:rsid w:val="0068224F"/>
    <w:rsid w:val="0068232C"/>
    <w:rsid w:val="006827D2"/>
    <w:rsid w:val="0068284C"/>
    <w:rsid w:val="00682A60"/>
    <w:rsid w:val="00682C50"/>
    <w:rsid w:val="00682CCE"/>
    <w:rsid w:val="00682DDC"/>
    <w:rsid w:val="0068314B"/>
    <w:rsid w:val="006831B5"/>
    <w:rsid w:val="0068363D"/>
    <w:rsid w:val="00683721"/>
    <w:rsid w:val="00683899"/>
    <w:rsid w:val="00683EB9"/>
    <w:rsid w:val="00684172"/>
    <w:rsid w:val="0068446C"/>
    <w:rsid w:val="00684672"/>
    <w:rsid w:val="0068483A"/>
    <w:rsid w:val="00684A6A"/>
    <w:rsid w:val="00684CA5"/>
    <w:rsid w:val="00684DA6"/>
    <w:rsid w:val="006852B4"/>
    <w:rsid w:val="006852CB"/>
    <w:rsid w:val="00685302"/>
    <w:rsid w:val="0068533C"/>
    <w:rsid w:val="006854DC"/>
    <w:rsid w:val="0068550C"/>
    <w:rsid w:val="006858E1"/>
    <w:rsid w:val="00686189"/>
    <w:rsid w:val="006863F0"/>
    <w:rsid w:val="006865B5"/>
    <w:rsid w:val="0068686A"/>
    <w:rsid w:val="00686D32"/>
    <w:rsid w:val="00686F93"/>
    <w:rsid w:val="00686FC1"/>
    <w:rsid w:val="006870C7"/>
    <w:rsid w:val="00687666"/>
    <w:rsid w:val="006878F4"/>
    <w:rsid w:val="0068792D"/>
    <w:rsid w:val="006879FA"/>
    <w:rsid w:val="00687C8B"/>
    <w:rsid w:val="00687D4B"/>
    <w:rsid w:val="00690211"/>
    <w:rsid w:val="00690F2F"/>
    <w:rsid w:val="00690F5F"/>
    <w:rsid w:val="006914D8"/>
    <w:rsid w:val="006914F0"/>
    <w:rsid w:val="00691B72"/>
    <w:rsid w:val="00691D99"/>
    <w:rsid w:val="00691F31"/>
    <w:rsid w:val="00692017"/>
    <w:rsid w:val="00692489"/>
    <w:rsid w:val="00692EAC"/>
    <w:rsid w:val="00692FF6"/>
    <w:rsid w:val="00693851"/>
    <w:rsid w:val="00693A5A"/>
    <w:rsid w:val="00693C03"/>
    <w:rsid w:val="00693D59"/>
    <w:rsid w:val="00693E02"/>
    <w:rsid w:val="00693EB3"/>
    <w:rsid w:val="00693F2E"/>
    <w:rsid w:val="00694580"/>
    <w:rsid w:val="0069470B"/>
    <w:rsid w:val="00694DFB"/>
    <w:rsid w:val="006950C4"/>
    <w:rsid w:val="00695BA9"/>
    <w:rsid w:val="00695CFC"/>
    <w:rsid w:val="00695D11"/>
    <w:rsid w:val="00695D67"/>
    <w:rsid w:val="00696BC5"/>
    <w:rsid w:val="00697CFA"/>
    <w:rsid w:val="00697DE3"/>
    <w:rsid w:val="006A01DA"/>
    <w:rsid w:val="006A074D"/>
    <w:rsid w:val="006A0904"/>
    <w:rsid w:val="006A0D4A"/>
    <w:rsid w:val="006A0FA1"/>
    <w:rsid w:val="006A12B0"/>
    <w:rsid w:val="006A13D0"/>
    <w:rsid w:val="006A1682"/>
    <w:rsid w:val="006A1731"/>
    <w:rsid w:val="006A17D1"/>
    <w:rsid w:val="006A197B"/>
    <w:rsid w:val="006A1C42"/>
    <w:rsid w:val="006A1ECE"/>
    <w:rsid w:val="006A1FF0"/>
    <w:rsid w:val="006A2275"/>
    <w:rsid w:val="006A23AF"/>
    <w:rsid w:val="006A29CC"/>
    <w:rsid w:val="006A2DB8"/>
    <w:rsid w:val="006A3300"/>
    <w:rsid w:val="006A37D2"/>
    <w:rsid w:val="006A3E73"/>
    <w:rsid w:val="006A44CF"/>
    <w:rsid w:val="006A47CC"/>
    <w:rsid w:val="006A4D40"/>
    <w:rsid w:val="006A504B"/>
    <w:rsid w:val="006A558E"/>
    <w:rsid w:val="006A5641"/>
    <w:rsid w:val="006A589C"/>
    <w:rsid w:val="006A5B8D"/>
    <w:rsid w:val="006A5CFF"/>
    <w:rsid w:val="006A5D19"/>
    <w:rsid w:val="006A60A6"/>
    <w:rsid w:val="006A63B5"/>
    <w:rsid w:val="006A6537"/>
    <w:rsid w:val="006A6739"/>
    <w:rsid w:val="006A6A74"/>
    <w:rsid w:val="006A6AA9"/>
    <w:rsid w:val="006A6F41"/>
    <w:rsid w:val="006A712F"/>
    <w:rsid w:val="006A7317"/>
    <w:rsid w:val="006A7507"/>
    <w:rsid w:val="006A78C5"/>
    <w:rsid w:val="006A790A"/>
    <w:rsid w:val="006A7996"/>
    <w:rsid w:val="006A7C5B"/>
    <w:rsid w:val="006B02AC"/>
    <w:rsid w:val="006B0431"/>
    <w:rsid w:val="006B0D2C"/>
    <w:rsid w:val="006B1166"/>
    <w:rsid w:val="006B14EB"/>
    <w:rsid w:val="006B1A6B"/>
    <w:rsid w:val="006B214D"/>
    <w:rsid w:val="006B2754"/>
    <w:rsid w:val="006B2D45"/>
    <w:rsid w:val="006B2EEE"/>
    <w:rsid w:val="006B3520"/>
    <w:rsid w:val="006B3BF1"/>
    <w:rsid w:val="006B3D02"/>
    <w:rsid w:val="006B4085"/>
    <w:rsid w:val="006B412E"/>
    <w:rsid w:val="006B4390"/>
    <w:rsid w:val="006B4802"/>
    <w:rsid w:val="006B4E09"/>
    <w:rsid w:val="006B53B3"/>
    <w:rsid w:val="006B576B"/>
    <w:rsid w:val="006B5BA2"/>
    <w:rsid w:val="006B5E93"/>
    <w:rsid w:val="006B63D2"/>
    <w:rsid w:val="006B64C3"/>
    <w:rsid w:val="006B67E6"/>
    <w:rsid w:val="006B6B95"/>
    <w:rsid w:val="006B6DD9"/>
    <w:rsid w:val="006B74E3"/>
    <w:rsid w:val="006B75D5"/>
    <w:rsid w:val="006B7B4B"/>
    <w:rsid w:val="006B7E33"/>
    <w:rsid w:val="006C069C"/>
    <w:rsid w:val="006C0C79"/>
    <w:rsid w:val="006C168C"/>
    <w:rsid w:val="006C1E3C"/>
    <w:rsid w:val="006C2214"/>
    <w:rsid w:val="006C25DD"/>
    <w:rsid w:val="006C2C81"/>
    <w:rsid w:val="006C2F8F"/>
    <w:rsid w:val="006C344B"/>
    <w:rsid w:val="006C377F"/>
    <w:rsid w:val="006C3B05"/>
    <w:rsid w:val="006C3D36"/>
    <w:rsid w:val="006C4021"/>
    <w:rsid w:val="006C4233"/>
    <w:rsid w:val="006C4E4B"/>
    <w:rsid w:val="006C4EA5"/>
    <w:rsid w:val="006C5075"/>
    <w:rsid w:val="006C51FD"/>
    <w:rsid w:val="006C5277"/>
    <w:rsid w:val="006C54B3"/>
    <w:rsid w:val="006C5A97"/>
    <w:rsid w:val="006C5B61"/>
    <w:rsid w:val="006C5D72"/>
    <w:rsid w:val="006C5F4F"/>
    <w:rsid w:val="006C5F5C"/>
    <w:rsid w:val="006C60F1"/>
    <w:rsid w:val="006C611B"/>
    <w:rsid w:val="006C6474"/>
    <w:rsid w:val="006C652B"/>
    <w:rsid w:val="006C66E2"/>
    <w:rsid w:val="006C6828"/>
    <w:rsid w:val="006C6972"/>
    <w:rsid w:val="006C69E7"/>
    <w:rsid w:val="006C6E6D"/>
    <w:rsid w:val="006C7301"/>
    <w:rsid w:val="006C78B1"/>
    <w:rsid w:val="006C78D6"/>
    <w:rsid w:val="006C7B06"/>
    <w:rsid w:val="006C7E50"/>
    <w:rsid w:val="006D00D3"/>
    <w:rsid w:val="006D09A3"/>
    <w:rsid w:val="006D0BB8"/>
    <w:rsid w:val="006D0CB1"/>
    <w:rsid w:val="006D18AF"/>
    <w:rsid w:val="006D201E"/>
    <w:rsid w:val="006D2413"/>
    <w:rsid w:val="006D2BC0"/>
    <w:rsid w:val="006D30B3"/>
    <w:rsid w:val="006D324B"/>
    <w:rsid w:val="006D33D4"/>
    <w:rsid w:val="006D357E"/>
    <w:rsid w:val="006D3B1F"/>
    <w:rsid w:val="006D3CDE"/>
    <w:rsid w:val="006D44E1"/>
    <w:rsid w:val="006D4748"/>
    <w:rsid w:val="006D4804"/>
    <w:rsid w:val="006D49D4"/>
    <w:rsid w:val="006D4BAA"/>
    <w:rsid w:val="006D4DD4"/>
    <w:rsid w:val="006D4ECD"/>
    <w:rsid w:val="006D4F75"/>
    <w:rsid w:val="006D50BC"/>
    <w:rsid w:val="006D53EB"/>
    <w:rsid w:val="006D565B"/>
    <w:rsid w:val="006D5D58"/>
    <w:rsid w:val="006D62B3"/>
    <w:rsid w:val="006D65FE"/>
    <w:rsid w:val="006D668D"/>
    <w:rsid w:val="006D68AD"/>
    <w:rsid w:val="006D6D63"/>
    <w:rsid w:val="006D6EED"/>
    <w:rsid w:val="006D72AF"/>
    <w:rsid w:val="006D782D"/>
    <w:rsid w:val="006D7B47"/>
    <w:rsid w:val="006D7DA2"/>
    <w:rsid w:val="006E05CF"/>
    <w:rsid w:val="006E0737"/>
    <w:rsid w:val="006E09DB"/>
    <w:rsid w:val="006E123E"/>
    <w:rsid w:val="006E127C"/>
    <w:rsid w:val="006E131C"/>
    <w:rsid w:val="006E13C4"/>
    <w:rsid w:val="006E16A4"/>
    <w:rsid w:val="006E1982"/>
    <w:rsid w:val="006E1A4E"/>
    <w:rsid w:val="006E1F03"/>
    <w:rsid w:val="006E2147"/>
    <w:rsid w:val="006E22A6"/>
    <w:rsid w:val="006E23C9"/>
    <w:rsid w:val="006E26DF"/>
    <w:rsid w:val="006E274F"/>
    <w:rsid w:val="006E2785"/>
    <w:rsid w:val="006E2C7A"/>
    <w:rsid w:val="006E2E53"/>
    <w:rsid w:val="006E32F0"/>
    <w:rsid w:val="006E3314"/>
    <w:rsid w:val="006E3363"/>
    <w:rsid w:val="006E396F"/>
    <w:rsid w:val="006E3B19"/>
    <w:rsid w:val="006E3B30"/>
    <w:rsid w:val="006E4001"/>
    <w:rsid w:val="006E4590"/>
    <w:rsid w:val="006E50D1"/>
    <w:rsid w:val="006E531F"/>
    <w:rsid w:val="006E53C5"/>
    <w:rsid w:val="006E56BA"/>
    <w:rsid w:val="006E57AF"/>
    <w:rsid w:val="006E5959"/>
    <w:rsid w:val="006E5CAE"/>
    <w:rsid w:val="006E5DFC"/>
    <w:rsid w:val="006E5F20"/>
    <w:rsid w:val="006E607C"/>
    <w:rsid w:val="006E696D"/>
    <w:rsid w:val="006E76D9"/>
    <w:rsid w:val="006E7768"/>
    <w:rsid w:val="006F0362"/>
    <w:rsid w:val="006F04FF"/>
    <w:rsid w:val="006F0685"/>
    <w:rsid w:val="006F08E2"/>
    <w:rsid w:val="006F1667"/>
    <w:rsid w:val="006F174F"/>
    <w:rsid w:val="006F1800"/>
    <w:rsid w:val="006F1D62"/>
    <w:rsid w:val="006F1EF5"/>
    <w:rsid w:val="006F2195"/>
    <w:rsid w:val="006F25B9"/>
    <w:rsid w:val="006F2659"/>
    <w:rsid w:val="006F281A"/>
    <w:rsid w:val="006F2A2A"/>
    <w:rsid w:val="006F2F5F"/>
    <w:rsid w:val="006F36A7"/>
    <w:rsid w:val="006F3A8F"/>
    <w:rsid w:val="006F4045"/>
    <w:rsid w:val="006F40B1"/>
    <w:rsid w:val="006F41EF"/>
    <w:rsid w:val="006F43D9"/>
    <w:rsid w:val="006F4EFD"/>
    <w:rsid w:val="006F5675"/>
    <w:rsid w:val="006F5AC7"/>
    <w:rsid w:val="006F5B22"/>
    <w:rsid w:val="006F5D38"/>
    <w:rsid w:val="006F5F6E"/>
    <w:rsid w:val="006F659D"/>
    <w:rsid w:val="006F68AA"/>
    <w:rsid w:val="006F6DA3"/>
    <w:rsid w:val="006F76AB"/>
    <w:rsid w:val="006F7AE1"/>
    <w:rsid w:val="006F7CB9"/>
    <w:rsid w:val="00700373"/>
    <w:rsid w:val="00700821"/>
    <w:rsid w:val="00700BBA"/>
    <w:rsid w:val="007010B5"/>
    <w:rsid w:val="007012C7"/>
    <w:rsid w:val="0070139E"/>
    <w:rsid w:val="007013CF"/>
    <w:rsid w:val="007017D6"/>
    <w:rsid w:val="00701987"/>
    <w:rsid w:val="00701E64"/>
    <w:rsid w:val="00701EDD"/>
    <w:rsid w:val="00701FC9"/>
    <w:rsid w:val="007020EB"/>
    <w:rsid w:val="007020FE"/>
    <w:rsid w:val="007021C6"/>
    <w:rsid w:val="00702423"/>
    <w:rsid w:val="007027FC"/>
    <w:rsid w:val="00702982"/>
    <w:rsid w:val="00702EB2"/>
    <w:rsid w:val="0070301F"/>
    <w:rsid w:val="007036D0"/>
    <w:rsid w:val="0070371D"/>
    <w:rsid w:val="0070371E"/>
    <w:rsid w:val="00703822"/>
    <w:rsid w:val="00703964"/>
    <w:rsid w:val="00703AE9"/>
    <w:rsid w:val="0070452F"/>
    <w:rsid w:val="00704DA7"/>
    <w:rsid w:val="007051A1"/>
    <w:rsid w:val="007053AF"/>
    <w:rsid w:val="007055DB"/>
    <w:rsid w:val="007057A9"/>
    <w:rsid w:val="00705993"/>
    <w:rsid w:val="007059E4"/>
    <w:rsid w:val="00705CBC"/>
    <w:rsid w:val="00705DE7"/>
    <w:rsid w:val="00705E7F"/>
    <w:rsid w:val="007069B8"/>
    <w:rsid w:val="00706ED5"/>
    <w:rsid w:val="00707270"/>
    <w:rsid w:val="007073EB"/>
    <w:rsid w:val="007075D6"/>
    <w:rsid w:val="00707859"/>
    <w:rsid w:val="00707AD0"/>
    <w:rsid w:val="00707D91"/>
    <w:rsid w:val="00710602"/>
    <w:rsid w:val="00710674"/>
    <w:rsid w:val="00710D4D"/>
    <w:rsid w:val="007111F9"/>
    <w:rsid w:val="00711870"/>
    <w:rsid w:val="007118C9"/>
    <w:rsid w:val="00711AE4"/>
    <w:rsid w:val="00712456"/>
    <w:rsid w:val="00712A22"/>
    <w:rsid w:val="00712C67"/>
    <w:rsid w:val="00713305"/>
    <w:rsid w:val="00713807"/>
    <w:rsid w:val="00713826"/>
    <w:rsid w:val="00713EDD"/>
    <w:rsid w:val="0071445A"/>
    <w:rsid w:val="00714A05"/>
    <w:rsid w:val="00714AD6"/>
    <w:rsid w:val="00714BCD"/>
    <w:rsid w:val="00714D36"/>
    <w:rsid w:val="0071503D"/>
    <w:rsid w:val="0071508B"/>
    <w:rsid w:val="00715141"/>
    <w:rsid w:val="0071524F"/>
    <w:rsid w:val="00715C74"/>
    <w:rsid w:val="00715DC8"/>
    <w:rsid w:val="00715EB1"/>
    <w:rsid w:val="00715F9D"/>
    <w:rsid w:val="00716054"/>
    <w:rsid w:val="00716287"/>
    <w:rsid w:val="007163EA"/>
    <w:rsid w:val="007165E3"/>
    <w:rsid w:val="00716687"/>
    <w:rsid w:val="00716D4F"/>
    <w:rsid w:val="007174A0"/>
    <w:rsid w:val="00717521"/>
    <w:rsid w:val="007175DF"/>
    <w:rsid w:val="007177DD"/>
    <w:rsid w:val="00717825"/>
    <w:rsid w:val="0071789A"/>
    <w:rsid w:val="00717C15"/>
    <w:rsid w:val="00717C5B"/>
    <w:rsid w:val="00717C87"/>
    <w:rsid w:val="00717C8C"/>
    <w:rsid w:val="00720404"/>
    <w:rsid w:val="00720511"/>
    <w:rsid w:val="007206BC"/>
    <w:rsid w:val="00720B56"/>
    <w:rsid w:val="00720BC4"/>
    <w:rsid w:val="007212C3"/>
    <w:rsid w:val="00721479"/>
    <w:rsid w:val="00721713"/>
    <w:rsid w:val="00721766"/>
    <w:rsid w:val="00721BB6"/>
    <w:rsid w:val="00721E9E"/>
    <w:rsid w:val="00721F8B"/>
    <w:rsid w:val="007228B6"/>
    <w:rsid w:val="00722E66"/>
    <w:rsid w:val="007230B5"/>
    <w:rsid w:val="00723381"/>
    <w:rsid w:val="007235F6"/>
    <w:rsid w:val="0072362A"/>
    <w:rsid w:val="0072364D"/>
    <w:rsid w:val="0072372F"/>
    <w:rsid w:val="007238BF"/>
    <w:rsid w:val="00723934"/>
    <w:rsid w:val="00723BEE"/>
    <w:rsid w:val="00723CDB"/>
    <w:rsid w:val="00723DD6"/>
    <w:rsid w:val="00724931"/>
    <w:rsid w:val="00724A11"/>
    <w:rsid w:val="00724CA2"/>
    <w:rsid w:val="00724CF2"/>
    <w:rsid w:val="00724D2A"/>
    <w:rsid w:val="00724EB9"/>
    <w:rsid w:val="0072588F"/>
    <w:rsid w:val="0072590B"/>
    <w:rsid w:val="0072594E"/>
    <w:rsid w:val="00725E53"/>
    <w:rsid w:val="007261A3"/>
    <w:rsid w:val="007262B7"/>
    <w:rsid w:val="007265D8"/>
    <w:rsid w:val="00726B87"/>
    <w:rsid w:val="00726C4F"/>
    <w:rsid w:val="00726F99"/>
    <w:rsid w:val="00727881"/>
    <w:rsid w:val="00727A71"/>
    <w:rsid w:val="00730289"/>
    <w:rsid w:val="00730377"/>
    <w:rsid w:val="00730722"/>
    <w:rsid w:val="00730915"/>
    <w:rsid w:val="00730B5E"/>
    <w:rsid w:val="00730D64"/>
    <w:rsid w:val="00730D6C"/>
    <w:rsid w:val="00731107"/>
    <w:rsid w:val="007312FC"/>
    <w:rsid w:val="0073152C"/>
    <w:rsid w:val="007315F1"/>
    <w:rsid w:val="0073170C"/>
    <w:rsid w:val="00731B0A"/>
    <w:rsid w:val="00731DC9"/>
    <w:rsid w:val="007320BF"/>
    <w:rsid w:val="00732256"/>
    <w:rsid w:val="0073229B"/>
    <w:rsid w:val="007324F2"/>
    <w:rsid w:val="00732E8D"/>
    <w:rsid w:val="007332AE"/>
    <w:rsid w:val="00733404"/>
    <w:rsid w:val="007334EF"/>
    <w:rsid w:val="00733C69"/>
    <w:rsid w:val="00733DE3"/>
    <w:rsid w:val="00733E37"/>
    <w:rsid w:val="007340D5"/>
    <w:rsid w:val="00734595"/>
    <w:rsid w:val="007346EB"/>
    <w:rsid w:val="00734843"/>
    <w:rsid w:val="00734BB9"/>
    <w:rsid w:val="00734CA2"/>
    <w:rsid w:val="00734FD9"/>
    <w:rsid w:val="007351D2"/>
    <w:rsid w:val="00736064"/>
    <w:rsid w:val="00736532"/>
    <w:rsid w:val="00736932"/>
    <w:rsid w:val="00736AEF"/>
    <w:rsid w:val="00736D0B"/>
    <w:rsid w:val="00736DA5"/>
    <w:rsid w:val="0073737E"/>
    <w:rsid w:val="00737386"/>
    <w:rsid w:val="007373EF"/>
    <w:rsid w:val="00737A3E"/>
    <w:rsid w:val="00737BAD"/>
    <w:rsid w:val="00737D18"/>
    <w:rsid w:val="00741319"/>
    <w:rsid w:val="00741E31"/>
    <w:rsid w:val="00741E96"/>
    <w:rsid w:val="00742811"/>
    <w:rsid w:val="00742B1A"/>
    <w:rsid w:val="00742C0C"/>
    <w:rsid w:val="00742DE1"/>
    <w:rsid w:val="007436C6"/>
    <w:rsid w:val="00743EA0"/>
    <w:rsid w:val="0074440E"/>
    <w:rsid w:val="0074442F"/>
    <w:rsid w:val="007446A0"/>
    <w:rsid w:val="00744843"/>
    <w:rsid w:val="00744AA5"/>
    <w:rsid w:val="00744AE6"/>
    <w:rsid w:val="00744C50"/>
    <w:rsid w:val="00745209"/>
    <w:rsid w:val="0074552B"/>
    <w:rsid w:val="00745604"/>
    <w:rsid w:val="00745840"/>
    <w:rsid w:val="00745931"/>
    <w:rsid w:val="00745B7D"/>
    <w:rsid w:val="00745E17"/>
    <w:rsid w:val="00745E6D"/>
    <w:rsid w:val="00745F56"/>
    <w:rsid w:val="007460B0"/>
    <w:rsid w:val="007462AF"/>
    <w:rsid w:val="00746316"/>
    <w:rsid w:val="00746452"/>
    <w:rsid w:val="00746969"/>
    <w:rsid w:val="00746BD9"/>
    <w:rsid w:val="00746C61"/>
    <w:rsid w:val="00747096"/>
    <w:rsid w:val="007475D1"/>
    <w:rsid w:val="00747605"/>
    <w:rsid w:val="0074765B"/>
    <w:rsid w:val="007478FC"/>
    <w:rsid w:val="00747F1C"/>
    <w:rsid w:val="0075047C"/>
    <w:rsid w:val="007506E8"/>
    <w:rsid w:val="00750A8D"/>
    <w:rsid w:val="00750AAF"/>
    <w:rsid w:val="00750AF7"/>
    <w:rsid w:val="00750F36"/>
    <w:rsid w:val="00750FA0"/>
    <w:rsid w:val="007512B8"/>
    <w:rsid w:val="00751583"/>
    <w:rsid w:val="00751DFC"/>
    <w:rsid w:val="007521C5"/>
    <w:rsid w:val="00752519"/>
    <w:rsid w:val="00752869"/>
    <w:rsid w:val="007529DD"/>
    <w:rsid w:val="00752CCC"/>
    <w:rsid w:val="007531B4"/>
    <w:rsid w:val="00753B9A"/>
    <w:rsid w:val="0075400D"/>
    <w:rsid w:val="007545DB"/>
    <w:rsid w:val="00754799"/>
    <w:rsid w:val="007548F4"/>
    <w:rsid w:val="00754B47"/>
    <w:rsid w:val="00754B6C"/>
    <w:rsid w:val="00754C69"/>
    <w:rsid w:val="00755165"/>
    <w:rsid w:val="007555C3"/>
    <w:rsid w:val="00755B15"/>
    <w:rsid w:val="00755B29"/>
    <w:rsid w:val="0075617B"/>
    <w:rsid w:val="007568D4"/>
    <w:rsid w:val="00756D1C"/>
    <w:rsid w:val="007571A9"/>
    <w:rsid w:val="007576BD"/>
    <w:rsid w:val="00757736"/>
    <w:rsid w:val="007577A2"/>
    <w:rsid w:val="0075782D"/>
    <w:rsid w:val="00757A76"/>
    <w:rsid w:val="00757E82"/>
    <w:rsid w:val="007605FC"/>
    <w:rsid w:val="00760825"/>
    <w:rsid w:val="0076092E"/>
    <w:rsid w:val="00760B7F"/>
    <w:rsid w:val="007610D1"/>
    <w:rsid w:val="0076110A"/>
    <w:rsid w:val="00761387"/>
    <w:rsid w:val="00761541"/>
    <w:rsid w:val="00761999"/>
    <w:rsid w:val="00761ADC"/>
    <w:rsid w:val="00761CC2"/>
    <w:rsid w:val="00761D31"/>
    <w:rsid w:val="00761E24"/>
    <w:rsid w:val="00761F1E"/>
    <w:rsid w:val="007627B8"/>
    <w:rsid w:val="0076289C"/>
    <w:rsid w:val="0076322E"/>
    <w:rsid w:val="00763348"/>
    <w:rsid w:val="00763A4D"/>
    <w:rsid w:val="00764420"/>
    <w:rsid w:val="0076483F"/>
    <w:rsid w:val="00764E1C"/>
    <w:rsid w:val="00764FDD"/>
    <w:rsid w:val="00765096"/>
    <w:rsid w:val="007651D7"/>
    <w:rsid w:val="00765270"/>
    <w:rsid w:val="007653FE"/>
    <w:rsid w:val="007655B0"/>
    <w:rsid w:val="0076579D"/>
    <w:rsid w:val="00766470"/>
    <w:rsid w:val="00766A9E"/>
    <w:rsid w:val="0076710D"/>
    <w:rsid w:val="007671E0"/>
    <w:rsid w:val="00767273"/>
    <w:rsid w:val="007672BA"/>
    <w:rsid w:val="007672CD"/>
    <w:rsid w:val="00767351"/>
    <w:rsid w:val="00767835"/>
    <w:rsid w:val="00767A9A"/>
    <w:rsid w:val="0077021C"/>
    <w:rsid w:val="00770E96"/>
    <w:rsid w:val="00771061"/>
    <w:rsid w:val="00771342"/>
    <w:rsid w:val="00771FEC"/>
    <w:rsid w:val="007721F2"/>
    <w:rsid w:val="007722BA"/>
    <w:rsid w:val="0077256B"/>
    <w:rsid w:val="007729AD"/>
    <w:rsid w:val="00772E4F"/>
    <w:rsid w:val="00772F1A"/>
    <w:rsid w:val="00772FB4"/>
    <w:rsid w:val="007730C7"/>
    <w:rsid w:val="007732B4"/>
    <w:rsid w:val="00773A00"/>
    <w:rsid w:val="00773A7B"/>
    <w:rsid w:val="00773B6B"/>
    <w:rsid w:val="00773CA3"/>
    <w:rsid w:val="00773D24"/>
    <w:rsid w:val="007749FF"/>
    <w:rsid w:val="00774D03"/>
    <w:rsid w:val="00774F32"/>
    <w:rsid w:val="007750FE"/>
    <w:rsid w:val="0077529F"/>
    <w:rsid w:val="00775620"/>
    <w:rsid w:val="0077592A"/>
    <w:rsid w:val="00775D4B"/>
    <w:rsid w:val="00775D8D"/>
    <w:rsid w:val="007760EE"/>
    <w:rsid w:val="00776C96"/>
    <w:rsid w:val="00777BB4"/>
    <w:rsid w:val="00777FC5"/>
    <w:rsid w:val="00780197"/>
    <w:rsid w:val="007805BB"/>
    <w:rsid w:val="00780D26"/>
    <w:rsid w:val="00780DD3"/>
    <w:rsid w:val="00780EF9"/>
    <w:rsid w:val="00781527"/>
    <w:rsid w:val="007815EA"/>
    <w:rsid w:val="0078194B"/>
    <w:rsid w:val="00781984"/>
    <w:rsid w:val="00781A36"/>
    <w:rsid w:val="00781AF8"/>
    <w:rsid w:val="00781B2C"/>
    <w:rsid w:val="00781FF8"/>
    <w:rsid w:val="007826D3"/>
    <w:rsid w:val="007826D9"/>
    <w:rsid w:val="00782934"/>
    <w:rsid w:val="00783414"/>
    <w:rsid w:val="007834CB"/>
    <w:rsid w:val="007835ED"/>
    <w:rsid w:val="00783A59"/>
    <w:rsid w:val="00783E57"/>
    <w:rsid w:val="00783E84"/>
    <w:rsid w:val="007844D1"/>
    <w:rsid w:val="0078452C"/>
    <w:rsid w:val="007845B2"/>
    <w:rsid w:val="007848E2"/>
    <w:rsid w:val="00784984"/>
    <w:rsid w:val="00784DBE"/>
    <w:rsid w:val="00784FC0"/>
    <w:rsid w:val="0078512D"/>
    <w:rsid w:val="0078515D"/>
    <w:rsid w:val="00785256"/>
    <w:rsid w:val="007852B0"/>
    <w:rsid w:val="00785398"/>
    <w:rsid w:val="00785B4F"/>
    <w:rsid w:val="00785B5A"/>
    <w:rsid w:val="00785EAF"/>
    <w:rsid w:val="0078626D"/>
    <w:rsid w:val="007863A0"/>
    <w:rsid w:val="00786522"/>
    <w:rsid w:val="00786BF0"/>
    <w:rsid w:val="007879CE"/>
    <w:rsid w:val="00787B23"/>
    <w:rsid w:val="00787E76"/>
    <w:rsid w:val="007903BC"/>
    <w:rsid w:val="00790504"/>
    <w:rsid w:val="00790806"/>
    <w:rsid w:val="00790A3F"/>
    <w:rsid w:val="00790B3A"/>
    <w:rsid w:val="00790DF1"/>
    <w:rsid w:val="00790E38"/>
    <w:rsid w:val="00790F7E"/>
    <w:rsid w:val="007910FB"/>
    <w:rsid w:val="007915DC"/>
    <w:rsid w:val="00791749"/>
    <w:rsid w:val="00791A72"/>
    <w:rsid w:val="00791E3B"/>
    <w:rsid w:val="007920C2"/>
    <w:rsid w:val="0079264C"/>
    <w:rsid w:val="0079276A"/>
    <w:rsid w:val="007927DA"/>
    <w:rsid w:val="00792C41"/>
    <w:rsid w:val="0079300A"/>
    <w:rsid w:val="00793A04"/>
    <w:rsid w:val="007940F9"/>
    <w:rsid w:val="007942DA"/>
    <w:rsid w:val="00794482"/>
    <w:rsid w:val="0079491A"/>
    <w:rsid w:val="00794B68"/>
    <w:rsid w:val="00795159"/>
    <w:rsid w:val="007951AB"/>
    <w:rsid w:val="00795221"/>
    <w:rsid w:val="007956B0"/>
    <w:rsid w:val="00795C48"/>
    <w:rsid w:val="0079603E"/>
    <w:rsid w:val="007963DB"/>
    <w:rsid w:val="0079655F"/>
    <w:rsid w:val="00796627"/>
    <w:rsid w:val="0079751D"/>
    <w:rsid w:val="00797E18"/>
    <w:rsid w:val="007A0155"/>
    <w:rsid w:val="007A0676"/>
    <w:rsid w:val="007A0A50"/>
    <w:rsid w:val="007A0BB3"/>
    <w:rsid w:val="007A1082"/>
    <w:rsid w:val="007A1666"/>
    <w:rsid w:val="007A1B14"/>
    <w:rsid w:val="007A1B28"/>
    <w:rsid w:val="007A1B3E"/>
    <w:rsid w:val="007A1BB5"/>
    <w:rsid w:val="007A1EB4"/>
    <w:rsid w:val="007A2426"/>
    <w:rsid w:val="007A275B"/>
    <w:rsid w:val="007A2930"/>
    <w:rsid w:val="007A2B46"/>
    <w:rsid w:val="007A2EFB"/>
    <w:rsid w:val="007A3042"/>
    <w:rsid w:val="007A36B6"/>
    <w:rsid w:val="007A3718"/>
    <w:rsid w:val="007A3724"/>
    <w:rsid w:val="007A39DB"/>
    <w:rsid w:val="007A3A31"/>
    <w:rsid w:val="007A3AC3"/>
    <w:rsid w:val="007A3CFA"/>
    <w:rsid w:val="007A43A3"/>
    <w:rsid w:val="007A440E"/>
    <w:rsid w:val="007A4439"/>
    <w:rsid w:val="007A4807"/>
    <w:rsid w:val="007A4828"/>
    <w:rsid w:val="007A53EE"/>
    <w:rsid w:val="007A5598"/>
    <w:rsid w:val="007A5A2E"/>
    <w:rsid w:val="007A5A8C"/>
    <w:rsid w:val="007A6030"/>
    <w:rsid w:val="007A65C0"/>
    <w:rsid w:val="007A726E"/>
    <w:rsid w:val="007A7396"/>
    <w:rsid w:val="007A785D"/>
    <w:rsid w:val="007A7AFF"/>
    <w:rsid w:val="007A7FD1"/>
    <w:rsid w:val="007B00D8"/>
    <w:rsid w:val="007B021F"/>
    <w:rsid w:val="007B06EE"/>
    <w:rsid w:val="007B084D"/>
    <w:rsid w:val="007B0A6A"/>
    <w:rsid w:val="007B0FC2"/>
    <w:rsid w:val="007B1C61"/>
    <w:rsid w:val="007B215F"/>
    <w:rsid w:val="007B2416"/>
    <w:rsid w:val="007B2443"/>
    <w:rsid w:val="007B2852"/>
    <w:rsid w:val="007B29C1"/>
    <w:rsid w:val="007B2A5A"/>
    <w:rsid w:val="007B2C93"/>
    <w:rsid w:val="007B3050"/>
    <w:rsid w:val="007B3059"/>
    <w:rsid w:val="007B32A1"/>
    <w:rsid w:val="007B32ED"/>
    <w:rsid w:val="007B3786"/>
    <w:rsid w:val="007B38EA"/>
    <w:rsid w:val="007B3B2C"/>
    <w:rsid w:val="007B3BAE"/>
    <w:rsid w:val="007B3C50"/>
    <w:rsid w:val="007B3CB8"/>
    <w:rsid w:val="007B3CC4"/>
    <w:rsid w:val="007B552E"/>
    <w:rsid w:val="007B556B"/>
    <w:rsid w:val="007B5923"/>
    <w:rsid w:val="007B5AFF"/>
    <w:rsid w:val="007B5D3E"/>
    <w:rsid w:val="007B5DA7"/>
    <w:rsid w:val="007B5DDF"/>
    <w:rsid w:val="007B6378"/>
    <w:rsid w:val="007B64A7"/>
    <w:rsid w:val="007B670D"/>
    <w:rsid w:val="007B672A"/>
    <w:rsid w:val="007B6734"/>
    <w:rsid w:val="007B68E7"/>
    <w:rsid w:val="007B6CB4"/>
    <w:rsid w:val="007B6E27"/>
    <w:rsid w:val="007B70E8"/>
    <w:rsid w:val="007B73A1"/>
    <w:rsid w:val="007B7443"/>
    <w:rsid w:val="007B772F"/>
    <w:rsid w:val="007B7888"/>
    <w:rsid w:val="007B7FE2"/>
    <w:rsid w:val="007C0353"/>
    <w:rsid w:val="007C0C5E"/>
    <w:rsid w:val="007C109F"/>
    <w:rsid w:val="007C158B"/>
    <w:rsid w:val="007C1CA5"/>
    <w:rsid w:val="007C1E43"/>
    <w:rsid w:val="007C1E7D"/>
    <w:rsid w:val="007C2035"/>
    <w:rsid w:val="007C223F"/>
    <w:rsid w:val="007C24FD"/>
    <w:rsid w:val="007C2715"/>
    <w:rsid w:val="007C275C"/>
    <w:rsid w:val="007C31D6"/>
    <w:rsid w:val="007C3420"/>
    <w:rsid w:val="007C36EE"/>
    <w:rsid w:val="007C3A96"/>
    <w:rsid w:val="007C3AFD"/>
    <w:rsid w:val="007C3BFF"/>
    <w:rsid w:val="007C44BE"/>
    <w:rsid w:val="007C45B8"/>
    <w:rsid w:val="007C4602"/>
    <w:rsid w:val="007C471F"/>
    <w:rsid w:val="007C47CA"/>
    <w:rsid w:val="007C4B64"/>
    <w:rsid w:val="007C4C66"/>
    <w:rsid w:val="007C4E68"/>
    <w:rsid w:val="007C4FCB"/>
    <w:rsid w:val="007C542A"/>
    <w:rsid w:val="007C56FE"/>
    <w:rsid w:val="007C58F8"/>
    <w:rsid w:val="007C61BA"/>
    <w:rsid w:val="007C625F"/>
    <w:rsid w:val="007C62A3"/>
    <w:rsid w:val="007C64A7"/>
    <w:rsid w:val="007C671B"/>
    <w:rsid w:val="007C6940"/>
    <w:rsid w:val="007C6D47"/>
    <w:rsid w:val="007C6EF1"/>
    <w:rsid w:val="007C7608"/>
    <w:rsid w:val="007C7945"/>
    <w:rsid w:val="007C7A09"/>
    <w:rsid w:val="007C7A86"/>
    <w:rsid w:val="007C7C41"/>
    <w:rsid w:val="007C7C51"/>
    <w:rsid w:val="007C7D21"/>
    <w:rsid w:val="007C7E57"/>
    <w:rsid w:val="007D05DA"/>
    <w:rsid w:val="007D06A9"/>
    <w:rsid w:val="007D08F0"/>
    <w:rsid w:val="007D0D03"/>
    <w:rsid w:val="007D1360"/>
    <w:rsid w:val="007D15AC"/>
    <w:rsid w:val="007D1865"/>
    <w:rsid w:val="007D21D8"/>
    <w:rsid w:val="007D2B49"/>
    <w:rsid w:val="007D2CD6"/>
    <w:rsid w:val="007D2CFB"/>
    <w:rsid w:val="007D2DDF"/>
    <w:rsid w:val="007D3237"/>
    <w:rsid w:val="007D374B"/>
    <w:rsid w:val="007D3E38"/>
    <w:rsid w:val="007D40D8"/>
    <w:rsid w:val="007D4621"/>
    <w:rsid w:val="007D4D5A"/>
    <w:rsid w:val="007D4E95"/>
    <w:rsid w:val="007D4EE6"/>
    <w:rsid w:val="007D4F39"/>
    <w:rsid w:val="007D535F"/>
    <w:rsid w:val="007D569C"/>
    <w:rsid w:val="007D57F3"/>
    <w:rsid w:val="007D5AAF"/>
    <w:rsid w:val="007D5ADB"/>
    <w:rsid w:val="007D5E9C"/>
    <w:rsid w:val="007D5ECC"/>
    <w:rsid w:val="007D5EDF"/>
    <w:rsid w:val="007D6342"/>
    <w:rsid w:val="007D641E"/>
    <w:rsid w:val="007D697F"/>
    <w:rsid w:val="007D6CFD"/>
    <w:rsid w:val="007D6D1B"/>
    <w:rsid w:val="007D6DE9"/>
    <w:rsid w:val="007D6EBA"/>
    <w:rsid w:val="007D6FB5"/>
    <w:rsid w:val="007D725A"/>
    <w:rsid w:val="007D7468"/>
    <w:rsid w:val="007D7B61"/>
    <w:rsid w:val="007D7E07"/>
    <w:rsid w:val="007E0691"/>
    <w:rsid w:val="007E0BB1"/>
    <w:rsid w:val="007E0EAD"/>
    <w:rsid w:val="007E1327"/>
    <w:rsid w:val="007E15DD"/>
    <w:rsid w:val="007E1743"/>
    <w:rsid w:val="007E1B04"/>
    <w:rsid w:val="007E1C48"/>
    <w:rsid w:val="007E1F4D"/>
    <w:rsid w:val="007E219F"/>
    <w:rsid w:val="007E24A9"/>
    <w:rsid w:val="007E273A"/>
    <w:rsid w:val="007E2975"/>
    <w:rsid w:val="007E2EA0"/>
    <w:rsid w:val="007E32C9"/>
    <w:rsid w:val="007E36D7"/>
    <w:rsid w:val="007E3B8A"/>
    <w:rsid w:val="007E3BA7"/>
    <w:rsid w:val="007E3F7D"/>
    <w:rsid w:val="007E44B5"/>
    <w:rsid w:val="007E465D"/>
    <w:rsid w:val="007E49C6"/>
    <w:rsid w:val="007E4AFD"/>
    <w:rsid w:val="007E4CBB"/>
    <w:rsid w:val="007E4CD5"/>
    <w:rsid w:val="007E4EBB"/>
    <w:rsid w:val="007E5167"/>
    <w:rsid w:val="007E51FC"/>
    <w:rsid w:val="007E552B"/>
    <w:rsid w:val="007E5BB5"/>
    <w:rsid w:val="007E5D6F"/>
    <w:rsid w:val="007E63E7"/>
    <w:rsid w:val="007E6751"/>
    <w:rsid w:val="007E69BC"/>
    <w:rsid w:val="007E6A6D"/>
    <w:rsid w:val="007E6D03"/>
    <w:rsid w:val="007E6D52"/>
    <w:rsid w:val="007E7138"/>
    <w:rsid w:val="007E72EF"/>
    <w:rsid w:val="007E7DAC"/>
    <w:rsid w:val="007E7E7A"/>
    <w:rsid w:val="007E7E81"/>
    <w:rsid w:val="007F016E"/>
    <w:rsid w:val="007F0299"/>
    <w:rsid w:val="007F0698"/>
    <w:rsid w:val="007F0795"/>
    <w:rsid w:val="007F0A09"/>
    <w:rsid w:val="007F0ECE"/>
    <w:rsid w:val="007F0FEB"/>
    <w:rsid w:val="007F1067"/>
    <w:rsid w:val="007F1628"/>
    <w:rsid w:val="007F1799"/>
    <w:rsid w:val="007F1D74"/>
    <w:rsid w:val="007F1EBB"/>
    <w:rsid w:val="007F1F36"/>
    <w:rsid w:val="007F2100"/>
    <w:rsid w:val="007F21D6"/>
    <w:rsid w:val="007F28B6"/>
    <w:rsid w:val="007F30B5"/>
    <w:rsid w:val="007F33A3"/>
    <w:rsid w:val="007F3790"/>
    <w:rsid w:val="007F3D56"/>
    <w:rsid w:val="007F3F7C"/>
    <w:rsid w:val="007F4640"/>
    <w:rsid w:val="007F478D"/>
    <w:rsid w:val="007F4948"/>
    <w:rsid w:val="007F4B90"/>
    <w:rsid w:val="007F4D64"/>
    <w:rsid w:val="007F519E"/>
    <w:rsid w:val="007F5559"/>
    <w:rsid w:val="007F568C"/>
    <w:rsid w:val="007F5C55"/>
    <w:rsid w:val="007F5DBD"/>
    <w:rsid w:val="007F6037"/>
    <w:rsid w:val="007F6599"/>
    <w:rsid w:val="007F68D0"/>
    <w:rsid w:val="007F6B83"/>
    <w:rsid w:val="007F6F85"/>
    <w:rsid w:val="007F76AB"/>
    <w:rsid w:val="007F7A50"/>
    <w:rsid w:val="007F7AD9"/>
    <w:rsid w:val="007F7D0A"/>
    <w:rsid w:val="008000B1"/>
    <w:rsid w:val="00800229"/>
    <w:rsid w:val="008006CF"/>
    <w:rsid w:val="0080087B"/>
    <w:rsid w:val="008008CA"/>
    <w:rsid w:val="00800CBC"/>
    <w:rsid w:val="00800CF4"/>
    <w:rsid w:val="00800ED0"/>
    <w:rsid w:val="00801094"/>
    <w:rsid w:val="00801AC4"/>
    <w:rsid w:val="008022B2"/>
    <w:rsid w:val="00803195"/>
    <w:rsid w:val="00803614"/>
    <w:rsid w:val="0080367D"/>
    <w:rsid w:val="008036D1"/>
    <w:rsid w:val="008038B3"/>
    <w:rsid w:val="00803985"/>
    <w:rsid w:val="00803A57"/>
    <w:rsid w:val="00803C5C"/>
    <w:rsid w:val="00804268"/>
    <w:rsid w:val="00804448"/>
    <w:rsid w:val="008044CE"/>
    <w:rsid w:val="00804F3C"/>
    <w:rsid w:val="00804F50"/>
    <w:rsid w:val="0080519A"/>
    <w:rsid w:val="008051CF"/>
    <w:rsid w:val="008057AA"/>
    <w:rsid w:val="0080591D"/>
    <w:rsid w:val="00805D66"/>
    <w:rsid w:val="00805F07"/>
    <w:rsid w:val="00806054"/>
    <w:rsid w:val="00806AF8"/>
    <w:rsid w:val="00806DE3"/>
    <w:rsid w:val="00807781"/>
    <w:rsid w:val="008079EB"/>
    <w:rsid w:val="00807B34"/>
    <w:rsid w:val="008101CB"/>
    <w:rsid w:val="008105B0"/>
    <w:rsid w:val="008106DC"/>
    <w:rsid w:val="0081080F"/>
    <w:rsid w:val="0081084D"/>
    <w:rsid w:val="00810C0C"/>
    <w:rsid w:val="00810FEC"/>
    <w:rsid w:val="008110B8"/>
    <w:rsid w:val="00811543"/>
    <w:rsid w:val="008115DB"/>
    <w:rsid w:val="008115E2"/>
    <w:rsid w:val="0081180D"/>
    <w:rsid w:val="008118A0"/>
    <w:rsid w:val="008119EF"/>
    <w:rsid w:val="00811AF0"/>
    <w:rsid w:val="00812877"/>
    <w:rsid w:val="00812971"/>
    <w:rsid w:val="00812995"/>
    <w:rsid w:val="00812B53"/>
    <w:rsid w:val="00812BF9"/>
    <w:rsid w:val="0081353C"/>
    <w:rsid w:val="0081374B"/>
    <w:rsid w:val="008144E5"/>
    <w:rsid w:val="0081453D"/>
    <w:rsid w:val="008148D3"/>
    <w:rsid w:val="008149C6"/>
    <w:rsid w:val="00814AFB"/>
    <w:rsid w:val="008158BE"/>
    <w:rsid w:val="00815CB2"/>
    <w:rsid w:val="00815F08"/>
    <w:rsid w:val="00815FF8"/>
    <w:rsid w:val="00816272"/>
    <w:rsid w:val="008163EC"/>
    <w:rsid w:val="008163F3"/>
    <w:rsid w:val="0081674E"/>
    <w:rsid w:val="00817633"/>
    <w:rsid w:val="00817728"/>
    <w:rsid w:val="00817CFA"/>
    <w:rsid w:val="00817EFD"/>
    <w:rsid w:val="00817FA9"/>
    <w:rsid w:val="0082035D"/>
    <w:rsid w:val="0082043A"/>
    <w:rsid w:val="00820455"/>
    <w:rsid w:val="00820512"/>
    <w:rsid w:val="00820A31"/>
    <w:rsid w:val="00820A84"/>
    <w:rsid w:val="00820CA7"/>
    <w:rsid w:val="00820D59"/>
    <w:rsid w:val="00820E04"/>
    <w:rsid w:val="00820F40"/>
    <w:rsid w:val="00821304"/>
    <w:rsid w:val="008213E8"/>
    <w:rsid w:val="008215A7"/>
    <w:rsid w:val="00821E6E"/>
    <w:rsid w:val="008223D6"/>
    <w:rsid w:val="0082247C"/>
    <w:rsid w:val="00823040"/>
    <w:rsid w:val="008238C6"/>
    <w:rsid w:val="00823DB7"/>
    <w:rsid w:val="00823E64"/>
    <w:rsid w:val="008240B9"/>
    <w:rsid w:val="008242B9"/>
    <w:rsid w:val="00824B0C"/>
    <w:rsid w:val="00824B37"/>
    <w:rsid w:val="00824D41"/>
    <w:rsid w:val="008251FA"/>
    <w:rsid w:val="008254AD"/>
    <w:rsid w:val="008256B8"/>
    <w:rsid w:val="00825B23"/>
    <w:rsid w:val="00825B36"/>
    <w:rsid w:val="00825C20"/>
    <w:rsid w:val="008262DD"/>
    <w:rsid w:val="008267EB"/>
    <w:rsid w:val="00826C20"/>
    <w:rsid w:val="00826F9D"/>
    <w:rsid w:val="00827514"/>
    <w:rsid w:val="008277C4"/>
    <w:rsid w:val="0082790F"/>
    <w:rsid w:val="00827923"/>
    <w:rsid w:val="00827C1A"/>
    <w:rsid w:val="00827D97"/>
    <w:rsid w:val="00827E57"/>
    <w:rsid w:val="00827E89"/>
    <w:rsid w:val="00827EE7"/>
    <w:rsid w:val="00827EE8"/>
    <w:rsid w:val="00827F13"/>
    <w:rsid w:val="00830365"/>
    <w:rsid w:val="00830D57"/>
    <w:rsid w:val="0083139D"/>
    <w:rsid w:val="0083148A"/>
    <w:rsid w:val="008315D1"/>
    <w:rsid w:val="00831832"/>
    <w:rsid w:val="00831A2D"/>
    <w:rsid w:val="00831AE6"/>
    <w:rsid w:val="00831D8A"/>
    <w:rsid w:val="00831E42"/>
    <w:rsid w:val="008320B3"/>
    <w:rsid w:val="008320B6"/>
    <w:rsid w:val="00832328"/>
    <w:rsid w:val="00832B19"/>
    <w:rsid w:val="00832FE3"/>
    <w:rsid w:val="008335C1"/>
    <w:rsid w:val="00833703"/>
    <w:rsid w:val="0083371A"/>
    <w:rsid w:val="0083377F"/>
    <w:rsid w:val="00833B31"/>
    <w:rsid w:val="00833CB1"/>
    <w:rsid w:val="00833F0C"/>
    <w:rsid w:val="00834540"/>
    <w:rsid w:val="008345EB"/>
    <w:rsid w:val="008347A8"/>
    <w:rsid w:val="008349D6"/>
    <w:rsid w:val="00834C52"/>
    <w:rsid w:val="00835345"/>
    <w:rsid w:val="00835891"/>
    <w:rsid w:val="008358FB"/>
    <w:rsid w:val="008359EF"/>
    <w:rsid w:val="00835A9F"/>
    <w:rsid w:val="00835BC7"/>
    <w:rsid w:val="00835E82"/>
    <w:rsid w:val="00835FF7"/>
    <w:rsid w:val="0083656C"/>
    <w:rsid w:val="008368D0"/>
    <w:rsid w:val="00836A73"/>
    <w:rsid w:val="00836DDB"/>
    <w:rsid w:val="0083704C"/>
    <w:rsid w:val="00837380"/>
    <w:rsid w:val="008379A2"/>
    <w:rsid w:val="00837B5D"/>
    <w:rsid w:val="00840033"/>
    <w:rsid w:val="008400DE"/>
    <w:rsid w:val="008401CB"/>
    <w:rsid w:val="008404B5"/>
    <w:rsid w:val="0084056D"/>
    <w:rsid w:val="0084076F"/>
    <w:rsid w:val="00840D64"/>
    <w:rsid w:val="00841040"/>
    <w:rsid w:val="00841101"/>
    <w:rsid w:val="00841256"/>
    <w:rsid w:val="00841412"/>
    <w:rsid w:val="00841475"/>
    <w:rsid w:val="008417CD"/>
    <w:rsid w:val="0084183F"/>
    <w:rsid w:val="0084189A"/>
    <w:rsid w:val="008419DD"/>
    <w:rsid w:val="00841C0D"/>
    <w:rsid w:val="00841C40"/>
    <w:rsid w:val="00841CB7"/>
    <w:rsid w:val="00842452"/>
    <w:rsid w:val="00842510"/>
    <w:rsid w:val="008425F3"/>
    <w:rsid w:val="00842615"/>
    <w:rsid w:val="008427A7"/>
    <w:rsid w:val="00842AFA"/>
    <w:rsid w:val="00843541"/>
    <w:rsid w:val="008436EE"/>
    <w:rsid w:val="00843AC5"/>
    <w:rsid w:val="00843B82"/>
    <w:rsid w:val="00844669"/>
    <w:rsid w:val="008447A5"/>
    <w:rsid w:val="00844887"/>
    <w:rsid w:val="00844AA7"/>
    <w:rsid w:val="00844E91"/>
    <w:rsid w:val="00844FCE"/>
    <w:rsid w:val="00844FD2"/>
    <w:rsid w:val="00845181"/>
    <w:rsid w:val="008452C6"/>
    <w:rsid w:val="0084530D"/>
    <w:rsid w:val="0084540C"/>
    <w:rsid w:val="008454B7"/>
    <w:rsid w:val="00845504"/>
    <w:rsid w:val="00845B9D"/>
    <w:rsid w:val="00845C13"/>
    <w:rsid w:val="00845D72"/>
    <w:rsid w:val="00846218"/>
    <w:rsid w:val="0084624D"/>
    <w:rsid w:val="008464EC"/>
    <w:rsid w:val="00846A3C"/>
    <w:rsid w:val="00846A5E"/>
    <w:rsid w:val="0084715E"/>
    <w:rsid w:val="008471D6"/>
    <w:rsid w:val="008471D8"/>
    <w:rsid w:val="00847211"/>
    <w:rsid w:val="0084775D"/>
    <w:rsid w:val="00847AC0"/>
    <w:rsid w:val="008508EF"/>
    <w:rsid w:val="00850C45"/>
    <w:rsid w:val="00850FCB"/>
    <w:rsid w:val="00851019"/>
    <w:rsid w:val="00851086"/>
    <w:rsid w:val="00851170"/>
    <w:rsid w:val="00851401"/>
    <w:rsid w:val="00851402"/>
    <w:rsid w:val="008514A6"/>
    <w:rsid w:val="008515C8"/>
    <w:rsid w:val="00851667"/>
    <w:rsid w:val="0085166A"/>
    <w:rsid w:val="008517F3"/>
    <w:rsid w:val="00851BB3"/>
    <w:rsid w:val="00851F99"/>
    <w:rsid w:val="00852022"/>
    <w:rsid w:val="0085215F"/>
    <w:rsid w:val="008524BE"/>
    <w:rsid w:val="0085263A"/>
    <w:rsid w:val="00852661"/>
    <w:rsid w:val="00852852"/>
    <w:rsid w:val="00852A50"/>
    <w:rsid w:val="00852CA4"/>
    <w:rsid w:val="00852D3F"/>
    <w:rsid w:val="0085309A"/>
    <w:rsid w:val="0085324C"/>
    <w:rsid w:val="00853722"/>
    <w:rsid w:val="00853774"/>
    <w:rsid w:val="00853DF9"/>
    <w:rsid w:val="00854093"/>
    <w:rsid w:val="008540CA"/>
    <w:rsid w:val="0085462B"/>
    <w:rsid w:val="00854673"/>
    <w:rsid w:val="00854AAB"/>
    <w:rsid w:val="008550BE"/>
    <w:rsid w:val="0085531E"/>
    <w:rsid w:val="008553DC"/>
    <w:rsid w:val="008553E4"/>
    <w:rsid w:val="00855760"/>
    <w:rsid w:val="00855827"/>
    <w:rsid w:val="00855A2A"/>
    <w:rsid w:val="00855B6A"/>
    <w:rsid w:val="00855C9D"/>
    <w:rsid w:val="00856EAB"/>
    <w:rsid w:val="0085748A"/>
    <w:rsid w:val="00857791"/>
    <w:rsid w:val="0085786E"/>
    <w:rsid w:val="008578DC"/>
    <w:rsid w:val="00857CF5"/>
    <w:rsid w:val="00857D6F"/>
    <w:rsid w:val="0086017D"/>
    <w:rsid w:val="00860199"/>
    <w:rsid w:val="0086022B"/>
    <w:rsid w:val="008603EA"/>
    <w:rsid w:val="0086063B"/>
    <w:rsid w:val="00860797"/>
    <w:rsid w:val="0086082C"/>
    <w:rsid w:val="00860B8E"/>
    <w:rsid w:val="00861B08"/>
    <w:rsid w:val="00861F5A"/>
    <w:rsid w:val="0086245F"/>
    <w:rsid w:val="00862A84"/>
    <w:rsid w:val="008632BA"/>
    <w:rsid w:val="00863657"/>
    <w:rsid w:val="0086385D"/>
    <w:rsid w:val="008639D4"/>
    <w:rsid w:val="00863AF8"/>
    <w:rsid w:val="00864369"/>
    <w:rsid w:val="00864674"/>
    <w:rsid w:val="00864709"/>
    <w:rsid w:val="00864A0C"/>
    <w:rsid w:val="008657C8"/>
    <w:rsid w:val="00865AF0"/>
    <w:rsid w:val="008665A0"/>
    <w:rsid w:val="00866ACE"/>
    <w:rsid w:val="00866E0E"/>
    <w:rsid w:val="008671F4"/>
    <w:rsid w:val="00867D20"/>
    <w:rsid w:val="00870197"/>
    <w:rsid w:val="008703CE"/>
    <w:rsid w:val="00870C3C"/>
    <w:rsid w:val="008712AE"/>
    <w:rsid w:val="00871419"/>
    <w:rsid w:val="00871887"/>
    <w:rsid w:val="00871987"/>
    <w:rsid w:val="00872519"/>
    <w:rsid w:val="00872943"/>
    <w:rsid w:val="00872DAD"/>
    <w:rsid w:val="008738E2"/>
    <w:rsid w:val="00873952"/>
    <w:rsid w:val="008739D6"/>
    <w:rsid w:val="00873A5C"/>
    <w:rsid w:val="00873ED3"/>
    <w:rsid w:val="00874AA3"/>
    <w:rsid w:val="00874B60"/>
    <w:rsid w:val="00874D09"/>
    <w:rsid w:val="00874DC3"/>
    <w:rsid w:val="008750F3"/>
    <w:rsid w:val="00875142"/>
    <w:rsid w:val="00875252"/>
    <w:rsid w:val="008752F6"/>
    <w:rsid w:val="008760C9"/>
    <w:rsid w:val="0087615D"/>
    <w:rsid w:val="00876444"/>
    <w:rsid w:val="008765C0"/>
    <w:rsid w:val="00876907"/>
    <w:rsid w:val="00876BA2"/>
    <w:rsid w:val="00876F9D"/>
    <w:rsid w:val="00877210"/>
    <w:rsid w:val="008778A5"/>
    <w:rsid w:val="00877A4F"/>
    <w:rsid w:val="00877D75"/>
    <w:rsid w:val="00877EFD"/>
    <w:rsid w:val="00880218"/>
    <w:rsid w:val="008805FD"/>
    <w:rsid w:val="0088064F"/>
    <w:rsid w:val="00880CAF"/>
    <w:rsid w:val="008811F2"/>
    <w:rsid w:val="008811FC"/>
    <w:rsid w:val="0088141F"/>
    <w:rsid w:val="0088158F"/>
    <w:rsid w:val="008815E0"/>
    <w:rsid w:val="00881A29"/>
    <w:rsid w:val="00881B5C"/>
    <w:rsid w:val="00881C0F"/>
    <w:rsid w:val="00881FCE"/>
    <w:rsid w:val="0088219E"/>
    <w:rsid w:val="00882BB3"/>
    <w:rsid w:val="0088317D"/>
    <w:rsid w:val="008831DE"/>
    <w:rsid w:val="00883B08"/>
    <w:rsid w:val="00883FB0"/>
    <w:rsid w:val="008841F8"/>
    <w:rsid w:val="0088424E"/>
    <w:rsid w:val="0088450D"/>
    <w:rsid w:val="008846E3"/>
    <w:rsid w:val="00884AF8"/>
    <w:rsid w:val="00884F7C"/>
    <w:rsid w:val="00884FE3"/>
    <w:rsid w:val="008857E3"/>
    <w:rsid w:val="00885B81"/>
    <w:rsid w:val="00885D6F"/>
    <w:rsid w:val="00885F5F"/>
    <w:rsid w:val="0088607F"/>
    <w:rsid w:val="008861C2"/>
    <w:rsid w:val="00886514"/>
    <w:rsid w:val="00886608"/>
    <w:rsid w:val="00886A10"/>
    <w:rsid w:val="00886A87"/>
    <w:rsid w:val="00886B19"/>
    <w:rsid w:val="00886D98"/>
    <w:rsid w:val="00887069"/>
    <w:rsid w:val="008870C2"/>
    <w:rsid w:val="008870E1"/>
    <w:rsid w:val="0088730B"/>
    <w:rsid w:val="008874B7"/>
    <w:rsid w:val="008879B6"/>
    <w:rsid w:val="00890246"/>
    <w:rsid w:val="008905C7"/>
    <w:rsid w:val="008906C3"/>
    <w:rsid w:val="0089076C"/>
    <w:rsid w:val="008908D6"/>
    <w:rsid w:val="008909E3"/>
    <w:rsid w:val="00890BE4"/>
    <w:rsid w:val="00890FB2"/>
    <w:rsid w:val="00891183"/>
    <w:rsid w:val="008911F2"/>
    <w:rsid w:val="0089132F"/>
    <w:rsid w:val="008915FC"/>
    <w:rsid w:val="008917ED"/>
    <w:rsid w:val="00891912"/>
    <w:rsid w:val="00891F49"/>
    <w:rsid w:val="008920C3"/>
    <w:rsid w:val="008924C6"/>
    <w:rsid w:val="00892851"/>
    <w:rsid w:val="00892A43"/>
    <w:rsid w:val="00892C08"/>
    <w:rsid w:val="00892EE3"/>
    <w:rsid w:val="00893213"/>
    <w:rsid w:val="00893410"/>
    <w:rsid w:val="00893567"/>
    <w:rsid w:val="00894179"/>
    <w:rsid w:val="00894536"/>
    <w:rsid w:val="00894898"/>
    <w:rsid w:val="00894A34"/>
    <w:rsid w:val="00894DBF"/>
    <w:rsid w:val="00894F82"/>
    <w:rsid w:val="00895220"/>
    <w:rsid w:val="008957C8"/>
    <w:rsid w:val="0089583A"/>
    <w:rsid w:val="00895B4F"/>
    <w:rsid w:val="00895BA3"/>
    <w:rsid w:val="008962DC"/>
    <w:rsid w:val="008967F8"/>
    <w:rsid w:val="00896BF7"/>
    <w:rsid w:val="00896C28"/>
    <w:rsid w:val="00896CCE"/>
    <w:rsid w:val="00896EB4"/>
    <w:rsid w:val="00897436"/>
    <w:rsid w:val="008974D9"/>
    <w:rsid w:val="00897D9C"/>
    <w:rsid w:val="00897DDC"/>
    <w:rsid w:val="008A007F"/>
    <w:rsid w:val="008A0725"/>
    <w:rsid w:val="008A0A7D"/>
    <w:rsid w:val="008A0CAD"/>
    <w:rsid w:val="008A0F8A"/>
    <w:rsid w:val="008A10CD"/>
    <w:rsid w:val="008A1672"/>
    <w:rsid w:val="008A1A27"/>
    <w:rsid w:val="008A1CD8"/>
    <w:rsid w:val="008A1FB2"/>
    <w:rsid w:val="008A2262"/>
    <w:rsid w:val="008A25A8"/>
    <w:rsid w:val="008A3252"/>
    <w:rsid w:val="008A3649"/>
    <w:rsid w:val="008A3811"/>
    <w:rsid w:val="008A40A5"/>
    <w:rsid w:val="008A42D7"/>
    <w:rsid w:val="008A42F0"/>
    <w:rsid w:val="008A456A"/>
    <w:rsid w:val="008A4B25"/>
    <w:rsid w:val="008A4C8D"/>
    <w:rsid w:val="008A4CEF"/>
    <w:rsid w:val="008A4E40"/>
    <w:rsid w:val="008A504B"/>
    <w:rsid w:val="008A5077"/>
    <w:rsid w:val="008A556B"/>
    <w:rsid w:val="008A56C3"/>
    <w:rsid w:val="008A56FD"/>
    <w:rsid w:val="008A5763"/>
    <w:rsid w:val="008A5C69"/>
    <w:rsid w:val="008A5D0D"/>
    <w:rsid w:val="008A6445"/>
    <w:rsid w:val="008A689F"/>
    <w:rsid w:val="008A6BCB"/>
    <w:rsid w:val="008A6BD3"/>
    <w:rsid w:val="008A7072"/>
    <w:rsid w:val="008A747B"/>
    <w:rsid w:val="008A7515"/>
    <w:rsid w:val="008A767E"/>
    <w:rsid w:val="008B01C0"/>
    <w:rsid w:val="008B0675"/>
    <w:rsid w:val="008B0AD0"/>
    <w:rsid w:val="008B1301"/>
    <w:rsid w:val="008B16D2"/>
    <w:rsid w:val="008B198F"/>
    <w:rsid w:val="008B1E49"/>
    <w:rsid w:val="008B1F1B"/>
    <w:rsid w:val="008B1F40"/>
    <w:rsid w:val="008B23D4"/>
    <w:rsid w:val="008B25D2"/>
    <w:rsid w:val="008B28E2"/>
    <w:rsid w:val="008B29CE"/>
    <w:rsid w:val="008B2F48"/>
    <w:rsid w:val="008B3210"/>
    <w:rsid w:val="008B32D9"/>
    <w:rsid w:val="008B342B"/>
    <w:rsid w:val="008B347D"/>
    <w:rsid w:val="008B3697"/>
    <w:rsid w:val="008B3718"/>
    <w:rsid w:val="008B3B3D"/>
    <w:rsid w:val="008B4530"/>
    <w:rsid w:val="008B488E"/>
    <w:rsid w:val="008B4906"/>
    <w:rsid w:val="008B4D50"/>
    <w:rsid w:val="008B4E39"/>
    <w:rsid w:val="008B5273"/>
    <w:rsid w:val="008B5968"/>
    <w:rsid w:val="008B6849"/>
    <w:rsid w:val="008B6AE2"/>
    <w:rsid w:val="008B6C17"/>
    <w:rsid w:val="008B6CCE"/>
    <w:rsid w:val="008B7220"/>
    <w:rsid w:val="008B72D6"/>
    <w:rsid w:val="008B77B8"/>
    <w:rsid w:val="008B7DE1"/>
    <w:rsid w:val="008C004B"/>
    <w:rsid w:val="008C0584"/>
    <w:rsid w:val="008C0698"/>
    <w:rsid w:val="008C1061"/>
    <w:rsid w:val="008C1858"/>
    <w:rsid w:val="008C1B49"/>
    <w:rsid w:val="008C1EED"/>
    <w:rsid w:val="008C229C"/>
    <w:rsid w:val="008C2458"/>
    <w:rsid w:val="008C282A"/>
    <w:rsid w:val="008C2978"/>
    <w:rsid w:val="008C2A79"/>
    <w:rsid w:val="008C2C11"/>
    <w:rsid w:val="008C2F9D"/>
    <w:rsid w:val="008C3479"/>
    <w:rsid w:val="008C3686"/>
    <w:rsid w:val="008C3743"/>
    <w:rsid w:val="008C3807"/>
    <w:rsid w:val="008C3C3D"/>
    <w:rsid w:val="008C4BEE"/>
    <w:rsid w:val="008C5393"/>
    <w:rsid w:val="008C547C"/>
    <w:rsid w:val="008C550E"/>
    <w:rsid w:val="008C56BE"/>
    <w:rsid w:val="008C5E53"/>
    <w:rsid w:val="008C6107"/>
    <w:rsid w:val="008C615B"/>
    <w:rsid w:val="008C6332"/>
    <w:rsid w:val="008C6369"/>
    <w:rsid w:val="008C6DE3"/>
    <w:rsid w:val="008C7580"/>
    <w:rsid w:val="008C7A9C"/>
    <w:rsid w:val="008D001B"/>
    <w:rsid w:val="008D0050"/>
    <w:rsid w:val="008D03D6"/>
    <w:rsid w:val="008D0685"/>
    <w:rsid w:val="008D1092"/>
    <w:rsid w:val="008D1274"/>
    <w:rsid w:val="008D177F"/>
    <w:rsid w:val="008D178C"/>
    <w:rsid w:val="008D17B8"/>
    <w:rsid w:val="008D1C05"/>
    <w:rsid w:val="008D20A9"/>
    <w:rsid w:val="008D2CA7"/>
    <w:rsid w:val="008D3368"/>
    <w:rsid w:val="008D3517"/>
    <w:rsid w:val="008D3848"/>
    <w:rsid w:val="008D3DD1"/>
    <w:rsid w:val="008D40D2"/>
    <w:rsid w:val="008D49A9"/>
    <w:rsid w:val="008D4BA4"/>
    <w:rsid w:val="008D4E96"/>
    <w:rsid w:val="008D5040"/>
    <w:rsid w:val="008D5834"/>
    <w:rsid w:val="008D5E6B"/>
    <w:rsid w:val="008D5E8F"/>
    <w:rsid w:val="008D6454"/>
    <w:rsid w:val="008D68BB"/>
    <w:rsid w:val="008D6F5B"/>
    <w:rsid w:val="008D6FFD"/>
    <w:rsid w:val="008D7230"/>
    <w:rsid w:val="008D7C15"/>
    <w:rsid w:val="008D7ECE"/>
    <w:rsid w:val="008E00D2"/>
    <w:rsid w:val="008E0140"/>
    <w:rsid w:val="008E0147"/>
    <w:rsid w:val="008E05DA"/>
    <w:rsid w:val="008E095C"/>
    <w:rsid w:val="008E1353"/>
    <w:rsid w:val="008E1A6E"/>
    <w:rsid w:val="008E1DBC"/>
    <w:rsid w:val="008E20C4"/>
    <w:rsid w:val="008E20EC"/>
    <w:rsid w:val="008E2536"/>
    <w:rsid w:val="008E257E"/>
    <w:rsid w:val="008E2CA0"/>
    <w:rsid w:val="008E3835"/>
    <w:rsid w:val="008E38E5"/>
    <w:rsid w:val="008E3938"/>
    <w:rsid w:val="008E3C77"/>
    <w:rsid w:val="008E3CE0"/>
    <w:rsid w:val="008E401B"/>
    <w:rsid w:val="008E4815"/>
    <w:rsid w:val="008E4854"/>
    <w:rsid w:val="008E4920"/>
    <w:rsid w:val="008E49BF"/>
    <w:rsid w:val="008E58F7"/>
    <w:rsid w:val="008E5A2E"/>
    <w:rsid w:val="008E5CCC"/>
    <w:rsid w:val="008E5DC5"/>
    <w:rsid w:val="008E60B4"/>
    <w:rsid w:val="008E615B"/>
    <w:rsid w:val="008E68D1"/>
    <w:rsid w:val="008E68DB"/>
    <w:rsid w:val="008E699E"/>
    <w:rsid w:val="008E6E00"/>
    <w:rsid w:val="008E70FD"/>
    <w:rsid w:val="008E76CA"/>
    <w:rsid w:val="008E7716"/>
    <w:rsid w:val="008E7A5D"/>
    <w:rsid w:val="008E7B7B"/>
    <w:rsid w:val="008E7D81"/>
    <w:rsid w:val="008E7E94"/>
    <w:rsid w:val="008F011C"/>
    <w:rsid w:val="008F0495"/>
    <w:rsid w:val="008F078A"/>
    <w:rsid w:val="008F0E76"/>
    <w:rsid w:val="008F1430"/>
    <w:rsid w:val="008F1595"/>
    <w:rsid w:val="008F1857"/>
    <w:rsid w:val="008F1B96"/>
    <w:rsid w:val="008F1BDB"/>
    <w:rsid w:val="008F1CB7"/>
    <w:rsid w:val="008F1E2B"/>
    <w:rsid w:val="008F1FDE"/>
    <w:rsid w:val="008F2056"/>
    <w:rsid w:val="008F230E"/>
    <w:rsid w:val="008F265F"/>
    <w:rsid w:val="008F2B99"/>
    <w:rsid w:val="008F2BBC"/>
    <w:rsid w:val="008F3529"/>
    <w:rsid w:val="008F3556"/>
    <w:rsid w:val="008F37AB"/>
    <w:rsid w:val="008F3931"/>
    <w:rsid w:val="008F3BA5"/>
    <w:rsid w:val="008F3CAA"/>
    <w:rsid w:val="008F413C"/>
    <w:rsid w:val="008F4295"/>
    <w:rsid w:val="008F47E0"/>
    <w:rsid w:val="008F481E"/>
    <w:rsid w:val="008F482E"/>
    <w:rsid w:val="008F4A24"/>
    <w:rsid w:val="008F4B1E"/>
    <w:rsid w:val="008F4F2B"/>
    <w:rsid w:val="008F518E"/>
    <w:rsid w:val="008F55EB"/>
    <w:rsid w:val="008F58B3"/>
    <w:rsid w:val="008F61D7"/>
    <w:rsid w:val="008F6401"/>
    <w:rsid w:val="008F6CE6"/>
    <w:rsid w:val="008F6E46"/>
    <w:rsid w:val="008F7BC8"/>
    <w:rsid w:val="008F7DA2"/>
    <w:rsid w:val="008F7DF7"/>
    <w:rsid w:val="0090093A"/>
    <w:rsid w:val="009015E4"/>
    <w:rsid w:val="00901827"/>
    <w:rsid w:val="00901B0B"/>
    <w:rsid w:val="00901E75"/>
    <w:rsid w:val="00901F98"/>
    <w:rsid w:val="0090233C"/>
    <w:rsid w:val="009023D1"/>
    <w:rsid w:val="00902611"/>
    <w:rsid w:val="00902AC3"/>
    <w:rsid w:val="00902BF3"/>
    <w:rsid w:val="009036A1"/>
    <w:rsid w:val="00903749"/>
    <w:rsid w:val="009039BD"/>
    <w:rsid w:val="00903B1E"/>
    <w:rsid w:val="00903DE1"/>
    <w:rsid w:val="009046B1"/>
    <w:rsid w:val="00905106"/>
    <w:rsid w:val="0090524D"/>
    <w:rsid w:val="009061FA"/>
    <w:rsid w:val="0090643F"/>
    <w:rsid w:val="009068C8"/>
    <w:rsid w:val="00906FB2"/>
    <w:rsid w:val="009071F6"/>
    <w:rsid w:val="0090776F"/>
    <w:rsid w:val="00907A31"/>
    <w:rsid w:val="00907D33"/>
    <w:rsid w:val="00907E80"/>
    <w:rsid w:val="00907EB8"/>
    <w:rsid w:val="0091048C"/>
    <w:rsid w:val="00910985"/>
    <w:rsid w:val="00910D0D"/>
    <w:rsid w:val="00910E58"/>
    <w:rsid w:val="0091113D"/>
    <w:rsid w:val="00911238"/>
    <w:rsid w:val="009113A5"/>
    <w:rsid w:val="00911471"/>
    <w:rsid w:val="009115B9"/>
    <w:rsid w:val="0091162A"/>
    <w:rsid w:val="0091162F"/>
    <w:rsid w:val="009118C4"/>
    <w:rsid w:val="00911A7B"/>
    <w:rsid w:val="00911AA7"/>
    <w:rsid w:val="00911B85"/>
    <w:rsid w:val="00911C4C"/>
    <w:rsid w:val="00912783"/>
    <w:rsid w:val="009127AC"/>
    <w:rsid w:val="00912D51"/>
    <w:rsid w:val="00912DAB"/>
    <w:rsid w:val="0091300F"/>
    <w:rsid w:val="00913248"/>
    <w:rsid w:val="0091337E"/>
    <w:rsid w:val="009134E7"/>
    <w:rsid w:val="009135D3"/>
    <w:rsid w:val="009138B0"/>
    <w:rsid w:val="00913AF6"/>
    <w:rsid w:val="00914377"/>
    <w:rsid w:val="0091505F"/>
    <w:rsid w:val="0091536B"/>
    <w:rsid w:val="00915CEC"/>
    <w:rsid w:val="009160BA"/>
    <w:rsid w:val="009164F6"/>
    <w:rsid w:val="00916612"/>
    <w:rsid w:val="009166AB"/>
    <w:rsid w:val="0091685D"/>
    <w:rsid w:val="0091686F"/>
    <w:rsid w:val="00916B5A"/>
    <w:rsid w:val="00916BC8"/>
    <w:rsid w:val="00916F81"/>
    <w:rsid w:val="0091734C"/>
    <w:rsid w:val="00917447"/>
    <w:rsid w:val="009176BE"/>
    <w:rsid w:val="009177C5"/>
    <w:rsid w:val="00917A75"/>
    <w:rsid w:val="00917AC7"/>
    <w:rsid w:val="00917C58"/>
    <w:rsid w:val="00917DF0"/>
    <w:rsid w:val="00920577"/>
    <w:rsid w:val="009209CE"/>
    <w:rsid w:val="00920F61"/>
    <w:rsid w:val="00920F80"/>
    <w:rsid w:val="00920FB1"/>
    <w:rsid w:val="009210E2"/>
    <w:rsid w:val="0092118F"/>
    <w:rsid w:val="0092137E"/>
    <w:rsid w:val="009215E0"/>
    <w:rsid w:val="009217FA"/>
    <w:rsid w:val="00921BFD"/>
    <w:rsid w:val="00921F3D"/>
    <w:rsid w:val="009220DD"/>
    <w:rsid w:val="0092243A"/>
    <w:rsid w:val="00922AD7"/>
    <w:rsid w:val="00923205"/>
    <w:rsid w:val="009234BE"/>
    <w:rsid w:val="0092392E"/>
    <w:rsid w:val="00923BA9"/>
    <w:rsid w:val="00923F04"/>
    <w:rsid w:val="00924203"/>
    <w:rsid w:val="0092493D"/>
    <w:rsid w:val="00924AAB"/>
    <w:rsid w:val="00924DF7"/>
    <w:rsid w:val="0092625A"/>
    <w:rsid w:val="0092632D"/>
    <w:rsid w:val="00926528"/>
    <w:rsid w:val="009265E6"/>
    <w:rsid w:val="009266BD"/>
    <w:rsid w:val="00926718"/>
    <w:rsid w:val="00926C72"/>
    <w:rsid w:val="0092733B"/>
    <w:rsid w:val="009274A7"/>
    <w:rsid w:val="009277AA"/>
    <w:rsid w:val="00927EFB"/>
    <w:rsid w:val="00930149"/>
    <w:rsid w:val="00930BCB"/>
    <w:rsid w:val="00930C8A"/>
    <w:rsid w:val="009310F2"/>
    <w:rsid w:val="00931539"/>
    <w:rsid w:val="009316E9"/>
    <w:rsid w:val="00932968"/>
    <w:rsid w:val="0093299A"/>
    <w:rsid w:val="00932AD9"/>
    <w:rsid w:val="00932BBA"/>
    <w:rsid w:val="009334C0"/>
    <w:rsid w:val="00933671"/>
    <w:rsid w:val="009337A8"/>
    <w:rsid w:val="009340F7"/>
    <w:rsid w:val="009343F0"/>
    <w:rsid w:val="00934A2D"/>
    <w:rsid w:val="00934EAF"/>
    <w:rsid w:val="00935182"/>
    <w:rsid w:val="009354E5"/>
    <w:rsid w:val="00935604"/>
    <w:rsid w:val="009356F5"/>
    <w:rsid w:val="00935B29"/>
    <w:rsid w:val="00935F82"/>
    <w:rsid w:val="00936062"/>
    <w:rsid w:val="009365F2"/>
    <w:rsid w:val="00936702"/>
    <w:rsid w:val="00936859"/>
    <w:rsid w:val="00936A1E"/>
    <w:rsid w:val="00936A41"/>
    <w:rsid w:val="00936B2A"/>
    <w:rsid w:val="009374FC"/>
    <w:rsid w:val="009375BC"/>
    <w:rsid w:val="0093783D"/>
    <w:rsid w:val="00937878"/>
    <w:rsid w:val="00937C49"/>
    <w:rsid w:val="00937EE8"/>
    <w:rsid w:val="00937FED"/>
    <w:rsid w:val="0094014D"/>
    <w:rsid w:val="00940414"/>
    <w:rsid w:val="0094053A"/>
    <w:rsid w:val="00940859"/>
    <w:rsid w:val="00940927"/>
    <w:rsid w:val="00940C1D"/>
    <w:rsid w:val="00941108"/>
    <w:rsid w:val="009411F9"/>
    <w:rsid w:val="0094171A"/>
    <w:rsid w:val="00941819"/>
    <w:rsid w:val="0094182C"/>
    <w:rsid w:val="009418F9"/>
    <w:rsid w:val="00941A08"/>
    <w:rsid w:val="00941A52"/>
    <w:rsid w:val="00941C23"/>
    <w:rsid w:val="00941FEA"/>
    <w:rsid w:val="00942055"/>
    <w:rsid w:val="00942A51"/>
    <w:rsid w:val="00942F14"/>
    <w:rsid w:val="00942F39"/>
    <w:rsid w:val="00943044"/>
    <w:rsid w:val="009431CA"/>
    <w:rsid w:val="009432FA"/>
    <w:rsid w:val="0094379A"/>
    <w:rsid w:val="009437D6"/>
    <w:rsid w:val="0094383C"/>
    <w:rsid w:val="009440D2"/>
    <w:rsid w:val="009442AE"/>
    <w:rsid w:val="009444B2"/>
    <w:rsid w:val="00944916"/>
    <w:rsid w:val="0094495C"/>
    <w:rsid w:val="00945789"/>
    <w:rsid w:val="009459D5"/>
    <w:rsid w:val="00945D1E"/>
    <w:rsid w:val="00945FF0"/>
    <w:rsid w:val="009463C0"/>
    <w:rsid w:val="009467A3"/>
    <w:rsid w:val="00947214"/>
    <w:rsid w:val="00947221"/>
    <w:rsid w:val="00947B32"/>
    <w:rsid w:val="00947B80"/>
    <w:rsid w:val="00947CAD"/>
    <w:rsid w:val="00947F04"/>
    <w:rsid w:val="00950018"/>
    <w:rsid w:val="00950224"/>
    <w:rsid w:val="009507DA"/>
    <w:rsid w:val="00950C20"/>
    <w:rsid w:val="00950F63"/>
    <w:rsid w:val="00951916"/>
    <w:rsid w:val="00952063"/>
    <w:rsid w:val="009523BF"/>
    <w:rsid w:val="00952420"/>
    <w:rsid w:val="00952A72"/>
    <w:rsid w:val="00952A8A"/>
    <w:rsid w:val="00952C1E"/>
    <w:rsid w:val="00952E30"/>
    <w:rsid w:val="00952F39"/>
    <w:rsid w:val="009531DB"/>
    <w:rsid w:val="00953272"/>
    <w:rsid w:val="009538C3"/>
    <w:rsid w:val="00953987"/>
    <w:rsid w:val="009539FE"/>
    <w:rsid w:val="00953ADC"/>
    <w:rsid w:val="00953C5E"/>
    <w:rsid w:val="00953D6D"/>
    <w:rsid w:val="009543C8"/>
    <w:rsid w:val="0095444B"/>
    <w:rsid w:val="00954A55"/>
    <w:rsid w:val="00954BB9"/>
    <w:rsid w:val="009552FC"/>
    <w:rsid w:val="00955327"/>
    <w:rsid w:val="00955495"/>
    <w:rsid w:val="00955501"/>
    <w:rsid w:val="00955759"/>
    <w:rsid w:val="00955E6E"/>
    <w:rsid w:val="0095686F"/>
    <w:rsid w:val="009568F6"/>
    <w:rsid w:val="00956B17"/>
    <w:rsid w:val="009570BB"/>
    <w:rsid w:val="0095748A"/>
    <w:rsid w:val="00957553"/>
    <w:rsid w:val="009575FD"/>
    <w:rsid w:val="00957808"/>
    <w:rsid w:val="009578AE"/>
    <w:rsid w:val="00957AA8"/>
    <w:rsid w:val="00957B14"/>
    <w:rsid w:val="00957FCF"/>
    <w:rsid w:val="009605E6"/>
    <w:rsid w:val="00960D64"/>
    <w:rsid w:val="00961080"/>
    <w:rsid w:val="00961F07"/>
    <w:rsid w:val="00961F1B"/>
    <w:rsid w:val="00962016"/>
    <w:rsid w:val="00962628"/>
    <w:rsid w:val="00962B3D"/>
    <w:rsid w:val="00962B67"/>
    <w:rsid w:val="00962E5F"/>
    <w:rsid w:val="009638B5"/>
    <w:rsid w:val="00963D2D"/>
    <w:rsid w:val="009641DD"/>
    <w:rsid w:val="009643B8"/>
    <w:rsid w:val="009646AF"/>
    <w:rsid w:val="00964761"/>
    <w:rsid w:val="00964AC9"/>
    <w:rsid w:val="00964BF3"/>
    <w:rsid w:val="00964DB3"/>
    <w:rsid w:val="00964FEA"/>
    <w:rsid w:val="00965215"/>
    <w:rsid w:val="0096530D"/>
    <w:rsid w:val="0096594C"/>
    <w:rsid w:val="00965ABE"/>
    <w:rsid w:val="00965C31"/>
    <w:rsid w:val="00965F0D"/>
    <w:rsid w:val="0096698A"/>
    <w:rsid w:val="00966B21"/>
    <w:rsid w:val="00966BF2"/>
    <w:rsid w:val="00966C4F"/>
    <w:rsid w:val="00966DFC"/>
    <w:rsid w:val="0096725A"/>
    <w:rsid w:val="00967265"/>
    <w:rsid w:val="009673DD"/>
    <w:rsid w:val="0096757D"/>
    <w:rsid w:val="009676B1"/>
    <w:rsid w:val="009678B1"/>
    <w:rsid w:val="009678DB"/>
    <w:rsid w:val="00970396"/>
    <w:rsid w:val="00970E7F"/>
    <w:rsid w:val="00971012"/>
    <w:rsid w:val="0097136E"/>
    <w:rsid w:val="009713EE"/>
    <w:rsid w:val="00971821"/>
    <w:rsid w:val="00972625"/>
    <w:rsid w:val="00972765"/>
    <w:rsid w:val="009727B9"/>
    <w:rsid w:val="00972990"/>
    <w:rsid w:val="00972EB1"/>
    <w:rsid w:val="00972F3D"/>
    <w:rsid w:val="00973445"/>
    <w:rsid w:val="009736F1"/>
    <w:rsid w:val="00973AB9"/>
    <w:rsid w:val="009742FA"/>
    <w:rsid w:val="009747A0"/>
    <w:rsid w:val="009750A3"/>
    <w:rsid w:val="00975465"/>
    <w:rsid w:val="00975510"/>
    <w:rsid w:val="00975671"/>
    <w:rsid w:val="00975AB4"/>
    <w:rsid w:val="00975D77"/>
    <w:rsid w:val="00975E4F"/>
    <w:rsid w:val="0097659F"/>
    <w:rsid w:val="009766C2"/>
    <w:rsid w:val="00976C82"/>
    <w:rsid w:val="00976D0A"/>
    <w:rsid w:val="00976FCD"/>
    <w:rsid w:val="0097756E"/>
    <w:rsid w:val="009778ED"/>
    <w:rsid w:val="00977B59"/>
    <w:rsid w:val="00980070"/>
    <w:rsid w:val="00980549"/>
    <w:rsid w:val="00980743"/>
    <w:rsid w:val="00980789"/>
    <w:rsid w:val="00980954"/>
    <w:rsid w:val="00980BE9"/>
    <w:rsid w:val="00980EC2"/>
    <w:rsid w:val="009812EB"/>
    <w:rsid w:val="00981D37"/>
    <w:rsid w:val="0098298B"/>
    <w:rsid w:val="00982B74"/>
    <w:rsid w:val="00983334"/>
    <w:rsid w:val="009833C0"/>
    <w:rsid w:val="00983836"/>
    <w:rsid w:val="00983D29"/>
    <w:rsid w:val="00983E3A"/>
    <w:rsid w:val="00983EB2"/>
    <w:rsid w:val="00983FE6"/>
    <w:rsid w:val="009840F2"/>
    <w:rsid w:val="009843DD"/>
    <w:rsid w:val="0098472D"/>
    <w:rsid w:val="0098473E"/>
    <w:rsid w:val="00984994"/>
    <w:rsid w:val="00984D3E"/>
    <w:rsid w:val="00984D79"/>
    <w:rsid w:val="009851A5"/>
    <w:rsid w:val="009853C2"/>
    <w:rsid w:val="009855C9"/>
    <w:rsid w:val="0098564A"/>
    <w:rsid w:val="00985B2B"/>
    <w:rsid w:val="00985D6C"/>
    <w:rsid w:val="00985FFD"/>
    <w:rsid w:val="00986C65"/>
    <w:rsid w:val="00987230"/>
    <w:rsid w:val="00987381"/>
    <w:rsid w:val="00987397"/>
    <w:rsid w:val="009873C7"/>
    <w:rsid w:val="009874ED"/>
    <w:rsid w:val="00987542"/>
    <w:rsid w:val="0098780F"/>
    <w:rsid w:val="00987838"/>
    <w:rsid w:val="00987ACB"/>
    <w:rsid w:val="00987D46"/>
    <w:rsid w:val="00990898"/>
    <w:rsid w:val="00990D2F"/>
    <w:rsid w:val="0099152B"/>
    <w:rsid w:val="009918E1"/>
    <w:rsid w:val="009921C8"/>
    <w:rsid w:val="00992794"/>
    <w:rsid w:val="00992868"/>
    <w:rsid w:val="00992913"/>
    <w:rsid w:val="009929AC"/>
    <w:rsid w:val="00992AB9"/>
    <w:rsid w:val="00992EA2"/>
    <w:rsid w:val="009937FB"/>
    <w:rsid w:val="00993824"/>
    <w:rsid w:val="00993BAA"/>
    <w:rsid w:val="00993FF9"/>
    <w:rsid w:val="00994384"/>
    <w:rsid w:val="00994509"/>
    <w:rsid w:val="0099472A"/>
    <w:rsid w:val="00994895"/>
    <w:rsid w:val="00994AF0"/>
    <w:rsid w:val="00994C1C"/>
    <w:rsid w:val="00994C5B"/>
    <w:rsid w:val="00994E16"/>
    <w:rsid w:val="00994F86"/>
    <w:rsid w:val="0099510B"/>
    <w:rsid w:val="00995332"/>
    <w:rsid w:val="0099577A"/>
    <w:rsid w:val="00995C46"/>
    <w:rsid w:val="00995DAC"/>
    <w:rsid w:val="00995EA4"/>
    <w:rsid w:val="00995F08"/>
    <w:rsid w:val="00996003"/>
    <w:rsid w:val="009960B7"/>
    <w:rsid w:val="00996224"/>
    <w:rsid w:val="0099626B"/>
    <w:rsid w:val="00996BFF"/>
    <w:rsid w:val="00996E31"/>
    <w:rsid w:val="009970EB"/>
    <w:rsid w:val="0099735C"/>
    <w:rsid w:val="00997578"/>
    <w:rsid w:val="00997598"/>
    <w:rsid w:val="00997CF9"/>
    <w:rsid w:val="00997D95"/>
    <w:rsid w:val="009A0595"/>
    <w:rsid w:val="009A0724"/>
    <w:rsid w:val="009A0BEA"/>
    <w:rsid w:val="009A0D94"/>
    <w:rsid w:val="009A1195"/>
    <w:rsid w:val="009A1E09"/>
    <w:rsid w:val="009A1FE7"/>
    <w:rsid w:val="009A2404"/>
    <w:rsid w:val="009A265A"/>
    <w:rsid w:val="009A2706"/>
    <w:rsid w:val="009A2E3C"/>
    <w:rsid w:val="009A2E45"/>
    <w:rsid w:val="009A2EAF"/>
    <w:rsid w:val="009A3154"/>
    <w:rsid w:val="009A349F"/>
    <w:rsid w:val="009A40FE"/>
    <w:rsid w:val="009A4AB1"/>
    <w:rsid w:val="009A5293"/>
    <w:rsid w:val="009A53BD"/>
    <w:rsid w:val="009A56E1"/>
    <w:rsid w:val="009A5704"/>
    <w:rsid w:val="009A583A"/>
    <w:rsid w:val="009A5A2C"/>
    <w:rsid w:val="009A5A67"/>
    <w:rsid w:val="009A5B66"/>
    <w:rsid w:val="009A5C68"/>
    <w:rsid w:val="009A5D1C"/>
    <w:rsid w:val="009A5F36"/>
    <w:rsid w:val="009A60B1"/>
    <w:rsid w:val="009A65BD"/>
    <w:rsid w:val="009A6B54"/>
    <w:rsid w:val="009A6BAB"/>
    <w:rsid w:val="009A6F2E"/>
    <w:rsid w:val="009A6FF9"/>
    <w:rsid w:val="009A7A51"/>
    <w:rsid w:val="009A7A9E"/>
    <w:rsid w:val="009A7E97"/>
    <w:rsid w:val="009A7EF9"/>
    <w:rsid w:val="009A7F9A"/>
    <w:rsid w:val="009B01A2"/>
    <w:rsid w:val="009B06CD"/>
    <w:rsid w:val="009B076E"/>
    <w:rsid w:val="009B088E"/>
    <w:rsid w:val="009B0BB8"/>
    <w:rsid w:val="009B12B2"/>
    <w:rsid w:val="009B1563"/>
    <w:rsid w:val="009B199A"/>
    <w:rsid w:val="009B1AA4"/>
    <w:rsid w:val="009B1D69"/>
    <w:rsid w:val="009B1F0F"/>
    <w:rsid w:val="009B20DC"/>
    <w:rsid w:val="009B256D"/>
    <w:rsid w:val="009B2BAC"/>
    <w:rsid w:val="009B2F89"/>
    <w:rsid w:val="009B312A"/>
    <w:rsid w:val="009B34C2"/>
    <w:rsid w:val="009B34F6"/>
    <w:rsid w:val="009B39BD"/>
    <w:rsid w:val="009B3A75"/>
    <w:rsid w:val="009B3B26"/>
    <w:rsid w:val="009B3B58"/>
    <w:rsid w:val="009B402E"/>
    <w:rsid w:val="009B404F"/>
    <w:rsid w:val="009B440F"/>
    <w:rsid w:val="009B4449"/>
    <w:rsid w:val="009B4960"/>
    <w:rsid w:val="009B49DF"/>
    <w:rsid w:val="009B4DF7"/>
    <w:rsid w:val="009B50D1"/>
    <w:rsid w:val="009B5226"/>
    <w:rsid w:val="009B5632"/>
    <w:rsid w:val="009B5977"/>
    <w:rsid w:val="009B5A20"/>
    <w:rsid w:val="009B5C46"/>
    <w:rsid w:val="009B5F66"/>
    <w:rsid w:val="009B5FCB"/>
    <w:rsid w:val="009B6183"/>
    <w:rsid w:val="009B655A"/>
    <w:rsid w:val="009B72BC"/>
    <w:rsid w:val="009B75DF"/>
    <w:rsid w:val="009B76B7"/>
    <w:rsid w:val="009B7825"/>
    <w:rsid w:val="009B7906"/>
    <w:rsid w:val="009C019A"/>
    <w:rsid w:val="009C043D"/>
    <w:rsid w:val="009C0854"/>
    <w:rsid w:val="009C09E7"/>
    <w:rsid w:val="009C0A68"/>
    <w:rsid w:val="009C0A6F"/>
    <w:rsid w:val="009C0FFA"/>
    <w:rsid w:val="009C100C"/>
    <w:rsid w:val="009C134D"/>
    <w:rsid w:val="009C13EF"/>
    <w:rsid w:val="009C1774"/>
    <w:rsid w:val="009C18D9"/>
    <w:rsid w:val="009C1AAD"/>
    <w:rsid w:val="009C1B49"/>
    <w:rsid w:val="009C1CBD"/>
    <w:rsid w:val="009C1CDE"/>
    <w:rsid w:val="009C1E78"/>
    <w:rsid w:val="009C207D"/>
    <w:rsid w:val="009C2D08"/>
    <w:rsid w:val="009C2F37"/>
    <w:rsid w:val="009C312C"/>
    <w:rsid w:val="009C327A"/>
    <w:rsid w:val="009C34D4"/>
    <w:rsid w:val="009C35D0"/>
    <w:rsid w:val="009C3866"/>
    <w:rsid w:val="009C3E29"/>
    <w:rsid w:val="009C4069"/>
    <w:rsid w:val="009C43C9"/>
    <w:rsid w:val="009C45A6"/>
    <w:rsid w:val="009C45AB"/>
    <w:rsid w:val="009C46D2"/>
    <w:rsid w:val="009C4FE8"/>
    <w:rsid w:val="009C5073"/>
    <w:rsid w:val="009C51CC"/>
    <w:rsid w:val="009C5334"/>
    <w:rsid w:val="009C543D"/>
    <w:rsid w:val="009C54D3"/>
    <w:rsid w:val="009C5808"/>
    <w:rsid w:val="009C5B96"/>
    <w:rsid w:val="009C5D19"/>
    <w:rsid w:val="009C6321"/>
    <w:rsid w:val="009C63BA"/>
    <w:rsid w:val="009C643B"/>
    <w:rsid w:val="009C65C8"/>
    <w:rsid w:val="009C705A"/>
    <w:rsid w:val="009C71CE"/>
    <w:rsid w:val="009C7574"/>
    <w:rsid w:val="009C7765"/>
    <w:rsid w:val="009C7BD1"/>
    <w:rsid w:val="009C7C69"/>
    <w:rsid w:val="009D00BB"/>
    <w:rsid w:val="009D019F"/>
    <w:rsid w:val="009D0222"/>
    <w:rsid w:val="009D0984"/>
    <w:rsid w:val="009D09E8"/>
    <w:rsid w:val="009D0A29"/>
    <w:rsid w:val="009D0C4A"/>
    <w:rsid w:val="009D0CA9"/>
    <w:rsid w:val="009D1295"/>
    <w:rsid w:val="009D14B3"/>
    <w:rsid w:val="009D14BB"/>
    <w:rsid w:val="009D15C8"/>
    <w:rsid w:val="009D15CA"/>
    <w:rsid w:val="009D1723"/>
    <w:rsid w:val="009D17D8"/>
    <w:rsid w:val="009D1926"/>
    <w:rsid w:val="009D1B7B"/>
    <w:rsid w:val="009D2C2F"/>
    <w:rsid w:val="009D2F8E"/>
    <w:rsid w:val="009D318C"/>
    <w:rsid w:val="009D33C4"/>
    <w:rsid w:val="009D3AC4"/>
    <w:rsid w:val="009D3BCC"/>
    <w:rsid w:val="009D3BEE"/>
    <w:rsid w:val="009D3CE9"/>
    <w:rsid w:val="009D4003"/>
    <w:rsid w:val="009D4439"/>
    <w:rsid w:val="009D47F3"/>
    <w:rsid w:val="009D4872"/>
    <w:rsid w:val="009D4B8F"/>
    <w:rsid w:val="009D4C2E"/>
    <w:rsid w:val="009D4E7E"/>
    <w:rsid w:val="009D5213"/>
    <w:rsid w:val="009D5304"/>
    <w:rsid w:val="009D5428"/>
    <w:rsid w:val="009D5C40"/>
    <w:rsid w:val="009D5E4C"/>
    <w:rsid w:val="009D6072"/>
    <w:rsid w:val="009D644B"/>
    <w:rsid w:val="009D6578"/>
    <w:rsid w:val="009D6944"/>
    <w:rsid w:val="009D739F"/>
    <w:rsid w:val="009D7658"/>
    <w:rsid w:val="009D76C0"/>
    <w:rsid w:val="009D77E3"/>
    <w:rsid w:val="009D7895"/>
    <w:rsid w:val="009D7986"/>
    <w:rsid w:val="009D7D3E"/>
    <w:rsid w:val="009D7DF8"/>
    <w:rsid w:val="009E0417"/>
    <w:rsid w:val="009E05D5"/>
    <w:rsid w:val="009E08E6"/>
    <w:rsid w:val="009E0B3D"/>
    <w:rsid w:val="009E0E27"/>
    <w:rsid w:val="009E11D6"/>
    <w:rsid w:val="009E14A6"/>
    <w:rsid w:val="009E1746"/>
    <w:rsid w:val="009E180F"/>
    <w:rsid w:val="009E1AD5"/>
    <w:rsid w:val="009E1D0D"/>
    <w:rsid w:val="009E21AE"/>
    <w:rsid w:val="009E2530"/>
    <w:rsid w:val="009E28F7"/>
    <w:rsid w:val="009E2902"/>
    <w:rsid w:val="009E33D7"/>
    <w:rsid w:val="009E3544"/>
    <w:rsid w:val="009E39B6"/>
    <w:rsid w:val="009E3D15"/>
    <w:rsid w:val="009E3D3C"/>
    <w:rsid w:val="009E413B"/>
    <w:rsid w:val="009E41E5"/>
    <w:rsid w:val="009E42AF"/>
    <w:rsid w:val="009E46BF"/>
    <w:rsid w:val="009E47A9"/>
    <w:rsid w:val="009E4A3B"/>
    <w:rsid w:val="009E4E3E"/>
    <w:rsid w:val="009E56D7"/>
    <w:rsid w:val="009E5929"/>
    <w:rsid w:val="009E5B12"/>
    <w:rsid w:val="009E5F2D"/>
    <w:rsid w:val="009E5FEB"/>
    <w:rsid w:val="009E6277"/>
    <w:rsid w:val="009E6A41"/>
    <w:rsid w:val="009E7044"/>
    <w:rsid w:val="009E707C"/>
    <w:rsid w:val="009E7369"/>
    <w:rsid w:val="009E7507"/>
    <w:rsid w:val="009E75D4"/>
    <w:rsid w:val="009E77B6"/>
    <w:rsid w:val="009E7C55"/>
    <w:rsid w:val="009E7F05"/>
    <w:rsid w:val="009F0024"/>
    <w:rsid w:val="009F03B9"/>
    <w:rsid w:val="009F03F3"/>
    <w:rsid w:val="009F05DA"/>
    <w:rsid w:val="009F0B94"/>
    <w:rsid w:val="009F0C4E"/>
    <w:rsid w:val="009F11FA"/>
    <w:rsid w:val="009F14DD"/>
    <w:rsid w:val="009F16BF"/>
    <w:rsid w:val="009F1735"/>
    <w:rsid w:val="009F1AAB"/>
    <w:rsid w:val="009F1B7E"/>
    <w:rsid w:val="009F2608"/>
    <w:rsid w:val="009F2B21"/>
    <w:rsid w:val="009F2DCA"/>
    <w:rsid w:val="009F2DDB"/>
    <w:rsid w:val="009F31F4"/>
    <w:rsid w:val="009F3235"/>
    <w:rsid w:val="009F39A7"/>
    <w:rsid w:val="009F3C50"/>
    <w:rsid w:val="009F42CF"/>
    <w:rsid w:val="009F469A"/>
    <w:rsid w:val="009F46A7"/>
    <w:rsid w:val="009F4784"/>
    <w:rsid w:val="009F4BE4"/>
    <w:rsid w:val="009F5118"/>
    <w:rsid w:val="009F51EA"/>
    <w:rsid w:val="009F52FB"/>
    <w:rsid w:val="009F547E"/>
    <w:rsid w:val="009F595C"/>
    <w:rsid w:val="009F5992"/>
    <w:rsid w:val="009F5A78"/>
    <w:rsid w:val="009F5D08"/>
    <w:rsid w:val="009F5F2F"/>
    <w:rsid w:val="009F5FA2"/>
    <w:rsid w:val="009F69B2"/>
    <w:rsid w:val="009F7085"/>
    <w:rsid w:val="009F7118"/>
    <w:rsid w:val="009F723D"/>
    <w:rsid w:val="009F7505"/>
    <w:rsid w:val="009F763B"/>
    <w:rsid w:val="009F76C8"/>
    <w:rsid w:val="009F7991"/>
    <w:rsid w:val="009F7E6D"/>
    <w:rsid w:val="009F7E82"/>
    <w:rsid w:val="00A00103"/>
    <w:rsid w:val="00A0013E"/>
    <w:rsid w:val="00A0016A"/>
    <w:rsid w:val="00A002A0"/>
    <w:rsid w:val="00A006D7"/>
    <w:rsid w:val="00A006E8"/>
    <w:rsid w:val="00A013BD"/>
    <w:rsid w:val="00A015C9"/>
    <w:rsid w:val="00A01BD9"/>
    <w:rsid w:val="00A024D2"/>
    <w:rsid w:val="00A02652"/>
    <w:rsid w:val="00A026FA"/>
    <w:rsid w:val="00A0288F"/>
    <w:rsid w:val="00A028BB"/>
    <w:rsid w:val="00A02FF9"/>
    <w:rsid w:val="00A0312E"/>
    <w:rsid w:val="00A03424"/>
    <w:rsid w:val="00A03B64"/>
    <w:rsid w:val="00A03DAE"/>
    <w:rsid w:val="00A043AE"/>
    <w:rsid w:val="00A0483E"/>
    <w:rsid w:val="00A048CE"/>
    <w:rsid w:val="00A04CA0"/>
    <w:rsid w:val="00A05111"/>
    <w:rsid w:val="00A051E6"/>
    <w:rsid w:val="00A054E0"/>
    <w:rsid w:val="00A055D4"/>
    <w:rsid w:val="00A05DAD"/>
    <w:rsid w:val="00A05E33"/>
    <w:rsid w:val="00A05F47"/>
    <w:rsid w:val="00A0614B"/>
    <w:rsid w:val="00A0628F"/>
    <w:rsid w:val="00A066DD"/>
    <w:rsid w:val="00A06E4F"/>
    <w:rsid w:val="00A070C0"/>
    <w:rsid w:val="00A072F8"/>
    <w:rsid w:val="00A07421"/>
    <w:rsid w:val="00A078CE"/>
    <w:rsid w:val="00A07A3A"/>
    <w:rsid w:val="00A07B38"/>
    <w:rsid w:val="00A10268"/>
    <w:rsid w:val="00A104D0"/>
    <w:rsid w:val="00A1053C"/>
    <w:rsid w:val="00A109AD"/>
    <w:rsid w:val="00A10C65"/>
    <w:rsid w:val="00A11C19"/>
    <w:rsid w:val="00A1290B"/>
    <w:rsid w:val="00A12BB5"/>
    <w:rsid w:val="00A13536"/>
    <w:rsid w:val="00A135EC"/>
    <w:rsid w:val="00A137B7"/>
    <w:rsid w:val="00A13AE6"/>
    <w:rsid w:val="00A13E3C"/>
    <w:rsid w:val="00A1419E"/>
    <w:rsid w:val="00A1458E"/>
    <w:rsid w:val="00A149B4"/>
    <w:rsid w:val="00A14A14"/>
    <w:rsid w:val="00A14DFE"/>
    <w:rsid w:val="00A1509A"/>
    <w:rsid w:val="00A1542F"/>
    <w:rsid w:val="00A15A35"/>
    <w:rsid w:val="00A15B85"/>
    <w:rsid w:val="00A15C74"/>
    <w:rsid w:val="00A16127"/>
    <w:rsid w:val="00A162E4"/>
    <w:rsid w:val="00A163E7"/>
    <w:rsid w:val="00A1691B"/>
    <w:rsid w:val="00A1698D"/>
    <w:rsid w:val="00A16A0D"/>
    <w:rsid w:val="00A16ED8"/>
    <w:rsid w:val="00A17006"/>
    <w:rsid w:val="00A173F9"/>
    <w:rsid w:val="00A175A9"/>
    <w:rsid w:val="00A1797F"/>
    <w:rsid w:val="00A17C25"/>
    <w:rsid w:val="00A17D51"/>
    <w:rsid w:val="00A200DC"/>
    <w:rsid w:val="00A2050B"/>
    <w:rsid w:val="00A20A66"/>
    <w:rsid w:val="00A20FC7"/>
    <w:rsid w:val="00A2105C"/>
    <w:rsid w:val="00A21160"/>
    <w:rsid w:val="00A21251"/>
    <w:rsid w:val="00A215F4"/>
    <w:rsid w:val="00A217A9"/>
    <w:rsid w:val="00A21A6A"/>
    <w:rsid w:val="00A21E9C"/>
    <w:rsid w:val="00A21F26"/>
    <w:rsid w:val="00A221E9"/>
    <w:rsid w:val="00A223AE"/>
    <w:rsid w:val="00A227F0"/>
    <w:rsid w:val="00A22ACB"/>
    <w:rsid w:val="00A233D5"/>
    <w:rsid w:val="00A23553"/>
    <w:rsid w:val="00A2379D"/>
    <w:rsid w:val="00A23B1A"/>
    <w:rsid w:val="00A23D37"/>
    <w:rsid w:val="00A23E6B"/>
    <w:rsid w:val="00A23EDF"/>
    <w:rsid w:val="00A23F3A"/>
    <w:rsid w:val="00A23FA4"/>
    <w:rsid w:val="00A24104"/>
    <w:rsid w:val="00A241B6"/>
    <w:rsid w:val="00A24AD7"/>
    <w:rsid w:val="00A24DE1"/>
    <w:rsid w:val="00A24F7E"/>
    <w:rsid w:val="00A25003"/>
    <w:rsid w:val="00A25566"/>
    <w:rsid w:val="00A2557B"/>
    <w:rsid w:val="00A255CC"/>
    <w:rsid w:val="00A255F1"/>
    <w:rsid w:val="00A256E4"/>
    <w:rsid w:val="00A25E2A"/>
    <w:rsid w:val="00A25E6D"/>
    <w:rsid w:val="00A25EC7"/>
    <w:rsid w:val="00A26062"/>
    <w:rsid w:val="00A26103"/>
    <w:rsid w:val="00A2626A"/>
    <w:rsid w:val="00A26699"/>
    <w:rsid w:val="00A2679C"/>
    <w:rsid w:val="00A26838"/>
    <w:rsid w:val="00A268BF"/>
    <w:rsid w:val="00A2762D"/>
    <w:rsid w:val="00A276FD"/>
    <w:rsid w:val="00A2794A"/>
    <w:rsid w:val="00A2795C"/>
    <w:rsid w:val="00A27C82"/>
    <w:rsid w:val="00A305FA"/>
    <w:rsid w:val="00A30822"/>
    <w:rsid w:val="00A30995"/>
    <w:rsid w:val="00A30F0F"/>
    <w:rsid w:val="00A30F3A"/>
    <w:rsid w:val="00A3119E"/>
    <w:rsid w:val="00A311B5"/>
    <w:rsid w:val="00A3143E"/>
    <w:rsid w:val="00A31609"/>
    <w:rsid w:val="00A31B25"/>
    <w:rsid w:val="00A31D39"/>
    <w:rsid w:val="00A31EF2"/>
    <w:rsid w:val="00A32344"/>
    <w:rsid w:val="00A32DF1"/>
    <w:rsid w:val="00A340AF"/>
    <w:rsid w:val="00A34A2F"/>
    <w:rsid w:val="00A34BA9"/>
    <w:rsid w:val="00A34C3E"/>
    <w:rsid w:val="00A34D30"/>
    <w:rsid w:val="00A34E92"/>
    <w:rsid w:val="00A34EE0"/>
    <w:rsid w:val="00A35009"/>
    <w:rsid w:val="00A35B00"/>
    <w:rsid w:val="00A35DF3"/>
    <w:rsid w:val="00A362C9"/>
    <w:rsid w:val="00A3691C"/>
    <w:rsid w:val="00A36AA3"/>
    <w:rsid w:val="00A375AB"/>
    <w:rsid w:val="00A377DD"/>
    <w:rsid w:val="00A37892"/>
    <w:rsid w:val="00A37BE6"/>
    <w:rsid w:val="00A37E14"/>
    <w:rsid w:val="00A37E86"/>
    <w:rsid w:val="00A414DA"/>
    <w:rsid w:val="00A4155F"/>
    <w:rsid w:val="00A41A10"/>
    <w:rsid w:val="00A41B47"/>
    <w:rsid w:val="00A41C3F"/>
    <w:rsid w:val="00A41DD2"/>
    <w:rsid w:val="00A41E9C"/>
    <w:rsid w:val="00A42731"/>
    <w:rsid w:val="00A42934"/>
    <w:rsid w:val="00A42B50"/>
    <w:rsid w:val="00A42E74"/>
    <w:rsid w:val="00A4321B"/>
    <w:rsid w:val="00A435A8"/>
    <w:rsid w:val="00A43634"/>
    <w:rsid w:val="00A437D6"/>
    <w:rsid w:val="00A43853"/>
    <w:rsid w:val="00A439B6"/>
    <w:rsid w:val="00A43AC0"/>
    <w:rsid w:val="00A43ADB"/>
    <w:rsid w:val="00A43E8E"/>
    <w:rsid w:val="00A44377"/>
    <w:rsid w:val="00A445A7"/>
    <w:rsid w:val="00A4492A"/>
    <w:rsid w:val="00A44977"/>
    <w:rsid w:val="00A4497D"/>
    <w:rsid w:val="00A44DB4"/>
    <w:rsid w:val="00A44E00"/>
    <w:rsid w:val="00A450FD"/>
    <w:rsid w:val="00A453CF"/>
    <w:rsid w:val="00A4556C"/>
    <w:rsid w:val="00A45753"/>
    <w:rsid w:val="00A45819"/>
    <w:rsid w:val="00A46527"/>
    <w:rsid w:val="00A46875"/>
    <w:rsid w:val="00A4707F"/>
    <w:rsid w:val="00A475C8"/>
    <w:rsid w:val="00A50FDD"/>
    <w:rsid w:val="00A511E7"/>
    <w:rsid w:val="00A5144A"/>
    <w:rsid w:val="00A514D9"/>
    <w:rsid w:val="00A51508"/>
    <w:rsid w:val="00A51889"/>
    <w:rsid w:val="00A51A59"/>
    <w:rsid w:val="00A51D4B"/>
    <w:rsid w:val="00A51F89"/>
    <w:rsid w:val="00A522C1"/>
    <w:rsid w:val="00A5276C"/>
    <w:rsid w:val="00A52A53"/>
    <w:rsid w:val="00A535B7"/>
    <w:rsid w:val="00A53B8F"/>
    <w:rsid w:val="00A53CB8"/>
    <w:rsid w:val="00A5400F"/>
    <w:rsid w:val="00A540F1"/>
    <w:rsid w:val="00A541E0"/>
    <w:rsid w:val="00A542C2"/>
    <w:rsid w:val="00A547AE"/>
    <w:rsid w:val="00A54D15"/>
    <w:rsid w:val="00A54D26"/>
    <w:rsid w:val="00A54E59"/>
    <w:rsid w:val="00A550E8"/>
    <w:rsid w:val="00A55393"/>
    <w:rsid w:val="00A55909"/>
    <w:rsid w:val="00A5592F"/>
    <w:rsid w:val="00A55ACC"/>
    <w:rsid w:val="00A55CF4"/>
    <w:rsid w:val="00A56178"/>
    <w:rsid w:val="00A56190"/>
    <w:rsid w:val="00A56657"/>
    <w:rsid w:val="00A566D2"/>
    <w:rsid w:val="00A56781"/>
    <w:rsid w:val="00A567DE"/>
    <w:rsid w:val="00A56C5C"/>
    <w:rsid w:val="00A5705B"/>
    <w:rsid w:val="00A57171"/>
    <w:rsid w:val="00A574ED"/>
    <w:rsid w:val="00A57669"/>
    <w:rsid w:val="00A57A11"/>
    <w:rsid w:val="00A57A1C"/>
    <w:rsid w:val="00A57AB6"/>
    <w:rsid w:val="00A57DA4"/>
    <w:rsid w:val="00A603BB"/>
    <w:rsid w:val="00A6042A"/>
    <w:rsid w:val="00A604B0"/>
    <w:rsid w:val="00A60607"/>
    <w:rsid w:val="00A60F94"/>
    <w:rsid w:val="00A6132D"/>
    <w:rsid w:val="00A616E7"/>
    <w:rsid w:val="00A61938"/>
    <w:rsid w:val="00A61E61"/>
    <w:rsid w:val="00A61F12"/>
    <w:rsid w:val="00A61F2E"/>
    <w:rsid w:val="00A622F0"/>
    <w:rsid w:val="00A6246D"/>
    <w:rsid w:val="00A62778"/>
    <w:rsid w:val="00A6280D"/>
    <w:rsid w:val="00A6292E"/>
    <w:rsid w:val="00A62C05"/>
    <w:rsid w:val="00A62C15"/>
    <w:rsid w:val="00A633FA"/>
    <w:rsid w:val="00A63BEC"/>
    <w:rsid w:val="00A63E92"/>
    <w:rsid w:val="00A63F71"/>
    <w:rsid w:val="00A63FDA"/>
    <w:rsid w:val="00A64070"/>
    <w:rsid w:val="00A640C7"/>
    <w:rsid w:val="00A64140"/>
    <w:rsid w:val="00A644CA"/>
    <w:rsid w:val="00A648D7"/>
    <w:rsid w:val="00A64D63"/>
    <w:rsid w:val="00A65A9C"/>
    <w:rsid w:val="00A65E1E"/>
    <w:rsid w:val="00A65E90"/>
    <w:rsid w:val="00A661CA"/>
    <w:rsid w:val="00A66335"/>
    <w:rsid w:val="00A664D6"/>
    <w:rsid w:val="00A6656C"/>
    <w:rsid w:val="00A6674D"/>
    <w:rsid w:val="00A66DE2"/>
    <w:rsid w:val="00A66E30"/>
    <w:rsid w:val="00A66E72"/>
    <w:rsid w:val="00A67932"/>
    <w:rsid w:val="00A67E0A"/>
    <w:rsid w:val="00A7088F"/>
    <w:rsid w:val="00A71970"/>
    <w:rsid w:val="00A71976"/>
    <w:rsid w:val="00A71A0A"/>
    <w:rsid w:val="00A71D39"/>
    <w:rsid w:val="00A71E5E"/>
    <w:rsid w:val="00A71EB5"/>
    <w:rsid w:val="00A7267F"/>
    <w:rsid w:val="00A727FD"/>
    <w:rsid w:val="00A72C12"/>
    <w:rsid w:val="00A72C85"/>
    <w:rsid w:val="00A73B7E"/>
    <w:rsid w:val="00A73C53"/>
    <w:rsid w:val="00A7404C"/>
    <w:rsid w:val="00A740A3"/>
    <w:rsid w:val="00A74143"/>
    <w:rsid w:val="00A749E5"/>
    <w:rsid w:val="00A75565"/>
    <w:rsid w:val="00A7569D"/>
    <w:rsid w:val="00A75798"/>
    <w:rsid w:val="00A758C1"/>
    <w:rsid w:val="00A762DF"/>
    <w:rsid w:val="00A767AE"/>
    <w:rsid w:val="00A76D25"/>
    <w:rsid w:val="00A77061"/>
    <w:rsid w:val="00A7722C"/>
    <w:rsid w:val="00A77CF9"/>
    <w:rsid w:val="00A8062B"/>
    <w:rsid w:val="00A80CFD"/>
    <w:rsid w:val="00A80DDF"/>
    <w:rsid w:val="00A812C1"/>
    <w:rsid w:val="00A81313"/>
    <w:rsid w:val="00A81858"/>
    <w:rsid w:val="00A8195B"/>
    <w:rsid w:val="00A81B56"/>
    <w:rsid w:val="00A81D4F"/>
    <w:rsid w:val="00A81F01"/>
    <w:rsid w:val="00A82294"/>
    <w:rsid w:val="00A8269A"/>
    <w:rsid w:val="00A826B3"/>
    <w:rsid w:val="00A827C4"/>
    <w:rsid w:val="00A828AD"/>
    <w:rsid w:val="00A82BF1"/>
    <w:rsid w:val="00A82E2A"/>
    <w:rsid w:val="00A83021"/>
    <w:rsid w:val="00A83329"/>
    <w:rsid w:val="00A83483"/>
    <w:rsid w:val="00A836AC"/>
    <w:rsid w:val="00A83E08"/>
    <w:rsid w:val="00A844A5"/>
    <w:rsid w:val="00A845E4"/>
    <w:rsid w:val="00A84A57"/>
    <w:rsid w:val="00A84B18"/>
    <w:rsid w:val="00A84DCF"/>
    <w:rsid w:val="00A8513B"/>
    <w:rsid w:val="00A857CA"/>
    <w:rsid w:val="00A8586E"/>
    <w:rsid w:val="00A858DC"/>
    <w:rsid w:val="00A858FF"/>
    <w:rsid w:val="00A85A2C"/>
    <w:rsid w:val="00A85A42"/>
    <w:rsid w:val="00A85BFE"/>
    <w:rsid w:val="00A85C24"/>
    <w:rsid w:val="00A85E67"/>
    <w:rsid w:val="00A862D6"/>
    <w:rsid w:val="00A866E3"/>
    <w:rsid w:val="00A867AA"/>
    <w:rsid w:val="00A867D5"/>
    <w:rsid w:val="00A868A3"/>
    <w:rsid w:val="00A8690E"/>
    <w:rsid w:val="00A86BFE"/>
    <w:rsid w:val="00A87363"/>
    <w:rsid w:val="00A875BF"/>
    <w:rsid w:val="00A8792D"/>
    <w:rsid w:val="00A87B65"/>
    <w:rsid w:val="00A87F22"/>
    <w:rsid w:val="00A90143"/>
    <w:rsid w:val="00A9081B"/>
    <w:rsid w:val="00A90987"/>
    <w:rsid w:val="00A90AC7"/>
    <w:rsid w:val="00A90B4E"/>
    <w:rsid w:val="00A90C6C"/>
    <w:rsid w:val="00A90D52"/>
    <w:rsid w:val="00A9145A"/>
    <w:rsid w:val="00A91633"/>
    <w:rsid w:val="00A91689"/>
    <w:rsid w:val="00A9171F"/>
    <w:rsid w:val="00A91761"/>
    <w:rsid w:val="00A91A32"/>
    <w:rsid w:val="00A91DEC"/>
    <w:rsid w:val="00A929D6"/>
    <w:rsid w:val="00A92AAD"/>
    <w:rsid w:val="00A92E88"/>
    <w:rsid w:val="00A92F1C"/>
    <w:rsid w:val="00A9349F"/>
    <w:rsid w:val="00A935F1"/>
    <w:rsid w:val="00A93621"/>
    <w:rsid w:val="00A9380B"/>
    <w:rsid w:val="00A93B0D"/>
    <w:rsid w:val="00A93EC7"/>
    <w:rsid w:val="00A94048"/>
    <w:rsid w:val="00A943EB"/>
    <w:rsid w:val="00A944CB"/>
    <w:rsid w:val="00A94C7C"/>
    <w:rsid w:val="00A94D95"/>
    <w:rsid w:val="00A94FD2"/>
    <w:rsid w:val="00A951CB"/>
    <w:rsid w:val="00A95257"/>
    <w:rsid w:val="00A9531B"/>
    <w:rsid w:val="00A9555B"/>
    <w:rsid w:val="00A957CC"/>
    <w:rsid w:val="00A962E9"/>
    <w:rsid w:val="00A96341"/>
    <w:rsid w:val="00A96652"/>
    <w:rsid w:val="00A96801"/>
    <w:rsid w:val="00A96BFC"/>
    <w:rsid w:val="00A97B34"/>
    <w:rsid w:val="00A97C24"/>
    <w:rsid w:val="00A97C36"/>
    <w:rsid w:val="00A97F42"/>
    <w:rsid w:val="00AA0055"/>
    <w:rsid w:val="00AA02F3"/>
    <w:rsid w:val="00AA076A"/>
    <w:rsid w:val="00AA0B9F"/>
    <w:rsid w:val="00AA0C78"/>
    <w:rsid w:val="00AA0FBA"/>
    <w:rsid w:val="00AA10F4"/>
    <w:rsid w:val="00AA1FAE"/>
    <w:rsid w:val="00AA202A"/>
    <w:rsid w:val="00AA222E"/>
    <w:rsid w:val="00AA25F6"/>
    <w:rsid w:val="00AA26C2"/>
    <w:rsid w:val="00AA2889"/>
    <w:rsid w:val="00AA288D"/>
    <w:rsid w:val="00AA2D98"/>
    <w:rsid w:val="00AA2F40"/>
    <w:rsid w:val="00AA3456"/>
    <w:rsid w:val="00AA35F8"/>
    <w:rsid w:val="00AA37D6"/>
    <w:rsid w:val="00AA3BC4"/>
    <w:rsid w:val="00AA4112"/>
    <w:rsid w:val="00AA41F5"/>
    <w:rsid w:val="00AA425B"/>
    <w:rsid w:val="00AA4566"/>
    <w:rsid w:val="00AA474A"/>
    <w:rsid w:val="00AA476B"/>
    <w:rsid w:val="00AA4857"/>
    <w:rsid w:val="00AA486A"/>
    <w:rsid w:val="00AA4F6A"/>
    <w:rsid w:val="00AA503C"/>
    <w:rsid w:val="00AA51A3"/>
    <w:rsid w:val="00AA570D"/>
    <w:rsid w:val="00AA5BF4"/>
    <w:rsid w:val="00AA61E0"/>
    <w:rsid w:val="00AA629B"/>
    <w:rsid w:val="00AA6544"/>
    <w:rsid w:val="00AA6A75"/>
    <w:rsid w:val="00AA6B13"/>
    <w:rsid w:val="00AA6C05"/>
    <w:rsid w:val="00AA6C18"/>
    <w:rsid w:val="00AA6E33"/>
    <w:rsid w:val="00AA6EFF"/>
    <w:rsid w:val="00AA7067"/>
    <w:rsid w:val="00AA7192"/>
    <w:rsid w:val="00AA772B"/>
    <w:rsid w:val="00AA7B09"/>
    <w:rsid w:val="00AA7E08"/>
    <w:rsid w:val="00AB0B49"/>
    <w:rsid w:val="00AB112C"/>
    <w:rsid w:val="00AB1408"/>
    <w:rsid w:val="00AB14E7"/>
    <w:rsid w:val="00AB15D7"/>
    <w:rsid w:val="00AB16FC"/>
    <w:rsid w:val="00AB17E0"/>
    <w:rsid w:val="00AB18F4"/>
    <w:rsid w:val="00AB1CE4"/>
    <w:rsid w:val="00AB1E4F"/>
    <w:rsid w:val="00AB2513"/>
    <w:rsid w:val="00AB2550"/>
    <w:rsid w:val="00AB27C0"/>
    <w:rsid w:val="00AB2A7A"/>
    <w:rsid w:val="00AB2F40"/>
    <w:rsid w:val="00AB33D3"/>
    <w:rsid w:val="00AB3521"/>
    <w:rsid w:val="00AB36AD"/>
    <w:rsid w:val="00AB38EA"/>
    <w:rsid w:val="00AB40A5"/>
    <w:rsid w:val="00AB40E9"/>
    <w:rsid w:val="00AB4850"/>
    <w:rsid w:val="00AB4882"/>
    <w:rsid w:val="00AB4E21"/>
    <w:rsid w:val="00AB50A4"/>
    <w:rsid w:val="00AB5575"/>
    <w:rsid w:val="00AB5A99"/>
    <w:rsid w:val="00AB5DF1"/>
    <w:rsid w:val="00AB61EB"/>
    <w:rsid w:val="00AB64FE"/>
    <w:rsid w:val="00AB719E"/>
    <w:rsid w:val="00AB750B"/>
    <w:rsid w:val="00AB7530"/>
    <w:rsid w:val="00AB7722"/>
    <w:rsid w:val="00AB780B"/>
    <w:rsid w:val="00AB7A40"/>
    <w:rsid w:val="00AB7CA7"/>
    <w:rsid w:val="00AB7E3C"/>
    <w:rsid w:val="00AC0BF3"/>
    <w:rsid w:val="00AC0D3F"/>
    <w:rsid w:val="00AC14D8"/>
    <w:rsid w:val="00AC2188"/>
    <w:rsid w:val="00AC22EE"/>
    <w:rsid w:val="00AC251F"/>
    <w:rsid w:val="00AC28F4"/>
    <w:rsid w:val="00AC3031"/>
    <w:rsid w:val="00AC331C"/>
    <w:rsid w:val="00AC3572"/>
    <w:rsid w:val="00AC35A4"/>
    <w:rsid w:val="00AC37CB"/>
    <w:rsid w:val="00AC4387"/>
    <w:rsid w:val="00AC465F"/>
    <w:rsid w:val="00AC4993"/>
    <w:rsid w:val="00AC4A11"/>
    <w:rsid w:val="00AC4B70"/>
    <w:rsid w:val="00AC4CB4"/>
    <w:rsid w:val="00AC5298"/>
    <w:rsid w:val="00AC5396"/>
    <w:rsid w:val="00AC5590"/>
    <w:rsid w:val="00AC55D9"/>
    <w:rsid w:val="00AC56D0"/>
    <w:rsid w:val="00AC5784"/>
    <w:rsid w:val="00AC608A"/>
    <w:rsid w:val="00AC6677"/>
    <w:rsid w:val="00AC679D"/>
    <w:rsid w:val="00AC67D8"/>
    <w:rsid w:val="00AC6A09"/>
    <w:rsid w:val="00AC70EC"/>
    <w:rsid w:val="00AC71D4"/>
    <w:rsid w:val="00AC72CB"/>
    <w:rsid w:val="00AC74C8"/>
    <w:rsid w:val="00AC7975"/>
    <w:rsid w:val="00AC7C4A"/>
    <w:rsid w:val="00AD0029"/>
    <w:rsid w:val="00AD03E3"/>
    <w:rsid w:val="00AD086C"/>
    <w:rsid w:val="00AD0E64"/>
    <w:rsid w:val="00AD1036"/>
    <w:rsid w:val="00AD12C4"/>
    <w:rsid w:val="00AD1330"/>
    <w:rsid w:val="00AD1338"/>
    <w:rsid w:val="00AD1520"/>
    <w:rsid w:val="00AD15BA"/>
    <w:rsid w:val="00AD160D"/>
    <w:rsid w:val="00AD1694"/>
    <w:rsid w:val="00AD1BE2"/>
    <w:rsid w:val="00AD227B"/>
    <w:rsid w:val="00AD22BC"/>
    <w:rsid w:val="00AD2445"/>
    <w:rsid w:val="00AD25C8"/>
    <w:rsid w:val="00AD26F0"/>
    <w:rsid w:val="00AD27C7"/>
    <w:rsid w:val="00AD2E42"/>
    <w:rsid w:val="00AD2EF5"/>
    <w:rsid w:val="00AD30B1"/>
    <w:rsid w:val="00AD3471"/>
    <w:rsid w:val="00AD36AF"/>
    <w:rsid w:val="00AD38C0"/>
    <w:rsid w:val="00AD3A54"/>
    <w:rsid w:val="00AD44D5"/>
    <w:rsid w:val="00AD4781"/>
    <w:rsid w:val="00AD48BF"/>
    <w:rsid w:val="00AD4A4A"/>
    <w:rsid w:val="00AD4DE2"/>
    <w:rsid w:val="00AD53A1"/>
    <w:rsid w:val="00AD53C2"/>
    <w:rsid w:val="00AD541C"/>
    <w:rsid w:val="00AD552D"/>
    <w:rsid w:val="00AD5D23"/>
    <w:rsid w:val="00AD6052"/>
    <w:rsid w:val="00AD62D9"/>
    <w:rsid w:val="00AD643E"/>
    <w:rsid w:val="00AD6AAF"/>
    <w:rsid w:val="00AD6B5D"/>
    <w:rsid w:val="00AD6CA3"/>
    <w:rsid w:val="00AD6E6A"/>
    <w:rsid w:val="00AD7027"/>
    <w:rsid w:val="00AD7232"/>
    <w:rsid w:val="00AD739D"/>
    <w:rsid w:val="00AD75BA"/>
    <w:rsid w:val="00AE113D"/>
    <w:rsid w:val="00AE114B"/>
    <w:rsid w:val="00AE1491"/>
    <w:rsid w:val="00AE1758"/>
    <w:rsid w:val="00AE1771"/>
    <w:rsid w:val="00AE18D6"/>
    <w:rsid w:val="00AE1906"/>
    <w:rsid w:val="00AE28EE"/>
    <w:rsid w:val="00AE2973"/>
    <w:rsid w:val="00AE2A4B"/>
    <w:rsid w:val="00AE2B25"/>
    <w:rsid w:val="00AE3387"/>
    <w:rsid w:val="00AE350E"/>
    <w:rsid w:val="00AE3551"/>
    <w:rsid w:val="00AE36B8"/>
    <w:rsid w:val="00AE3A59"/>
    <w:rsid w:val="00AE3A8D"/>
    <w:rsid w:val="00AE3BF7"/>
    <w:rsid w:val="00AE3CB7"/>
    <w:rsid w:val="00AE3E33"/>
    <w:rsid w:val="00AE4271"/>
    <w:rsid w:val="00AE4F75"/>
    <w:rsid w:val="00AE532D"/>
    <w:rsid w:val="00AE536E"/>
    <w:rsid w:val="00AE551B"/>
    <w:rsid w:val="00AE5719"/>
    <w:rsid w:val="00AE5960"/>
    <w:rsid w:val="00AE5A88"/>
    <w:rsid w:val="00AE5B00"/>
    <w:rsid w:val="00AE5B05"/>
    <w:rsid w:val="00AE5C72"/>
    <w:rsid w:val="00AE5F5E"/>
    <w:rsid w:val="00AE5F63"/>
    <w:rsid w:val="00AE6641"/>
    <w:rsid w:val="00AE6961"/>
    <w:rsid w:val="00AE7382"/>
    <w:rsid w:val="00AE74F3"/>
    <w:rsid w:val="00AE759E"/>
    <w:rsid w:val="00AE771D"/>
    <w:rsid w:val="00AE7C1F"/>
    <w:rsid w:val="00AF040F"/>
    <w:rsid w:val="00AF043E"/>
    <w:rsid w:val="00AF06B0"/>
    <w:rsid w:val="00AF09D8"/>
    <w:rsid w:val="00AF0F15"/>
    <w:rsid w:val="00AF11D3"/>
    <w:rsid w:val="00AF183D"/>
    <w:rsid w:val="00AF1868"/>
    <w:rsid w:val="00AF1ACA"/>
    <w:rsid w:val="00AF1FEB"/>
    <w:rsid w:val="00AF296F"/>
    <w:rsid w:val="00AF2BB3"/>
    <w:rsid w:val="00AF3885"/>
    <w:rsid w:val="00AF3BB4"/>
    <w:rsid w:val="00AF40A0"/>
    <w:rsid w:val="00AF4138"/>
    <w:rsid w:val="00AF44AE"/>
    <w:rsid w:val="00AF4506"/>
    <w:rsid w:val="00AF4531"/>
    <w:rsid w:val="00AF4546"/>
    <w:rsid w:val="00AF4724"/>
    <w:rsid w:val="00AF49E8"/>
    <w:rsid w:val="00AF4D03"/>
    <w:rsid w:val="00AF50DC"/>
    <w:rsid w:val="00AF52CC"/>
    <w:rsid w:val="00AF5357"/>
    <w:rsid w:val="00AF5428"/>
    <w:rsid w:val="00AF5611"/>
    <w:rsid w:val="00AF5B69"/>
    <w:rsid w:val="00AF5D8E"/>
    <w:rsid w:val="00AF5EC6"/>
    <w:rsid w:val="00AF5F7E"/>
    <w:rsid w:val="00AF60C0"/>
    <w:rsid w:val="00AF60E3"/>
    <w:rsid w:val="00AF61A8"/>
    <w:rsid w:val="00AF6444"/>
    <w:rsid w:val="00AF6A79"/>
    <w:rsid w:val="00AF6C76"/>
    <w:rsid w:val="00AF6DD1"/>
    <w:rsid w:val="00AF6EDA"/>
    <w:rsid w:val="00AF7368"/>
    <w:rsid w:val="00AF7664"/>
    <w:rsid w:val="00AF76B2"/>
    <w:rsid w:val="00AF7C50"/>
    <w:rsid w:val="00B006EF"/>
    <w:rsid w:val="00B00720"/>
    <w:rsid w:val="00B007EA"/>
    <w:rsid w:val="00B00945"/>
    <w:rsid w:val="00B00A80"/>
    <w:rsid w:val="00B00BDD"/>
    <w:rsid w:val="00B00E11"/>
    <w:rsid w:val="00B0132E"/>
    <w:rsid w:val="00B01436"/>
    <w:rsid w:val="00B0161E"/>
    <w:rsid w:val="00B016E4"/>
    <w:rsid w:val="00B01740"/>
    <w:rsid w:val="00B01C79"/>
    <w:rsid w:val="00B02011"/>
    <w:rsid w:val="00B02161"/>
    <w:rsid w:val="00B0242D"/>
    <w:rsid w:val="00B02613"/>
    <w:rsid w:val="00B02F1F"/>
    <w:rsid w:val="00B03566"/>
    <w:rsid w:val="00B03DC2"/>
    <w:rsid w:val="00B03F0F"/>
    <w:rsid w:val="00B03FFD"/>
    <w:rsid w:val="00B04471"/>
    <w:rsid w:val="00B04529"/>
    <w:rsid w:val="00B04617"/>
    <w:rsid w:val="00B04899"/>
    <w:rsid w:val="00B0491F"/>
    <w:rsid w:val="00B04B26"/>
    <w:rsid w:val="00B052FC"/>
    <w:rsid w:val="00B05555"/>
    <w:rsid w:val="00B05A75"/>
    <w:rsid w:val="00B06234"/>
    <w:rsid w:val="00B06690"/>
    <w:rsid w:val="00B06C48"/>
    <w:rsid w:val="00B0781B"/>
    <w:rsid w:val="00B07BAE"/>
    <w:rsid w:val="00B07C76"/>
    <w:rsid w:val="00B1039C"/>
    <w:rsid w:val="00B1062A"/>
    <w:rsid w:val="00B107EA"/>
    <w:rsid w:val="00B10C40"/>
    <w:rsid w:val="00B1131D"/>
    <w:rsid w:val="00B1184D"/>
    <w:rsid w:val="00B119AC"/>
    <w:rsid w:val="00B11CF6"/>
    <w:rsid w:val="00B11DF7"/>
    <w:rsid w:val="00B124C1"/>
    <w:rsid w:val="00B1265C"/>
    <w:rsid w:val="00B126D6"/>
    <w:rsid w:val="00B12ADF"/>
    <w:rsid w:val="00B130BC"/>
    <w:rsid w:val="00B1325F"/>
    <w:rsid w:val="00B13396"/>
    <w:rsid w:val="00B13521"/>
    <w:rsid w:val="00B137FD"/>
    <w:rsid w:val="00B13822"/>
    <w:rsid w:val="00B13884"/>
    <w:rsid w:val="00B13C5C"/>
    <w:rsid w:val="00B1411B"/>
    <w:rsid w:val="00B14BF7"/>
    <w:rsid w:val="00B150E7"/>
    <w:rsid w:val="00B1519F"/>
    <w:rsid w:val="00B15CA3"/>
    <w:rsid w:val="00B16360"/>
    <w:rsid w:val="00B1695D"/>
    <w:rsid w:val="00B169E5"/>
    <w:rsid w:val="00B17CE7"/>
    <w:rsid w:val="00B17E84"/>
    <w:rsid w:val="00B2034A"/>
    <w:rsid w:val="00B20914"/>
    <w:rsid w:val="00B20E8F"/>
    <w:rsid w:val="00B2116C"/>
    <w:rsid w:val="00B21267"/>
    <w:rsid w:val="00B2135F"/>
    <w:rsid w:val="00B214BA"/>
    <w:rsid w:val="00B217E5"/>
    <w:rsid w:val="00B21868"/>
    <w:rsid w:val="00B218B0"/>
    <w:rsid w:val="00B21958"/>
    <w:rsid w:val="00B21BC7"/>
    <w:rsid w:val="00B21D0C"/>
    <w:rsid w:val="00B21F4F"/>
    <w:rsid w:val="00B22125"/>
    <w:rsid w:val="00B22385"/>
    <w:rsid w:val="00B223C2"/>
    <w:rsid w:val="00B224D6"/>
    <w:rsid w:val="00B22645"/>
    <w:rsid w:val="00B23058"/>
    <w:rsid w:val="00B2358E"/>
    <w:rsid w:val="00B235EA"/>
    <w:rsid w:val="00B23A58"/>
    <w:rsid w:val="00B23C12"/>
    <w:rsid w:val="00B23D36"/>
    <w:rsid w:val="00B23F8E"/>
    <w:rsid w:val="00B24201"/>
    <w:rsid w:val="00B2422C"/>
    <w:rsid w:val="00B2424B"/>
    <w:rsid w:val="00B2454C"/>
    <w:rsid w:val="00B248BA"/>
    <w:rsid w:val="00B24C19"/>
    <w:rsid w:val="00B24C2D"/>
    <w:rsid w:val="00B25443"/>
    <w:rsid w:val="00B256DD"/>
    <w:rsid w:val="00B25D28"/>
    <w:rsid w:val="00B26D0F"/>
    <w:rsid w:val="00B26EC6"/>
    <w:rsid w:val="00B27125"/>
    <w:rsid w:val="00B27E60"/>
    <w:rsid w:val="00B27F32"/>
    <w:rsid w:val="00B300E3"/>
    <w:rsid w:val="00B301ED"/>
    <w:rsid w:val="00B3038D"/>
    <w:rsid w:val="00B304BB"/>
    <w:rsid w:val="00B30687"/>
    <w:rsid w:val="00B30CA2"/>
    <w:rsid w:val="00B30CEF"/>
    <w:rsid w:val="00B3106E"/>
    <w:rsid w:val="00B311E4"/>
    <w:rsid w:val="00B312F5"/>
    <w:rsid w:val="00B3137B"/>
    <w:rsid w:val="00B3151C"/>
    <w:rsid w:val="00B31532"/>
    <w:rsid w:val="00B31609"/>
    <w:rsid w:val="00B31A6A"/>
    <w:rsid w:val="00B31E7C"/>
    <w:rsid w:val="00B31FA0"/>
    <w:rsid w:val="00B322BB"/>
    <w:rsid w:val="00B32744"/>
    <w:rsid w:val="00B327C3"/>
    <w:rsid w:val="00B32959"/>
    <w:rsid w:val="00B32ACB"/>
    <w:rsid w:val="00B32F0E"/>
    <w:rsid w:val="00B330A0"/>
    <w:rsid w:val="00B33560"/>
    <w:rsid w:val="00B33712"/>
    <w:rsid w:val="00B3374E"/>
    <w:rsid w:val="00B33862"/>
    <w:rsid w:val="00B339EA"/>
    <w:rsid w:val="00B33A08"/>
    <w:rsid w:val="00B33CAE"/>
    <w:rsid w:val="00B33D6F"/>
    <w:rsid w:val="00B34546"/>
    <w:rsid w:val="00B34BCF"/>
    <w:rsid w:val="00B35425"/>
    <w:rsid w:val="00B35A80"/>
    <w:rsid w:val="00B36002"/>
    <w:rsid w:val="00B36618"/>
    <w:rsid w:val="00B36DD2"/>
    <w:rsid w:val="00B374BE"/>
    <w:rsid w:val="00B376AF"/>
    <w:rsid w:val="00B3770D"/>
    <w:rsid w:val="00B378D9"/>
    <w:rsid w:val="00B37B88"/>
    <w:rsid w:val="00B40101"/>
    <w:rsid w:val="00B402A0"/>
    <w:rsid w:val="00B40333"/>
    <w:rsid w:val="00B404B9"/>
    <w:rsid w:val="00B40606"/>
    <w:rsid w:val="00B4068E"/>
    <w:rsid w:val="00B4078F"/>
    <w:rsid w:val="00B40BA9"/>
    <w:rsid w:val="00B40C57"/>
    <w:rsid w:val="00B416A3"/>
    <w:rsid w:val="00B417C7"/>
    <w:rsid w:val="00B41CFC"/>
    <w:rsid w:val="00B41EDB"/>
    <w:rsid w:val="00B4218E"/>
    <w:rsid w:val="00B42A13"/>
    <w:rsid w:val="00B42F74"/>
    <w:rsid w:val="00B430E0"/>
    <w:rsid w:val="00B43389"/>
    <w:rsid w:val="00B433F1"/>
    <w:rsid w:val="00B4362F"/>
    <w:rsid w:val="00B436AB"/>
    <w:rsid w:val="00B43B5D"/>
    <w:rsid w:val="00B43F23"/>
    <w:rsid w:val="00B4410A"/>
    <w:rsid w:val="00B44232"/>
    <w:rsid w:val="00B4443E"/>
    <w:rsid w:val="00B446A9"/>
    <w:rsid w:val="00B448AC"/>
    <w:rsid w:val="00B44F5F"/>
    <w:rsid w:val="00B4512A"/>
    <w:rsid w:val="00B453D2"/>
    <w:rsid w:val="00B45C5E"/>
    <w:rsid w:val="00B46023"/>
    <w:rsid w:val="00B46F55"/>
    <w:rsid w:val="00B47567"/>
    <w:rsid w:val="00B47E82"/>
    <w:rsid w:val="00B47F2C"/>
    <w:rsid w:val="00B500D7"/>
    <w:rsid w:val="00B50364"/>
    <w:rsid w:val="00B5099E"/>
    <w:rsid w:val="00B50B55"/>
    <w:rsid w:val="00B50F9F"/>
    <w:rsid w:val="00B51A21"/>
    <w:rsid w:val="00B51F30"/>
    <w:rsid w:val="00B52070"/>
    <w:rsid w:val="00B5252D"/>
    <w:rsid w:val="00B52DFC"/>
    <w:rsid w:val="00B5313A"/>
    <w:rsid w:val="00B532F1"/>
    <w:rsid w:val="00B538A3"/>
    <w:rsid w:val="00B53A05"/>
    <w:rsid w:val="00B53A5A"/>
    <w:rsid w:val="00B53A9C"/>
    <w:rsid w:val="00B53C1C"/>
    <w:rsid w:val="00B5438B"/>
    <w:rsid w:val="00B54931"/>
    <w:rsid w:val="00B549F2"/>
    <w:rsid w:val="00B54A28"/>
    <w:rsid w:val="00B54F99"/>
    <w:rsid w:val="00B555B2"/>
    <w:rsid w:val="00B55614"/>
    <w:rsid w:val="00B55B83"/>
    <w:rsid w:val="00B55CBD"/>
    <w:rsid w:val="00B55CF8"/>
    <w:rsid w:val="00B55D9E"/>
    <w:rsid w:val="00B56315"/>
    <w:rsid w:val="00B567BC"/>
    <w:rsid w:val="00B56813"/>
    <w:rsid w:val="00B56A7B"/>
    <w:rsid w:val="00B56C3F"/>
    <w:rsid w:val="00B56D29"/>
    <w:rsid w:val="00B56EE7"/>
    <w:rsid w:val="00B57077"/>
    <w:rsid w:val="00B5765A"/>
    <w:rsid w:val="00B57683"/>
    <w:rsid w:val="00B6021B"/>
    <w:rsid w:val="00B60404"/>
    <w:rsid w:val="00B617F6"/>
    <w:rsid w:val="00B61D81"/>
    <w:rsid w:val="00B61F9E"/>
    <w:rsid w:val="00B62456"/>
    <w:rsid w:val="00B624EC"/>
    <w:rsid w:val="00B62AEA"/>
    <w:rsid w:val="00B632CF"/>
    <w:rsid w:val="00B632D9"/>
    <w:rsid w:val="00B6335C"/>
    <w:rsid w:val="00B638F8"/>
    <w:rsid w:val="00B63D0C"/>
    <w:rsid w:val="00B63D3B"/>
    <w:rsid w:val="00B64411"/>
    <w:rsid w:val="00B64754"/>
    <w:rsid w:val="00B64A06"/>
    <w:rsid w:val="00B64AC3"/>
    <w:rsid w:val="00B64F99"/>
    <w:rsid w:val="00B65683"/>
    <w:rsid w:val="00B65CD3"/>
    <w:rsid w:val="00B66356"/>
    <w:rsid w:val="00B66E0C"/>
    <w:rsid w:val="00B6773D"/>
    <w:rsid w:val="00B6794D"/>
    <w:rsid w:val="00B679E9"/>
    <w:rsid w:val="00B67BA4"/>
    <w:rsid w:val="00B701F3"/>
    <w:rsid w:val="00B70233"/>
    <w:rsid w:val="00B7024E"/>
    <w:rsid w:val="00B70564"/>
    <w:rsid w:val="00B70ED2"/>
    <w:rsid w:val="00B71461"/>
    <w:rsid w:val="00B714B4"/>
    <w:rsid w:val="00B714DE"/>
    <w:rsid w:val="00B71962"/>
    <w:rsid w:val="00B719FB"/>
    <w:rsid w:val="00B71F54"/>
    <w:rsid w:val="00B72235"/>
    <w:rsid w:val="00B727DD"/>
    <w:rsid w:val="00B729EA"/>
    <w:rsid w:val="00B72A9A"/>
    <w:rsid w:val="00B72FB0"/>
    <w:rsid w:val="00B7386F"/>
    <w:rsid w:val="00B739EF"/>
    <w:rsid w:val="00B73E64"/>
    <w:rsid w:val="00B7428B"/>
    <w:rsid w:val="00B74A49"/>
    <w:rsid w:val="00B74A86"/>
    <w:rsid w:val="00B74C34"/>
    <w:rsid w:val="00B750B0"/>
    <w:rsid w:val="00B751A3"/>
    <w:rsid w:val="00B752C1"/>
    <w:rsid w:val="00B752F1"/>
    <w:rsid w:val="00B756F9"/>
    <w:rsid w:val="00B75E42"/>
    <w:rsid w:val="00B75FED"/>
    <w:rsid w:val="00B760EA"/>
    <w:rsid w:val="00B761C1"/>
    <w:rsid w:val="00B76518"/>
    <w:rsid w:val="00B7668A"/>
    <w:rsid w:val="00B767D7"/>
    <w:rsid w:val="00B768DA"/>
    <w:rsid w:val="00B77455"/>
    <w:rsid w:val="00B778E7"/>
    <w:rsid w:val="00B77A68"/>
    <w:rsid w:val="00B77A87"/>
    <w:rsid w:val="00B77DD9"/>
    <w:rsid w:val="00B81160"/>
    <w:rsid w:val="00B81191"/>
    <w:rsid w:val="00B81277"/>
    <w:rsid w:val="00B81499"/>
    <w:rsid w:val="00B8162C"/>
    <w:rsid w:val="00B81760"/>
    <w:rsid w:val="00B818DC"/>
    <w:rsid w:val="00B81A4B"/>
    <w:rsid w:val="00B81A6B"/>
    <w:rsid w:val="00B81D01"/>
    <w:rsid w:val="00B82575"/>
    <w:rsid w:val="00B825D7"/>
    <w:rsid w:val="00B8262F"/>
    <w:rsid w:val="00B826B2"/>
    <w:rsid w:val="00B82B78"/>
    <w:rsid w:val="00B82BF3"/>
    <w:rsid w:val="00B835F8"/>
    <w:rsid w:val="00B8395B"/>
    <w:rsid w:val="00B83CAD"/>
    <w:rsid w:val="00B83E97"/>
    <w:rsid w:val="00B83FE2"/>
    <w:rsid w:val="00B844C8"/>
    <w:rsid w:val="00B84586"/>
    <w:rsid w:val="00B8479D"/>
    <w:rsid w:val="00B84884"/>
    <w:rsid w:val="00B84926"/>
    <w:rsid w:val="00B84B40"/>
    <w:rsid w:val="00B84DB6"/>
    <w:rsid w:val="00B84DD2"/>
    <w:rsid w:val="00B85192"/>
    <w:rsid w:val="00B8596F"/>
    <w:rsid w:val="00B8627B"/>
    <w:rsid w:val="00B863C7"/>
    <w:rsid w:val="00B86807"/>
    <w:rsid w:val="00B8695A"/>
    <w:rsid w:val="00B86F1D"/>
    <w:rsid w:val="00B87036"/>
    <w:rsid w:val="00B870A8"/>
    <w:rsid w:val="00B870EE"/>
    <w:rsid w:val="00B87CC3"/>
    <w:rsid w:val="00B87DDE"/>
    <w:rsid w:val="00B87DE9"/>
    <w:rsid w:val="00B90144"/>
    <w:rsid w:val="00B9039C"/>
    <w:rsid w:val="00B904C9"/>
    <w:rsid w:val="00B91315"/>
    <w:rsid w:val="00B91327"/>
    <w:rsid w:val="00B91E38"/>
    <w:rsid w:val="00B92088"/>
    <w:rsid w:val="00B9243C"/>
    <w:rsid w:val="00B9251C"/>
    <w:rsid w:val="00B92E7D"/>
    <w:rsid w:val="00B92F1E"/>
    <w:rsid w:val="00B9323B"/>
    <w:rsid w:val="00B937F5"/>
    <w:rsid w:val="00B93856"/>
    <w:rsid w:val="00B93C0C"/>
    <w:rsid w:val="00B93DFF"/>
    <w:rsid w:val="00B94144"/>
    <w:rsid w:val="00B94BF5"/>
    <w:rsid w:val="00B94C60"/>
    <w:rsid w:val="00B94D8B"/>
    <w:rsid w:val="00B94D9B"/>
    <w:rsid w:val="00B95E5D"/>
    <w:rsid w:val="00B96499"/>
    <w:rsid w:val="00B964C7"/>
    <w:rsid w:val="00B975B8"/>
    <w:rsid w:val="00B97951"/>
    <w:rsid w:val="00B97DC8"/>
    <w:rsid w:val="00B97E95"/>
    <w:rsid w:val="00BA01CC"/>
    <w:rsid w:val="00BA0544"/>
    <w:rsid w:val="00BA0709"/>
    <w:rsid w:val="00BA081A"/>
    <w:rsid w:val="00BA0DC4"/>
    <w:rsid w:val="00BA0ED8"/>
    <w:rsid w:val="00BA1463"/>
    <w:rsid w:val="00BA14B5"/>
    <w:rsid w:val="00BA15DE"/>
    <w:rsid w:val="00BA1C51"/>
    <w:rsid w:val="00BA2E00"/>
    <w:rsid w:val="00BA2F47"/>
    <w:rsid w:val="00BA3168"/>
    <w:rsid w:val="00BA3262"/>
    <w:rsid w:val="00BA3367"/>
    <w:rsid w:val="00BA336C"/>
    <w:rsid w:val="00BA3650"/>
    <w:rsid w:val="00BA36B8"/>
    <w:rsid w:val="00BA376E"/>
    <w:rsid w:val="00BA3C9B"/>
    <w:rsid w:val="00BA3F31"/>
    <w:rsid w:val="00BA472E"/>
    <w:rsid w:val="00BA4748"/>
    <w:rsid w:val="00BA475C"/>
    <w:rsid w:val="00BA4965"/>
    <w:rsid w:val="00BA49B7"/>
    <w:rsid w:val="00BA4BE7"/>
    <w:rsid w:val="00BA4DF0"/>
    <w:rsid w:val="00BA5039"/>
    <w:rsid w:val="00BA5AA9"/>
    <w:rsid w:val="00BA5B3F"/>
    <w:rsid w:val="00BA6667"/>
    <w:rsid w:val="00BA6807"/>
    <w:rsid w:val="00BA6934"/>
    <w:rsid w:val="00BA69F4"/>
    <w:rsid w:val="00BA6BDC"/>
    <w:rsid w:val="00BA6C45"/>
    <w:rsid w:val="00BA6EAA"/>
    <w:rsid w:val="00BA70B5"/>
    <w:rsid w:val="00BA7150"/>
    <w:rsid w:val="00BA7794"/>
    <w:rsid w:val="00BA7810"/>
    <w:rsid w:val="00BA7C95"/>
    <w:rsid w:val="00BB02BD"/>
    <w:rsid w:val="00BB0940"/>
    <w:rsid w:val="00BB0BBF"/>
    <w:rsid w:val="00BB0C64"/>
    <w:rsid w:val="00BB0CAC"/>
    <w:rsid w:val="00BB13C3"/>
    <w:rsid w:val="00BB14CF"/>
    <w:rsid w:val="00BB1E3D"/>
    <w:rsid w:val="00BB1E73"/>
    <w:rsid w:val="00BB2079"/>
    <w:rsid w:val="00BB26DF"/>
    <w:rsid w:val="00BB28DD"/>
    <w:rsid w:val="00BB297A"/>
    <w:rsid w:val="00BB2D61"/>
    <w:rsid w:val="00BB30D7"/>
    <w:rsid w:val="00BB3432"/>
    <w:rsid w:val="00BB3FEF"/>
    <w:rsid w:val="00BB4290"/>
    <w:rsid w:val="00BB434F"/>
    <w:rsid w:val="00BB43E8"/>
    <w:rsid w:val="00BB481E"/>
    <w:rsid w:val="00BB4BD9"/>
    <w:rsid w:val="00BB4C50"/>
    <w:rsid w:val="00BB545A"/>
    <w:rsid w:val="00BB5BE4"/>
    <w:rsid w:val="00BB5D85"/>
    <w:rsid w:val="00BB5F5B"/>
    <w:rsid w:val="00BB5FD7"/>
    <w:rsid w:val="00BB5FDA"/>
    <w:rsid w:val="00BB6059"/>
    <w:rsid w:val="00BB6283"/>
    <w:rsid w:val="00BB6992"/>
    <w:rsid w:val="00BB6AD0"/>
    <w:rsid w:val="00BB6B4F"/>
    <w:rsid w:val="00BB708D"/>
    <w:rsid w:val="00BB77D6"/>
    <w:rsid w:val="00BB79C4"/>
    <w:rsid w:val="00BC0E50"/>
    <w:rsid w:val="00BC0F9A"/>
    <w:rsid w:val="00BC1204"/>
    <w:rsid w:val="00BC1306"/>
    <w:rsid w:val="00BC1428"/>
    <w:rsid w:val="00BC163F"/>
    <w:rsid w:val="00BC17E0"/>
    <w:rsid w:val="00BC1D10"/>
    <w:rsid w:val="00BC1D13"/>
    <w:rsid w:val="00BC20B0"/>
    <w:rsid w:val="00BC30DD"/>
    <w:rsid w:val="00BC3795"/>
    <w:rsid w:val="00BC3993"/>
    <w:rsid w:val="00BC4039"/>
    <w:rsid w:val="00BC4197"/>
    <w:rsid w:val="00BC4413"/>
    <w:rsid w:val="00BC4670"/>
    <w:rsid w:val="00BC478C"/>
    <w:rsid w:val="00BC47A5"/>
    <w:rsid w:val="00BC4F93"/>
    <w:rsid w:val="00BC67AA"/>
    <w:rsid w:val="00BC6A6E"/>
    <w:rsid w:val="00BC6F25"/>
    <w:rsid w:val="00BC7205"/>
    <w:rsid w:val="00BC7227"/>
    <w:rsid w:val="00BC7927"/>
    <w:rsid w:val="00BC792C"/>
    <w:rsid w:val="00BC7AF2"/>
    <w:rsid w:val="00BC7BF8"/>
    <w:rsid w:val="00BC7E34"/>
    <w:rsid w:val="00BD06A9"/>
    <w:rsid w:val="00BD0768"/>
    <w:rsid w:val="00BD0947"/>
    <w:rsid w:val="00BD0B5C"/>
    <w:rsid w:val="00BD0BE8"/>
    <w:rsid w:val="00BD0C30"/>
    <w:rsid w:val="00BD1111"/>
    <w:rsid w:val="00BD136E"/>
    <w:rsid w:val="00BD13FB"/>
    <w:rsid w:val="00BD1824"/>
    <w:rsid w:val="00BD189F"/>
    <w:rsid w:val="00BD1D71"/>
    <w:rsid w:val="00BD1DA4"/>
    <w:rsid w:val="00BD1E73"/>
    <w:rsid w:val="00BD2CA2"/>
    <w:rsid w:val="00BD2CCC"/>
    <w:rsid w:val="00BD2F23"/>
    <w:rsid w:val="00BD34A4"/>
    <w:rsid w:val="00BD35A2"/>
    <w:rsid w:val="00BD3842"/>
    <w:rsid w:val="00BD396D"/>
    <w:rsid w:val="00BD3FA4"/>
    <w:rsid w:val="00BD411B"/>
    <w:rsid w:val="00BD4444"/>
    <w:rsid w:val="00BD459B"/>
    <w:rsid w:val="00BD4786"/>
    <w:rsid w:val="00BD4805"/>
    <w:rsid w:val="00BD4A3D"/>
    <w:rsid w:val="00BD4CF6"/>
    <w:rsid w:val="00BD4F82"/>
    <w:rsid w:val="00BD51D5"/>
    <w:rsid w:val="00BD56BC"/>
    <w:rsid w:val="00BD57CC"/>
    <w:rsid w:val="00BD5962"/>
    <w:rsid w:val="00BD5D54"/>
    <w:rsid w:val="00BD5FF9"/>
    <w:rsid w:val="00BD6BAC"/>
    <w:rsid w:val="00BD7046"/>
    <w:rsid w:val="00BD737F"/>
    <w:rsid w:val="00BD794A"/>
    <w:rsid w:val="00BD7ACE"/>
    <w:rsid w:val="00BD7B69"/>
    <w:rsid w:val="00BD7CC9"/>
    <w:rsid w:val="00BD7FC6"/>
    <w:rsid w:val="00BD7FE5"/>
    <w:rsid w:val="00BE0385"/>
    <w:rsid w:val="00BE0B3B"/>
    <w:rsid w:val="00BE0CA5"/>
    <w:rsid w:val="00BE1399"/>
    <w:rsid w:val="00BE140E"/>
    <w:rsid w:val="00BE145F"/>
    <w:rsid w:val="00BE172F"/>
    <w:rsid w:val="00BE1D3C"/>
    <w:rsid w:val="00BE28DA"/>
    <w:rsid w:val="00BE29E3"/>
    <w:rsid w:val="00BE2A0D"/>
    <w:rsid w:val="00BE2FC9"/>
    <w:rsid w:val="00BE3382"/>
    <w:rsid w:val="00BE3520"/>
    <w:rsid w:val="00BE3BC6"/>
    <w:rsid w:val="00BE409D"/>
    <w:rsid w:val="00BE486F"/>
    <w:rsid w:val="00BE4C4A"/>
    <w:rsid w:val="00BE4DBC"/>
    <w:rsid w:val="00BE51A6"/>
    <w:rsid w:val="00BE56FA"/>
    <w:rsid w:val="00BE5D35"/>
    <w:rsid w:val="00BE6044"/>
    <w:rsid w:val="00BE6062"/>
    <w:rsid w:val="00BE6542"/>
    <w:rsid w:val="00BE65A1"/>
    <w:rsid w:val="00BE6632"/>
    <w:rsid w:val="00BE66AA"/>
    <w:rsid w:val="00BE7066"/>
    <w:rsid w:val="00BE7285"/>
    <w:rsid w:val="00BE733A"/>
    <w:rsid w:val="00BE75E7"/>
    <w:rsid w:val="00BE7982"/>
    <w:rsid w:val="00BE7BEE"/>
    <w:rsid w:val="00BE7D2D"/>
    <w:rsid w:val="00BF00C5"/>
    <w:rsid w:val="00BF01F6"/>
    <w:rsid w:val="00BF0300"/>
    <w:rsid w:val="00BF043E"/>
    <w:rsid w:val="00BF08E7"/>
    <w:rsid w:val="00BF10A6"/>
    <w:rsid w:val="00BF12D4"/>
    <w:rsid w:val="00BF14B1"/>
    <w:rsid w:val="00BF1D4E"/>
    <w:rsid w:val="00BF1F28"/>
    <w:rsid w:val="00BF20BE"/>
    <w:rsid w:val="00BF21F6"/>
    <w:rsid w:val="00BF27FE"/>
    <w:rsid w:val="00BF2E1D"/>
    <w:rsid w:val="00BF2E73"/>
    <w:rsid w:val="00BF2E7A"/>
    <w:rsid w:val="00BF3201"/>
    <w:rsid w:val="00BF3268"/>
    <w:rsid w:val="00BF32CE"/>
    <w:rsid w:val="00BF32D5"/>
    <w:rsid w:val="00BF3ADE"/>
    <w:rsid w:val="00BF3BAC"/>
    <w:rsid w:val="00BF46A7"/>
    <w:rsid w:val="00BF4979"/>
    <w:rsid w:val="00BF54CA"/>
    <w:rsid w:val="00BF5A7E"/>
    <w:rsid w:val="00BF62E4"/>
    <w:rsid w:val="00BF637B"/>
    <w:rsid w:val="00BF64BA"/>
    <w:rsid w:val="00BF6800"/>
    <w:rsid w:val="00BF6895"/>
    <w:rsid w:val="00BF68FB"/>
    <w:rsid w:val="00BF71D2"/>
    <w:rsid w:val="00BF71EB"/>
    <w:rsid w:val="00BF729B"/>
    <w:rsid w:val="00BF7779"/>
    <w:rsid w:val="00BF78B5"/>
    <w:rsid w:val="00BF7B5E"/>
    <w:rsid w:val="00BF7C64"/>
    <w:rsid w:val="00BF7FC0"/>
    <w:rsid w:val="00C00068"/>
    <w:rsid w:val="00C00076"/>
    <w:rsid w:val="00C001A9"/>
    <w:rsid w:val="00C0062A"/>
    <w:rsid w:val="00C007E3"/>
    <w:rsid w:val="00C00A43"/>
    <w:rsid w:val="00C00E39"/>
    <w:rsid w:val="00C01050"/>
    <w:rsid w:val="00C010D5"/>
    <w:rsid w:val="00C014BE"/>
    <w:rsid w:val="00C0163C"/>
    <w:rsid w:val="00C01D30"/>
    <w:rsid w:val="00C01F33"/>
    <w:rsid w:val="00C0236A"/>
    <w:rsid w:val="00C02422"/>
    <w:rsid w:val="00C02755"/>
    <w:rsid w:val="00C02B24"/>
    <w:rsid w:val="00C03247"/>
    <w:rsid w:val="00C0372A"/>
    <w:rsid w:val="00C039EC"/>
    <w:rsid w:val="00C04162"/>
    <w:rsid w:val="00C041CA"/>
    <w:rsid w:val="00C042BD"/>
    <w:rsid w:val="00C042BF"/>
    <w:rsid w:val="00C044E5"/>
    <w:rsid w:val="00C046F1"/>
    <w:rsid w:val="00C04802"/>
    <w:rsid w:val="00C04AD9"/>
    <w:rsid w:val="00C0504A"/>
    <w:rsid w:val="00C05255"/>
    <w:rsid w:val="00C05538"/>
    <w:rsid w:val="00C05571"/>
    <w:rsid w:val="00C05D12"/>
    <w:rsid w:val="00C06331"/>
    <w:rsid w:val="00C06636"/>
    <w:rsid w:val="00C06778"/>
    <w:rsid w:val="00C0729F"/>
    <w:rsid w:val="00C074F2"/>
    <w:rsid w:val="00C07BD9"/>
    <w:rsid w:val="00C07C2F"/>
    <w:rsid w:val="00C07E55"/>
    <w:rsid w:val="00C102DC"/>
    <w:rsid w:val="00C10512"/>
    <w:rsid w:val="00C1066C"/>
    <w:rsid w:val="00C1086C"/>
    <w:rsid w:val="00C10AD0"/>
    <w:rsid w:val="00C10BC3"/>
    <w:rsid w:val="00C10F9A"/>
    <w:rsid w:val="00C10FA0"/>
    <w:rsid w:val="00C112BC"/>
    <w:rsid w:val="00C1137C"/>
    <w:rsid w:val="00C11BFE"/>
    <w:rsid w:val="00C11C5B"/>
    <w:rsid w:val="00C127FA"/>
    <w:rsid w:val="00C1292E"/>
    <w:rsid w:val="00C12AB1"/>
    <w:rsid w:val="00C13F01"/>
    <w:rsid w:val="00C140DD"/>
    <w:rsid w:val="00C1413A"/>
    <w:rsid w:val="00C144A3"/>
    <w:rsid w:val="00C145DE"/>
    <w:rsid w:val="00C14830"/>
    <w:rsid w:val="00C14967"/>
    <w:rsid w:val="00C14C65"/>
    <w:rsid w:val="00C150F3"/>
    <w:rsid w:val="00C1524C"/>
    <w:rsid w:val="00C15264"/>
    <w:rsid w:val="00C159D9"/>
    <w:rsid w:val="00C1606A"/>
    <w:rsid w:val="00C161B3"/>
    <w:rsid w:val="00C166E0"/>
    <w:rsid w:val="00C16BC7"/>
    <w:rsid w:val="00C16FDE"/>
    <w:rsid w:val="00C17A4A"/>
    <w:rsid w:val="00C17AFB"/>
    <w:rsid w:val="00C17C0D"/>
    <w:rsid w:val="00C17D66"/>
    <w:rsid w:val="00C17E27"/>
    <w:rsid w:val="00C200B6"/>
    <w:rsid w:val="00C202CB"/>
    <w:rsid w:val="00C2036B"/>
    <w:rsid w:val="00C203F8"/>
    <w:rsid w:val="00C2076A"/>
    <w:rsid w:val="00C209FC"/>
    <w:rsid w:val="00C20AEB"/>
    <w:rsid w:val="00C20E71"/>
    <w:rsid w:val="00C21543"/>
    <w:rsid w:val="00C215BF"/>
    <w:rsid w:val="00C2170C"/>
    <w:rsid w:val="00C21F87"/>
    <w:rsid w:val="00C222A4"/>
    <w:rsid w:val="00C22AC0"/>
    <w:rsid w:val="00C23292"/>
    <w:rsid w:val="00C234D9"/>
    <w:rsid w:val="00C239E7"/>
    <w:rsid w:val="00C23BA6"/>
    <w:rsid w:val="00C23BAE"/>
    <w:rsid w:val="00C23BBE"/>
    <w:rsid w:val="00C248B1"/>
    <w:rsid w:val="00C250B0"/>
    <w:rsid w:val="00C253FD"/>
    <w:rsid w:val="00C2553B"/>
    <w:rsid w:val="00C256D3"/>
    <w:rsid w:val="00C25D08"/>
    <w:rsid w:val="00C264A7"/>
    <w:rsid w:val="00C266AF"/>
    <w:rsid w:val="00C268AE"/>
    <w:rsid w:val="00C26915"/>
    <w:rsid w:val="00C27384"/>
    <w:rsid w:val="00C27584"/>
    <w:rsid w:val="00C27704"/>
    <w:rsid w:val="00C2790F"/>
    <w:rsid w:val="00C27B20"/>
    <w:rsid w:val="00C27E99"/>
    <w:rsid w:val="00C3017F"/>
    <w:rsid w:val="00C3042D"/>
    <w:rsid w:val="00C30490"/>
    <w:rsid w:val="00C30605"/>
    <w:rsid w:val="00C30833"/>
    <w:rsid w:val="00C30CF7"/>
    <w:rsid w:val="00C30D1A"/>
    <w:rsid w:val="00C31440"/>
    <w:rsid w:val="00C31649"/>
    <w:rsid w:val="00C316F1"/>
    <w:rsid w:val="00C31F62"/>
    <w:rsid w:val="00C3256F"/>
    <w:rsid w:val="00C33072"/>
    <w:rsid w:val="00C3381F"/>
    <w:rsid w:val="00C33973"/>
    <w:rsid w:val="00C33B0D"/>
    <w:rsid w:val="00C3424D"/>
    <w:rsid w:val="00C34509"/>
    <w:rsid w:val="00C34602"/>
    <w:rsid w:val="00C34A0B"/>
    <w:rsid w:val="00C34ADE"/>
    <w:rsid w:val="00C34B92"/>
    <w:rsid w:val="00C34ED6"/>
    <w:rsid w:val="00C354B6"/>
    <w:rsid w:val="00C355E9"/>
    <w:rsid w:val="00C35D95"/>
    <w:rsid w:val="00C360D6"/>
    <w:rsid w:val="00C365E0"/>
    <w:rsid w:val="00C36689"/>
    <w:rsid w:val="00C366AA"/>
    <w:rsid w:val="00C36A76"/>
    <w:rsid w:val="00C373B2"/>
    <w:rsid w:val="00C376A2"/>
    <w:rsid w:val="00C379D4"/>
    <w:rsid w:val="00C37C77"/>
    <w:rsid w:val="00C37F95"/>
    <w:rsid w:val="00C40044"/>
    <w:rsid w:val="00C4013B"/>
    <w:rsid w:val="00C408FF"/>
    <w:rsid w:val="00C40AD0"/>
    <w:rsid w:val="00C40B27"/>
    <w:rsid w:val="00C40B97"/>
    <w:rsid w:val="00C412F6"/>
    <w:rsid w:val="00C41316"/>
    <w:rsid w:val="00C413CA"/>
    <w:rsid w:val="00C413E4"/>
    <w:rsid w:val="00C4152B"/>
    <w:rsid w:val="00C415DD"/>
    <w:rsid w:val="00C417A6"/>
    <w:rsid w:val="00C41962"/>
    <w:rsid w:val="00C41B09"/>
    <w:rsid w:val="00C41C4C"/>
    <w:rsid w:val="00C42599"/>
    <w:rsid w:val="00C4271F"/>
    <w:rsid w:val="00C42944"/>
    <w:rsid w:val="00C42E45"/>
    <w:rsid w:val="00C42E98"/>
    <w:rsid w:val="00C43283"/>
    <w:rsid w:val="00C437BA"/>
    <w:rsid w:val="00C43988"/>
    <w:rsid w:val="00C442A6"/>
    <w:rsid w:val="00C44300"/>
    <w:rsid w:val="00C44447"/>
    <w:rsid w:val="00C4457C"/>
    <w:rsid w:val="00C4471D"/>
    <w:rsid w:val="00C44EA2"/>
    <w:rsid w:val="00C4516D"/>
    <w:rsid w:val="00C453A8"/>
    <w:rsid w:val="00C45587"/>
    <w:rsid w:val="00C455EA"/>
    <w:rsid w:val="00C46048"/>
    <w:rsid w:val="00C462F0"/>
    <w:rsid w:val="00C465DA"/>
    <w:rsid w:val="00C4684E"/>
    <w:rsid w:val="00C46FE1"/>
    <w:rsid w:val="00C473EF"/>
    <w:rsid w:val="00C47961"/>
    <w:rsid w:val="00C47B00"/>
    <w:rsid w:val="00C507A5"/>
    <w:rsid w:val="00C509F5"/>
    <w:rsid w:val="00C50AEC"/>
    <w:rsid w:val="00C51334"/>
    <w:rsid w:val="00C51516"/>
    <w:rsid w:val="00C515B0"/>
    <w:rsid w:val="00C523CF"/>
    <w:rsid w:val="00C52AD8"/>
    <w:rsid w:val="00C52B4A"/>
    <w:rsid w:val="00C52BDF"/>
    <w:rsid w:val="00C53116"/>
    <w:rsid w:val="00C53740"/>
    <w:rsid w:val="00C539CF"/>
    <w:rsid w:val="00C546C0"/>
    <w:rsid w:val="00C55370"/>
    <w:rsid w:val="00C558EA"/>
    <w:rsid w:val="00C56155"/>
    <w:rsid w:val="00C5636D"/>
    <w:rsid w:val="00C5698F"/>
    <w:rsid w:val="00C56E89"/>
    <w:rsid w:val="00C56F32"/>
    <w:rsid w:val="00C5711F"/>
    <w:rsid w:val="00C57547"/>
    <w:rsid w:val="00C5784C"/>
    <w:rsid w:val="00C57C1A"/>
    <w:rsid w:val="00C57F21"/>
    <w:rsid w:val="00C60660"/>
    <w:rsid w:val="00C606FC"/>
    <w:rsid w:val="00C60710"/>
    <w:rsid w:val="00C60A1B"/>
    <w:rsid w:val="00C60B0A"/>
    <w:rsid w:val="00C60B57"/>
    <w:rsid w:val="00C60FEA"/>
    <w:rsid w:val="00C61E8E"/>
    <w:rsid w:val="00C62128"/>
    <w:rsid w:val="00C6223C"/>
    <w:rsid w:val="00C62416"/>
    <w:rsid w:val="00C626E9"/>
    <w:rsid w:val="00C6346F"/>
    <w:rsid w:val="00C634CE"/>
    <w:rsid w:val="00C635E1"/>
    <w:rsid w:val="00C635F8"/>
    <w:rsid w:val="00C636B3"/>
    <w:rsid w:val="00C63783"/>
    <w:rsid w:val="00C63B5F"/>
    <w:rsid w:val="00C643A9"/>
    <w:rsid w:val="00C646C9"/>
    <w:rsid w:val="00C64B23"/>
    <w:rsid w:val="00C64BAA"/>
    <w:rsid w:val="00C64C8B"/>
    <w:rsid w:val="00C64EAE"/>
    <w:rsid w:val="00C65059"/>
    <w:rsid w:val="00C6507D"/>
    <w:rsid w:val="00C65105"/>
    <w:rsid w:val="00C65156"/>
    <w:rsid w:val="00C652F5"/>
    <w:rsid w:val="00C65D18"/>
    <w:rsid w:val="00C65D6A"/>
    <w:rsid w:val="00C65D6C"/>
    <w:rsid w:val="00C65FBD"/>
    <w:rsid w:val="00C6656A"/>
    <w:rsid w:val="00C66610"/>
    <w:rsid w:val="00C66C24"/>
    <w:rsid w:val="00C67627"/>
    <w:rsid w:val="00C676D4"/>
    <w:rsid w:val="00C67E5E"/>
    <w:rsid w:val="00C70086"/>
    <w:rsid w:val="00C70761"/>
    <w:rsid w:val="00C70794"/>
    <w:rsid w:val="00C708E8"/>
    <w:rsid w:val="00C70A15"/>
    <w:rsid w:val="00C70E6E"/>
    <w:rsid w:val="00C7135A"/>
    <w:rsid w:val="00C71542"/>
    <w:rsid w:val="00C717B5"/>
    <w:rsid w:val="00C71C79"/>
    <w:rsid w:val="00C71EFB"/>
    <w:rsid w:val="00C722B8"/>
    <w:rsid w:val="00C72626"/>
    <w:rsid w:val="00C727C2"/>
    <w:rsid w:val="00C72DF3"/>
    <w:rsid w:val="00C72F47"/>
    <w:rsid w:val="00C73040"/>
    <w:rsid w:val="00C73052"/>
    <w:rsid w:val="00C73366"/>
    <w:rsid w:val="00C735EA"/>
    <w:rsid w:val="00C73819"/>
    <w:rsid w:val="00C73E22"/>
    <w:rsid w:val="00C73FE9"/>
    <w:rsid w:val="00C7445C"/>
    <w:rsid w:val="00C74965"/>
    <w:rsid w:val="00C74BAB"/>
    <w:rsid w:val="00C74C12"/>
    <w:rsid w:val="00C74C20"/>
    <w:rsid w:val="00C7516E"/>
    <w:rsid w:val="00C7551E"/>
    <w:rsid w:val="00C75962"/>
    <w:rsid w:val="00C75CAA"/>
    <w:rsid w:val="00C75D91"/>
    <w:rsid w:val="00C75E06"/>
    <w:rsid w:val="00C75E64"/>
    <w:rsid w:val="00C7607A"/>
    <w:rsid w:val="00C76962"/>
    <w:rsid w:val="00C76D37"/>
    <w:rsid w:val="00C76F5F"/>
    <w:rsid w:val="00C77656"/>
    <w:rsid w:val="00C776DA"/>
    <w:rsid w:val="00C777B2"/>
    <w:rsid w:val="00C77BB8"/>
    <w:rsid w:val="00C77D95"/>
    <w:rsid w:val="00C80100"/>
    <w:rsid w:val="00C802A9"/>
    <w:rsid w:val="00C803A8"/>
    <w:rsid w:val="00C80411"/>
    <w:rsid w:val="00C808EF"/>
    <w:rsid w:val="00C8090A"/>
    <w:rsid w:val="00C81054"/>
    <w:rsid w:val="00C811A7"/>
    <w:rsid w:val="00C8151A"/>
    <w:rsid w:val="00C81D1F"/>
    <w:rsid w:val="00C81FD2"/>
    <w:rsid w:val="00C820F0"/>
    <w:rsid w:val="00C82798"/>
    <w:rsid w:val="00C82961"/>
    <w:rsid w:val="00C82A6B"/>
    <w:rsid w:val="00C82AA0"/>
    <w:rsid w:val="00C82C49"/>
    <w:rsid w:val="00C82ECC"/>
    <w:rsid w:val="00C831CF"/>
    <w:rsid w:val="00C83DFF"/>
    <w:rsid w:val="00C83EA4"/>
    <w:rsid w:val="00C83ECD"/>
    <w:rsid w:val="00C8486D"/>
    <w:rsid w:val="00C84D15"/>
    <w:rsid w:val="00C84E61"/>
    <w:rsid w:val="00C85076"/>
    <w:rsid w:val="00C854EA"/>
    <w:rsid w:val="00C8574D"/>
    <w:rsid w:val="00C85807"/>
    <w:rsid w:val="00C859E2"/>
    <w:rsid w:val="00C85AB7"/>
    <w:rsid w:val="00C86134"/>
    <w:rsid w:val="00C8654E"/>
    <w:rsid w:val="00C868F4"/>
    <w:rsid w:val="00C86EAF"/>
    <w:rsid w:val="00C87543"/>
    <w:rsid w:val="00C87AB4"/>
    <w:rsid w:val="00C87C4B"/>
    <w:rsid w:val="00C87CFC"/>
    <w:rsid w:val="00C9014A"/>
    <w:rsid w:val="00C902F3"/>
    <w:rsid w:val="00C903C7"/>
    <w:rsid w:val="00C90A33"/>
    <w:rsid w:val="00C90F35"/>
    <w:rsid w:val="00C917E1"/>
    <w:rsid w:val="00C919F9"/>
    <w:rsid w:val="00C91B47"/>
    <w:rsid w:val="00C91B83"/>
    <w:rsid w:val="00C926CF"/>
    <w:rsid w:val="00C92711"/>
    <w:rsid w:val="00C92802"/>
    <w:rsid w:val="00C928F6"/>
    <w:rsid w:val="00C92942"/>
    <w:rsid w:val="00C92D12"/>
    <w:rsid w:val="00C92DC1"/>
    <w:rsid w:val="00C92DC2"/>
    <w:rsid w:val="00C9319A"/>
    <w:rsid w:val="00C93D06"/>
    <w:rsid w:val="00C94328"/>
    <w:rsid w:val="00C9434E"/>
    <w:rsid w:val="00C9488B"/>
    <w:rsid w:val="00C94AEC"/>
    <w:rsid w:val="00C94B61"/>
    <w:rsid w:val="00C94CAB"/>
    <w:rsid w:val="00C95235"/>
    <w:rsid w:val="00C9555C"/>
    <w:rsid w:val="00C957DE"/>
    <w:rsid w:val="00C95A68"/>
    <w:rsid w:val="00C95A82"/>
    <w:rsid w:val="00C95FB7"/>
    <w:rsid w:val="00C96043"/>
    <w:rsid w:val="00C96775"/>
    <w:rsid w:val="00C96890"/>
    <w:rsid w:val="00C969FB"/>
    <w:rsid w:val="00C96C9F"/>
    <w:rsid w:val="00C97216"/>
    <w:rsid w:val="00C979EC"/>
    <w:rsid w:val="00CA002B"/>
    <w:rsid w:val="00CA0092"/>
    <w:rsid w:val="00CA023A"/>
    <w:rsid w:val="00CA033F"/>
    <w:rsid w:val="00CA0B61"/>
    <w:rsid w:val="00CA0E76"/>
    <w:rsid w:val="00CA0F49"/>
    <w:rsid w:val="00CA1057"/>
    <w:rsid w:val="00CA117B"/>
    <w:rsid w:val="00CA1210"/>
    <w:rsid w:val="00CA134E"/>
    <w:rsid w:val="00CA1872"/>
    <w:rsid w:val="00CA1CA4"/>
    <w:rsid w:val="00CA1D3E"/>
    <w:rsid w:val="00CA2EA2"/>
    <w:rsid w:val="00CA327C"/>
    <w:rsid w:val="00CA342A"/>
    <w:rsid w:val="00CA380E"/>
    <w:rsid w:val="00CA38E9"/>
    <w:rsid w:val="00CA3C4F"/>
    <w:rsid w:val="00CA3C65"/>
    <w:rsid w:val="00CA3CC5"/>
    <w:rsid w:val="00CA4405"/>
    <w:rsid w:val="00CA4737"/>
    <w:rsid w:val="00CA4A3E"/>
    <w:rsid w:val="00CA4C3F"/>
    <w:rsid w:val="00CA4CE8"/>
    <w:rsid w:val="00CA4E26"/>
    <w:rsid w:val="00CA4E83"/>
    <w:rsid w:val="00CA5517"/>
    <w:rsid w:val="00CA58B0"/>
    <w:rsid w:val="00CA5C86"/>
    <w:rsid w:val="00CA60AE"/>
    <w:rsid w:val="00CA60E9"/>
    <w:rsid w:val="00CA614B"/>
    <w:rsid w:val="00CA6233"/>
    <w:rsid w:val="00CA634B"/>
    <w:rsid w:val="00CA699C"/>
    <w:rsid w:val="00CA69B1"/>
    <w:rsid w:val="00CA6C06"/>
    <w:rsid w:val="00CA6C28"/>
    <w:rsid w:val="00CA6C4E"/>
    <w:rsid w:val="00CA6DEC"/>
    <w:rsid w:val="00CA7236"/>
    <w:rsid w:val="00CA7280"/>
    <w:rsid w:val="00CA799F"/>
    <w:rsid w:val="00CA7A95"/>
    <w:rsid w:val="00CA7EC8"/>
    <w:rsid w:val="00CB01D2"/>
    <w:rsid w:val="00CB02B5"/>
    <w:rsid w:val="00CB04E0"/>
    <w:rsid w:val="00CB059C"/>
    <w:rsid w:val="00CB070A"/>
    <w:rsid w:val="00CB08A6"/>
    <w:rsid w:val="00CB08B3"/>
    <w:rsid w:val="00CB0AD3"/>
    <w:rsid w:val="00CB100B"/>
    <w:rsid w:val="00CB1036"/>
    <w:rsid w:val="00CB1443"/>
    <w:rsid w:val="00CB14EE"/>
    <w:rsid w:val="00CB16EE"/>
    <w:rsid w:val="00CB19AE"/>
    <w:rsid w:val="00CB19CE"/>
    <w:rsid w:val="00CB1EE8"/>
    <w:rsid w:val="00CB1F5B"/>
    <w:rsid w:val="00CB22A8"/>
    <w:rsid w:val="00CB22F9"/>
    <w:rsid w:val="00CB23B3"/>
    <w:rsid w:val="00CB270F"/>
    <w:rsid w:val="00CB27BE"/>
    <w:rsid w:val="00CB2913"/>
    <w:rsid w:val="00CB2AAF"/>
    <w:rsid w:val="00CB2B38"/>
    <w:rsid w:val="00CB2B47"/>
    <w:rsid w:val="00CB2D9E"/>
    <w:rsid w:val="00CB3320"/>
    <w:rsid w:val="00CB3592"/>
    <w:rsid w:val="00CB35B7"/>
    <w:rsid w:val="00CB4383"/>
    <w:rsid w:val="00CB44C2"/>
    <w:rsid w:val="00CB44EB"/>
    <w:rsid w:val="00CB45B2"/>
    <w:rsid w:val="00CB463C"/>
    <w:rsid w:val="00CB479B"/>
    <w:rsid w:val="00CB4C48"/>
    <w:rsid w:val="00CB4CA2"/>
    <w:rsid w:val="00CB4D7F"/>
    <w:rsid w:val="00CB501B"/>
    <w:rsid w:val="00CB59F1"/>
    <w:rsid w:val="00CB5E2C"/>
    <w:rsid w:val="00CB5FAA"/>
    <w:rsid w:val="00CB6263"/>
    <w:rsid w:val="00CB6513"/>
    <w:rsid w:val="00CB65F3"/>
    <w:rsid w:val="00CB6AAE"/>
    <w:rsid w:val="00CB6BEB"/>
    <w:rsid w:val="00CB7382"/>
    <w:rsid w:val="00CB73A8"/>
    <w:rsid w:val="00CB7BAE"/>
    <w:rsid w:val="00CC0415"/>
    <w:rsid w:val="00CC060B"/>
    <w:rsid w:val="00CC0A0E"/>
    <w:rsid w:val="00CC0AE5"/>
    <w:rsid w:val="00CC0BFA"/>
    <w:rsid w:val="00CC0CB1"/>
    <w:rsid w:val="00CC0D91"/>
    <w:rsid w:val="00CC0DC2"/>
    <w:rsid w:val="00CC10FE"/>
    <w:rsid w:val="00CC1275"/>
    <w:rsid w:val="00CC15F8"/>
    <w:rsid w:val="00CC1677"/>
    <w:rsid w:val="00CC16D7"/>
    <w:rsid w:val="00CC1791"/>
    <w:rsid w:val="00CC1D32"/>
    <w:rsid w:val="00CC1F17"/>
    <w:rsid w:val="00CC26DD"/>
    <w:rsid w:val="00CC2745"/>
    <w:rsid w:val="00CC2B5F"/>
    <w:rsid w:val="00CC2C04"/>
    <w:rsid w:val="00CC2CFE"/>
    <w:rsid w:val="00CC317D"/>
    <w:rsid w:val="00CC3368"/>
    <w:rsid w:val="00CC358C"/>
    <w:rsid w:val="00CC36C3"/>
    <w:rsid w:val="00CC373D"/>
    <w:rsid w:val="00CC388F"/>
    <w:rsid w:val="00CC3D15"/>
    <w:rsid w:val="00CC4A9D"/>
    <w:rsid w:val="00CC4C2A"/>
    <w:rsid w:val="00CC4F7E"/>
    <w:rsid w:val="00CC51E4"/>
    <w:rsid w:val="00CC5B71"/>
    <w:rsid w:val="00CC5FD6"/>
    <w:rsid w:val="00CC6033"/>
    <w:rsid w:val="00CC676C"/>
    <w:rsid w:val="00CC6885"/>
    <w:rsid w:val="00CC6F60"/>
    <w:rsid w:val="00CC718A"/>
    <w:rsid w:val="00CC7317"/>
    <w:rsid w:val="00CC74BD"/>
    <w:rsid w:val="00CC756B"/>
    <w:rsid w:val="00CC7805"/>
    <w:rsid w:val="00CD01A8"/>
    <w:rsid w:val="00CD02B4"/>
    <w:rsid w:val="00CD03C4"/>
    <w:rsid w:val="00CD06E9"/>
    <w:rsid w:val="00CD1094"/>
    <w:rsid w:val="00CD1250"/>
    <w:rsid w:val="00CD179B"/>
    <w:rsid w:val="00CD1956"/>
    <w:rsid w:val="00CD1E9D"/>
    <w:rsid w:val="00CD22C4"/>
    <w:rsid w:val="00CD2BFA"/>
    <w:rsid w:val="00CD2E87"/>
    <w:rsid w:val="00CD32DD"/>
    <w:rsid w:val="00CD3454"/>
    <w:rsid w:val="00CD39C9"/>
    <w:rsid w:val="00CD3E9E"/>
    <w:rsid w:val="00CD3EBE"/>
    <w:rsid w:val="00CD40A5"/>
    <w:rsid w:val="00CD422F"/>
    <w:rsid w:val="00CD42EE"/>
    <w:rsid w:val="00CD4C76"/>
    <w:rsid w:val="00CD51FA"/>
    <w:rsid w:val="00CD5206"/>
    <w:rsid w:val="00CD57A2"/>
    <w:rsid w:val="00CD5A65"/>
    <w:rsid w:val="00CD6725"/>
    <w:rsid w:val="00CD68E2"/>
    <w:rsid w:val="00CD6B00"/>
    <w:rsid w:val="00CD6DCF"/>
    <w:rsid w:val="00CD7A62"/>
    <w:rsid w:val="00CD7F02"/>
    <w:rsid w:val="00CE138E"/>
    <w:rsid w:val="00CE1870"/>
    <w:rsid w:val="00CE208D"/>
    <w:rsid w:val="00CE2A66"/>
    <w:rsid w:val="00CE2D84"/>
    <w:rsid w:val="00CE3013"/>
    <w:rsid w:val="00CE320B"/>
    <w:rsid w:val="00CE36AD"/>
    <w:rsid w:val="00CE3766"/>
    <w:rsid w:val="00CE3B42"/>
    <w:rsid w:val="00CE3D6E"/>
    <w:rsid w:val="00CE3E21"/>
    <w:rsid w:val="00CE4151"/>
    <w:rsid w:val="00CE42EB"/>
    <w:rsid w:val="00CE49C3"/>
    <w:rsid w:val="00CE4B88"/>
    <w:rsid w:val="00CE4BFB"/>
    <w:rsid w:val="00CE5133"/>
    <w:rsid w:val="00CE5DCD"/>
    <w:rsid w:val="00CE603C"/>
    <w:rsid w:val="00CE64EA"/>
    <w:rsid w:val="00CE6B97"/>
    <w:rsid w:val="00CE6FF4"/>
    <w:rsid w:val="00CE71D2"/>
    <w:rsid w:val="00CE7310"/>
    <w:rsid w:val="00CE743D"/>
    <w:rsid w:val="00CE786B"/>
    <w:rsid w:val="00CE7C1F"/>
    <w:rsid w:val="00CE7EDD"/>
    <w:rsid w:val="00CF056E"/>
    <w:rsid w:val="00CF0997"/>
    <w:rsid w:val="00CF0B5D"/>
    <w:rsid w:val="00CF0CB4"/>
    <w:rsid w:val="00CF0DA5"/>
    <w:rsid w:val="00CF116D"/>
    <w:rsid w:val="00CF16BF"/>
    <w:rsid w:val="00CF19A8"/>
    <w:rsid w:val="00CF1C73"/>
    <w:rsid w:val="00CF226C"/>
    <w:rsid w:val="00CF2392"/>
    <w:rsid w:val="00CF333B"/>
    <w:rsid w:val="00CF34D9"/>
    <w:rsid w:val="00CF380F"/>
    <w:rsid w:val="00CF398E"/>
    <w:rsid w:val="00CF39BC"/>
    <w:rsid w:val="00CF3B76"/>
    <w:rsid w:val="00CF3D45"/>
    <w:rsid w:val="00CF4151"/>
    <w:rsid w:val="00CF458E"/>
    <w:rsid w:val="00CF4678"/>
    <w:rsid w:val="00CF5854"/>
    <w:rsid w:val="00CF5AFB"/>
    <w:rsid w:val="00CF5EBB"/>
    <w:rsid w:val="00CF6374"/>
    <w:rsid w:val="00CF6487"/>
    <w:rsid w:val="00CF64F4"/>
    <w:rsid w:val="00CF658A"/>
    <w:rsid w:val="00CF6B5C"/>
    <w:rsid w:val="00CF6BC4"/>
    <w:rsid w:val="00CF6D4C"/>
    <w:rsid w:val="00CF6DB2"/>
    <w:rsid w:val="00CF6F4B"/>
    <w:rsid w:val="00CF6FCA"/>
    <w:rsid w:val="00CF7101"/>
    <w:rsid w:val="00CF7C7C"/>
    <w:rsid w:val="00CF7F10"/>
    <w:rsid w:val="00D001BD"/>
    <w:rsid w:val="00D00245"/>
    <w:rsid w:val="00D0064A"/>
    <w:rsid w:val="00D00C4A"/>
    <w:rsid w:val="00D00D71"/>
    <w:rsid w:val="00D00DFB"/>
    <w:rsid w:val="00D01444"/>
    <w:rsid w:val="00D01481"/>
    <w:rsid w:val="00D01646"/>
    <w:rsid w:val="00D01AB2"/>
    <w:rsid w:val="00D01D45"/>
    <w:rsid w:val="00D01F31"/>
    <w:rsid w:val="00D01F3E"/>
    <w:rsid w:val="00D022F0"/>
    <w:rsid w:val="00D02481"/>
    <w:rsid w:val="00D02690"/>
    <w:rsid w:val="00D026AD"/>
    <w:rsid w:val="00D026F8"/>
    <w:rsid w:val="00D02900"/>
    <w:rsid w:val="00D02E87"/>
    <w:rsid w:val="00D02F28"/>
    <w:rsid w:val="00D0367D"/>
    <w:rsid w:val="00D03B6C"/>
    <w:rsid w:val="00D03C8F"/>
    <w:rsid w:val="00D03E80"/>
    <w:rsid w:val="00D04045"/>
    <w:rsid w:val="00D045F2"/>
    <w:rsid w:val="00D046B6"/>
    <w:rsid w:val="00D04FBB"/>
    <w:rsid w:val="00D05094"/>
    <w:rsid w:val="00D05564"/>
    <w:rsid w:val="00D05763"/>
    <w:rsid w:val="00D05BAB"/>
    <w:rsid w:val="00D05D46"/>
    <w:rsid w:val="00D06311"/>
    <w:rsid w:val="00D067EB"/>
    <w:rsid w:val="00D06EFC"/>
    <w:rsid w:val="00D07660"/>
    <w:rsid w:val="00D077DE"/>
    <w:rsid w:val="00D07BE1"/>
    <w:rsid w:val="00D103DC"/>
    <w:rsid w:val="00D105AC"/>
    <w:rsid w:val="00D1070B"/>
    <w:rsid w:val="00D10FE9"/>
    <w:rsid w:val="00D1121E"/>
    <w:rsid w:val="00D112CA"/>
    <w:rsid w:val="00D11380"/>
    <w:rsid w:val="00D11469"/>
    <w:rsid w:val="00D115E9"/>
    <w:rsid w:val="00D118B7"/>
    <w:rsid w:val="00D1210F"/>
    <w:rsid w:val="00D12759"/>
    <w:rsid w:val="00D127EA"/>
    <w:rsid w:val="00D12F75"/>
    <w:rsid w:val="00D133EF"/>
    <w:rsid w:val="00D13618"/>
    <w:rsid w:val="00D136A0"/>
    <w:rsid w:val="00D13F3B"/>
    <w:rsid w:val="00D145F3"/>
    <w:rsid w:val="00D146CA"/>
    <w:rsid w:val="00D14977"/>
    <w:rsid w:val="00D14BAB"/>
    <w:rsid w:val="00D14D8E"/>
    <w:rsid w:val="00D14F70"/>
    <w:rsid w:val="00D14F8B"/>
    <w:rsid w:val="00D150DA"/>
    <w:rsid w:val="00D15263"/>
    <w:rsid w:val="00D153FE"/>
    <w:rsid w:val="00D15BE0"/>
    <w:rsid w:val="00D160DC"/>
    <w:rsid w:val="00D161DE"/>
    <w:rsid w:val="00D16217"/>
    <w:rsid w:val="00D1646E"/>
    <w:rsid w:val="00D166FE"/>
    <w:rsid w:val="00D16728"/>
    <w:rsid w:val="00D16C9D"/>
    <w:rsid w:val="00D16CDC"/>
    <w:rsid w:val="00D16E4C"/>
    <w:rsid w:val="00D16E4F"/>
    <w:rsid w:val="00D16FEF"/>
    <w:rsid w:val="00D1755C"/>
    <w:rsid w:val="00D17C89"/>
    <w:rsid w:val="00D20AE3"/>
    <w:rsid w:val="00D20DD0"/>
    <w:rsid w:val="00D21743"/>
    <w:rsid w:val="00D21747"/>
    <w:rsid w:val="00D217DF"/>
    <w:rsid w:val="00D21C91"/>
    <w:rsid w:val="00D220BC"/>
    <w:rsid w:val="00D22648"/>
    <w:rsid w:val="00D226DB"/>
    <w:rsid w:val="00D22771"/>
    <w:rsid w:val="00D23878"/>
    <w:rsid w:val="00D2396F"/>
    <w:rsid w:val="00D23B2A"/>
    <w:rsid w:val="00D23E34"/>
    <w:rsid w:val="00D23ED9"/>
    <w:rsid w:val="00D24841"/>
    <w:rsid w:val="00D24B35"/>
    <w:rsid w:val="00D24C44"/>
    <w:rsid w:val="00D24E8A"/>
    <w:rsid w:val="00D24EB6"/>
    <w:rsid w:val="00D25179"/>
    <w:rsid w:val="00D252BA"/>
    <w:rsid w:val="00D2553E"/>
    <w:rsid w:val="00D25E11"/>
    <w:rsid w:val="00D26431"/>
    <w:rsid w:val="00D2646D"/>
    <w:rsid w:val="00D26BBA"/>
    <w:rsid w:val="00D26C32"/>
    <w:rsid w:val="00D27A97"/>
    <w:rsid w:val="00D27F1E"/>
    <w:rsid w:val="00D3047B"/>
    <w:rsid w:val="00D306BA"/>
    <w:rsid w:val="00D30956"/>
    <w:rsid w:val="00D312C3"/>
    <w:rsid w:val="00D3169C"/>
    <w:rsid w:val="00D318B7"/>
    <w:rsid w:val="00D3195A"/>
    <w:rsid w:val="00D31C52"/>
    <w:rsid w:val="00D31C96"/>
    <w:rsid w:val="00D323D2"/>
    <w:rsid w:val="00D327AD"/>
    <w:rsid w:val="00D32A9F"/>
    <w:rsid w:val="00D32B64"/>
    <w:rsid w:val="00D3316B"/>
    <w:rsid w:val="00D33299"/>
    <w:rsid w:val="00D33888"/>
    <w:rsid w:val="00D33B07"/>
    <w:rsid w:val="00D33F34"/>
    <w:rsid w:val="00D344FF"/>
    <w:rsid w:val="00D3491F"/>
    <w:rsid w:val="00D34D2F"/>
    <w:rsid w:val="00D34FD3"/>
    <w:rsid w:val="00D3539B"/>
    <w:rsid w:val="00D356C3"/>
    <w:rsid w:val="00D35EB6"/>
    <w:rsid w:val="00D35ECB"/>
    <w:rsid w:val="00D3604C"/>
    <w:rsid w:val="00D360B3"/>
    <w:rsid w:val="00D36262"/>
    <w:rsid w:val="00D36461"/>
    <w:rsid w:val="00D36950"/>
    <w:rsid w:val="00D36D9E"/>
    <w:rsid w:val="00D3776D"/>
    <w:rsid w:val="00D37915"/>
    <w:rsid w:val="00D37935"/>
    <w:rsid w:val="00D37B08"/>
    <w:rsid w:val="00D37C01"/>
    <w:rsid w:val="00D4016A"/>
    <w:rsid w:val="00D405E8"/>
    <w:rsid w:val="00D40764"/>
    <w:rsid w:val="00D40ADF"/>
    <w:rsid w:val="00D40C45"/>
    <w:rsid w:val="00D40FDC"/>
    <w:rsid w:val="00D4155B"/>
    <w:rsid w:val="00D4172B"/>
    <w:rsid w:val="00D4196D"/>
    <w:rsid w:val="00D419AD"/>
    <w:rsid w:val="00D42174"/>
    <w:rsid w:val="00D42420"/>
    <w:rsid w:val="00D42A69"/>
    <w:rsid w:val="00D42DAB"/>
    <w:rsid w:val="00D42E43"/>
    <w:rsid w:val="00D43085"/>
    <w:rsid w:val="00D4390F"/>
    <w:rsid w:val="00D43A9D"/>
    <w:rsid w:val="00D43BBB"/>
    <w:rsid w:val="00D43BDC"/>
    <w:rsid w:val="00D43E61"/>
    <w:rsid w:val="00D4411B"/>
    <w:rsid w:val="00D44279"/>
    <w:rsid w:val="00D4428F"/>
    <w:rsid w:val="00D44CA0"/>
    <w:rsid w:val="00D44F2F"/>
    <w:rsid w:val="00D45124"/>
    <w:rsid w:val="00D45352"/>
    <w:rsid w:val="00D453A9"/>
    <w:rsid w:val="00D45436"/>
    <w:rsid w:val="00D45E50"/>
    <w:rsid w:val="00D45F55"/>
    <w:rsid w:val="00D45F9F"/>
    <w:rsid w:val="00D466AF"/>
    <w:rsid w:val="00D469E5"/>
    <w:rsid w:val="00D46E47"/>
    <w:rsid w:val="00D473CE"/>
    <w:rsid w:val="00D473FF"/>
    <w:rsid w:val="00D47D27"/>
    <w:rsid w:val="00D47DEE"/>
    <w:rsid w:val="00D47FB3"/>
    <w:rsid w:val="00D501AD"/>
    <w:rsid w:val="00D5139F"/>
    <w:rsid w:val="00D51515"/>
    <w:rsid w:val="00D5159F"/>
    <w:rsid w:val="00D519C4"/>
    <w:rsid w:val="00D51D3A"/>
    <w:rsid w:val="00D51D6A"/>
    <w:rsid w:val="00D52360"/>
    <w:rsid w:val="00D525FD"/>
    <w:rsid w:val="00D52DAE"/>
    <w:rsid w:val="00D53172"/>
    <w:rsid w:val="00D533AA"/>
    <w:rsid w:val="00D53A1B"/>
    <w:rsid w:val="00D543D8"/>
    <w:rsid w:val="00D548E3"/>
    <w:rsid w:val="00D55030"/>
    <w:rsid w:val="00D55498"/>
    <w:rsid w:val="00D557C0"/>
    <w:rsid w:val="00D55A54"/>
    <w:rsid w:val="00D55BD3"/>
    <w:rsid w:val="00D560CE"/>
    <w:rsid w:val="00D567CE"/>
    <w:rsid w:val="00D567E0"/>
    <w:rsid w:val="00D56AE9"/>
    <w:rsid w:val="00D56DF3"/>
    <w:rsid w:val="00D56DFE"/>
    <w:rsid w:val="00D577AD"/>
    <w:rsid w:val="00D578D9"/>
    <w:rsid w:val="00D601A4"/>
    <w:rsid w:val="00D60C5D"/>
    <w:rsid w:val="00D60CB1"/>
    <w:rsid w:val="00D613C0"/>
    <w:rsid w:val="00D61424"/>
    <w:rsid w:val="00D618E3"/>
    <w:rsid w:val="00D61AB6"/>
    <w:rsid w:val="00D6278F"/>
    <w:rsid w:val="00D62DE2"/>
    <w:rsid w:val="00D62F0D"/>
    <w:rsid w:val="00D637A4"/>
    <w:rsid w:val="00D63849"/>
    <w:rsid w:val="00D638EE"/>
    <w:rsid w:val="00D63FA8"/>
    <w:rsid w:val="00D6416F"/>
    <w:rsid w:val="00D648A2"/>
    <w:rsid w:val="00D65041"/>
    <w:rsid w:val="00D6553E"/>
    <w:rsid w:val="00D6606B"/>
    <w:rsid w:val="00D6672B"/>
    <w:rsid w:val="00D66949"/>
    <w:rsid w:val="00D67236"/>
    <w:rsid w:val="00D67B1C"/>
    <w:rsid w:val="00D700AC"/>
    <w:rsid w:val="00D70B47"/>
    <w:rsid w:val="00D70CF6"/>
    <w:rsid w:val="00D70D07"/>
    <w:rsid w:val="00D70D80"/>
    <w:rsid w:val="00D70EC4"/>
    <w:rsid w:val="00D7133A"/>
    <w:rsid w:val="00D7140A"/>
    <w:rsid w:val="00D716DA"/>
    <w:rsid w:val="00D71C5F"/>
    <w:rsid w:val="00D71FFB"/>
    <w:rsid w:val="00D72383"/>
    <w:rsid w:val="00D725AA"/>
    <w:rsid w:val="00D72949"/>
    <w:rsid w:val="00D729E6"/>
    <w:rsid w:val="00D72A22"/>
    <w:rsid w:val="00D72CA4"/>
    <w:rsid w:val="00D73004"/>
    <w:rsid w:val="00D73742"/>
    <w:rsid w:val="00D739D5"/>
    <w:rsid w:val="00D73AD9"/>
    <w:rsid w:val="00D73BD2"/>
    <w:rsid w:val="00D741AC"/>
    <w:rsid w:val="00D74C51"/>
    <w:rsid w:val="00D75380"/>
    <w:rsid w:val="00D754DA"/>
    <w:rsid w:val="00D75697"/>
    <w:rsid w:val="00D75D4F"/>
    <w:rsid w:val="00D766BA"/>
    <w:rsid w:val="00D76B22"/>
    <w:rsid w:val="00D76B30"/>
    <w:rsid w:val="00D76B65"/>
    <w:rsid w:val="00D76CAD"/>
    <w:rsid w:val="00D76D52"/>
    <w:rsid w:val="00D77503"/>
    <w:rsid w:val="00D77581"/>
    <w:rsid w:val="00D77A2E"/>
    <w:rsid w:val="00D77DC1"/>
    <w:rsid w:val="00D77EE3"/>
    <w:rsid w:val="00D80382"/>
    <w:rsid w:val="00D805E3"/>
    <w:rsid w:val="00D80A8A"/>
    <w:rsid w:val="00D80AB8"/>
    <w:rsid w:val="00D80B23"/>
    <w:rsid w:val="00D80BC6"/>
    <w:rsid w:val="00D80BF3"/>
    <w:rsid w:val="00D80C2D"/>
    <w:rsid w:val="00D80F39"/>
    <w:rsid w:val="00D81068"/>
    <w:rsid w:val="00D8109E"/>
    <w:rsid w:val="00D810E0"/>
    <w:rsid w:val="00D81542"/>
    <w:rsid w:val="00D8219A"/>
    <w:rsid w:val="00D82B17"/>
    <w:rsid w:val="00D82C5E"/>
    <w:rsid w:val="00D82DE5"/>
    <w:rsid w:val="00D8321A"/>
    <w:rsid w:val="00D8359B"/>
    <w:rsid w:val="00D835DF"/>
    <w:rsid w:val="00D836FE"/>
    <w:rsid w:val="00D83776"/>
    <w:rsid w:val="00D83828"/>
    <w:rsid w:val="00D839DA"/>
    <w:rsid w:val="00D83C51"/>
    <w:rsid w:val="00D83F23"/>
    <w:rsid w:val="00D8412D"/>
    <w:rsid w:val="00D84A55"/>
    <w:rsid w:val="00D85104"/>
    <w:rsid w:val="00D85296"/>
    <w:rsid w:val="00D85717"/>
    <w:rsid w:val="00D857DB"/>
    <w:rsid w:val="00D85B7F"/>
    <w:rsid w:val="00D85B86"/>
    <w:rsid w:val="00D86037"/>
    <w:rsid w:val="00D861EA"/>
    <w:rsid w:val="00D86347"/>
    <w:rsid w:val="00D86359"/>
    <w:rsid w:val="00D86600"/>
    <w:rsid w:val="00D86750"/>
    <w:rsid w:val="00D868DB"/>
    <w:rsid w:val="00D869F2"/>
    <w:rsid w:val="00D871D9"/>
    <w:rsid w:val="00D878A6"/>
    <w:rsid w:val="00D87A1E"/>
    <w:rsid w:val="00D87F11"/>
    <w:rsid w:val="00D908EB"/>
    <w:rsid w:val="00D9096F"/>
    <w:rsid w:val="00D90DA4"/>
    <w:rsid w:val="00D91209"/>
    <w:rsid w:val="00D912F5"/>
    <w:rsid w:val="00D917DC"/>
    <w:rsid w:val="00D9180A"/>
    <w:rsid w:val="00D91A9B"/>
    <w:rsid w:val="00D91AB2"/>
    <w:rsid w:val="00D91D68"/>
    <w:rsid w:val="00D923FF"/>
    <w:rsid w:val="00D92AE9"/>
    <w:rsid w:val="00D92B4E"/>
    <w:rsid w:val="00D92CAD"/>
    <w:rsid w:val="00D92DB7"/>
    <w:rsid w:val="00D93666"/>
    <w:rsid w:val="00D93983"/>
    <w:rsid w:val="00D93DFB"/>
    <w:rsid w:val="00D94067"/>
    <w:rsid w:val="00D94448"/>
    <w:rsid w:val="00D9458E"/>
    <w:rsid w:val="00D946FB"/>
    <w:rsid w:val="00D94B60"/>
    <w:rsid w:val="00D94BB7"/>
    <w:rsid w:val="00D94C9F"/>
    <w:rsid w:val="00D94CC2"/>
    <w:rsid w:val="00D94E2A"/>
    <w:rsid w:val="00D9549B"/>
    <w:rsid w:val="00D95528"/>
    <w:rsid w:val="00D955DD"/>
    <w:rsid w:val="00D95660"/>
    <w:rsid w:val="00D956A1"/>
    <w:rsid w:val="00D95731"/>
    <w:rsid w:val="00D95D73"/>
    <w:rsid w:val="00D9625C"/>
    <w:rsid w:val="00D96523"/>
    <w:rsid w:val="00D96657"/>
    <w:rsid w:val="00D9680C"/>
    <w:rsid w:val="00D96A2B"/>
    <w:rsid w:val="00D973F7"/>
    <w:rsid w:val="00D9740A"/>
    <w:rsid w:val="00D9762B"/>
    <w:rsid w:val="00D97EB6"/>
    <w:rsid w:val="00DA0318"/>
    <w:rsid w:val="00DA0386"/>
    <w:rsid w:val="00DA0B02"/>
    <w:rsid w:val="00DA179A"/>
    <w:rsid w:val="00DA18CC"/>
    <w:rsid w:val="00DA1AD4"/>
    <w:rsid w:val="00DA1C91"/>
    <w:rsid w:val="00DA1E05"/>
    <w:rsid w:val="00DA1ED5"/>
    <w:rsid w:val="00DA1F42"/>
    <w:rsid w:val="00DA21E9"/>
    <w:rsid w:val="00DA27F5"/>
    <w:rsid w:val="00DA2B5D"/>
    <w:rsid w:val="00DA2CF4"/>
    <w:rsid w:val="00DA3238"/>
    <w:rsid w:val="00DA3ACE"/>
    <w:rsid w:val="00DA3D83"/>
    <w:rsid w:val="00DA43FA"/>
    <w:rsid w:val="00DA4452"/>
    <w:rsid w:val="00DA4735"/>
    <w:rsid w:val="00DA485F"/>
    <w:rsid w:val="00DA4FE7"/>
    <w:rsid w:val="00DA54D5"/>
    <w:rsid w:val="00DA5A61"/>
    <w:rsid w:val="00DA5EE6"/>
    <w:rsid w:val="00DA6225"/>
    <w:rsid w:val="00DA63BA"/>
    <w:rsid w:val="00DA6400"/>
    <w:rsid w:val="00DA7551"/>
    <w:rsid w:val="00DA7D78"/>
    <w:rsid w:val="00DA7DBF"/>
    <w:rsid w:val="00DB0817"/>
    <w:rsid w:val="00DB0BB7"/>
    <w:rsid w:val="00DB0CC9"/>
    <w:rsid w:val="00DB0DCB"/>
    <w:rsid w:val="00DB0E9B"/>
    <w:rsid w:val="00DB1418"/>
    <w:rsid w:val="00DB1701"/>
    <w:rsid w:val="00DB192E"/>
    <w:rsid w:val="00DB1B06"/>
    <w:rsid w:val="00DB1B69"/>
    <w:rsid w:val="00DB1F39"/>
    <w:rsid w:val="00DB2147"/>
    <w:rsid w:val="00DB25AD"/>
    <w:rsid w:val="00DB2D6B"/>
    <w:rsid w:val="00DB30CE"/>
    <w:rsid w:val="00DB3596"/>
    <w:rsid w:val="00DB3D4D"/>
    <w:rsid w:val="00DB3E62"/>
    <w:rsid w:val="00DB4004"/>
    <w:rsid w:val="00DB460B"/>
    <w:rsid w:val="00DB4818"/>
    <w:rsid w:val="00DB48A7"/>
    <w:rsid w:val="00DB4A85"/>
    <w:rsid w:val="00DB4B89"/>
    <w:rsid w:val="00DB4C22"/>
    <w:rsid w:val="00DB5375"/>
    <w:rsid w:val="00DB5576"/>
    <w:rsid w:val="00DB5AF2"/>
    <w:rsid w:val="00DB5D3D"/>
    <w:rsid w:val="00DB60C4"/>
    <w:rsid w:val="00DB6B7D"/>
    <w:rsid w:val="00DB6C1D"/>
    <w:rsid w:val="00DB6FE9"/>
    <w:rsid w:val="00DB7147"/>
    <w:rsid w:val="00DB7162"/>
    <w:rsid w:val="00DB7D70"/>
    <w:rsid w:val="00DC0035"/>
    <w:rsid w:val="00DC0310"/>
    <w:rsid w:val="00DC067B"/>
    <w:rsid w:val="00DC075B"/>
    <w:rsid w:val="00DC0F50"/>
    <w:rsid w:val="00DC12CF"/>
    <w:rsid w:val="00DC1326"/>
    <w:rsid w:val="00DC188E"/>
    <w:rsid w:val="00DC1C3E"/>
    <w:rsid w:val="00DC20B7"/>
    <w:rsid w:val="00DC2185"/>
    <w:rsid w:val="00DC24F7"/>
    <w:rsid w:val="00DC25BE"/>
    <w:rsid w:val="00DC2D49"/>
    <w:rsid w:val="00DC3381"/>
    <w:rsid w:val="00DC3494"/>
    <w:rsid w:val="00DC3916"/>
    <w:rsid w:val="00DC4309"/>
    <w:rsid w:val="00DC47B4"/>
    <w:rsid w:val="00DC4952"/>
    <w:rsid w:val="00DC4EC4"/>
    <w:rsid w:val="00DC5434"/>
    <w:rsid w:val="00DC57A2"/>
    <w:rsid w:val="00DC5C92"/>
    <w:rsid w:val="00DC5E1A"/>
    <w:rsid w:val="00DC61B1"/>
    <w:rsid w:val="00DC666F"/>
    <w:rsid w:val="00DC6710"/>
    <w:rsid w:val="00DC67B0"/>
    <w:rsid w:val="00DC6B3B"/>
    <w:rsid w:val="00DC6B77"/>
    <w:rsid w:val="00DC6CB8"/>
    <w:rsid w:val="00DC6CE0"/>
    <w:rsid w:val="00DC6F7B"/>
    <w:rsid w:val="00DC71FC"/>
    <w:rsid w:val="00DC7595"/>
    <w:rsid w:val="00DC765B"/>
    <w:rsid w:val="00DC7AF9"/>
    <w:rsid w:val="00DC7BE8"/>
    <w:rsid w:val="00DC7FDB"/>
    <w:rsid w:val="00DD0013"/>
    <w:rsid w:val="00DD02C7"/>
    <w:rsid w:val="00DD07CD"/>
    <w:rsid w:val="00DD0B9A"/>
    <w:rsid w:val="00DD11D5"/>
    <w:rsid w:val="00DD11F6"/>
    <w:rsid w:val="00DD13AE"/>
    <w:rsid w:val="00DD1486"/>
    <w:rsid w:val="00DD2113"/>
    <w:rsid w:val="00DD2330"/>
    <w:rsid w:val="00DD2518"/>
    <w:rsid w:val="00DD25E0"/>
    <w:rsid w:val="00DD2658"/>
    <w:rsid w:val="00DD31BF"/>
    <w:rsid w:val="00DD3425"/>
    <w:rsid w:val="00DD349B"/>
    <w:rsid w:val="00DD359D"/>
    <w:rsid w:val="00DD37F7"/>
    <w:rsid w:val="00DD3903"/>
    <w:rsid w:val="00DD3A21"/>
    <w:rsid w:val="00DD3ABD"/>
    <w:rsid w:val="00DD3F56"/>
    <w:rsid w:val="00DD41B6"/>
    <w:rsid w:val="00DD42AB"/>
    <w:rsid w:val="00DD4A5F"/>
    <w:rsid w:val="00DD4C11"/>
    <w:rsid w:val="00DD533B"/>
    <w:rsid w:val="00DD5938"/>
    <w:rsid w:val="00DD5D82"/>
    <w:rsid w:val="00DD60C1"/>
    <w:rsid w:val="00DD6D9B"/>
    <w:rsid w:val="00DD6FFE"/>
    <w:rsid w:val="00DD72A1"/>
    <w:rsid w:val="00DD758E"/>
    <w:rsid w:val="00DD7755"/>
    <w:rsid w:val="00DD7A55"/>
    <w:rsid w:val="00DD7B4E"/>
    <w:rsid w:val="00DD7F27"/>
    <w:rsid w:val="00DE032B"/>
    <w:rsid w:val="00DE03C2"/>
    <w:rsid w:val="00DE041C"/>
    <w:rsid w:val="00DE048D"/>
    <w:rsid w:val="00DE0611"/>
    <w:rsid w:val="00DE08F1"/>
    <w:rsid w:val="00DE0D12"/>
    <w:rsid w:val="00DE15C2"/>
    <w:rsid w:val="00DE1748"/>
    <w:rsid w:val="00DE17CA"/>
    <w:rsid w:val="00DE197D"/>
    <w:rsid w:val="00DE19A4"/>
    <w:rsid w:val="00DE1C38"/>
    <w:rsid w:val="00DE1FE3"/>
    <w:rsid w:val="00DE23DD"/>
    <w:rsid w:val="00DE27FF"/>
    <w:rsid w:val="00DE2A2B"/>
    <w:rsid w:val="00DE3053"/>
    <w:rsid w:val="00DE3087"/>
    <w:rsid w:val="00DE36F0"/>
    <w:rsid w:val="00DE38E8"/>
    <w:rsid w:val="00DE3C28"/>
    <w:rsid w:val="00DE3EC2"/>
    <w:rsid w:val="00DE477F"/>
    <w:rsid w:val="00DE498B"/>
    <w:rsid w:val="00DE4BC8"/>
    <w:rsid w:val="00DE51A3"/>
    <w:rsid w:val="00DE521A"/>
    <w:rsid w:val="00DE52AA"/>
    <w:rsid w:val="00DE53BD"/>
    <w:rsid w:val="00DE55EB"/>
    <w:rsid w:val="00DE56CE"/>
    <w:rsid w:val="00DE5957"/>
    <w:rsid w:val="00DE5D73"/>
    <w:rsid w:val="00DE61CD"/>
    <w:rsid w:val="00DE6610"/>
    <w:rsid w:val="00DE6681"/>
    <w:rsid w:val="00DE6DE2"/>
    <w:rsid w:val="00DE7167"/>
    <w:rsid w:val="00DE737C"/>
    <w:rsid w:val="00DE7433"/>
    <w:rsid w:val="00DE75E2"/>
    <w:rsid w:val="00DF0637"/>
    <w:rsid w:val="00DF0704"/>
    <w:rsid w:val="00DF0725"/>
    <w:rsid w:val="00DF0B45"/>
    <w:rsid w:val="00DF0B5E"/>
    <w:rsid w:val="00DF138E"/>
    <w:rsid w:val="00DF1482"/>
    <w:rsid w:val="00DF1768"/>
    <w:rsid w:val="00DF1837"/>
    <w:rsid w:val="00DF1B5B"/>
    <w:rsid w:val="00DF2272"/>
    <w:rsid w:val="00DF29B4"/>
    <w:rsid w:val="00DF2C44"/>
    <w:rsid w:val="00DF3859"/>
    <w:rsid w:val="00DF3BC6"/>
    <w:rsid w:val="00DF43EB"/>
    <w:rsid w:val="00DF446C"/>
    <w:rsid w:val="00DF4789"/>
    <w:rsid w:val="00DF4878"/>
    <w:rsid w:val="00DF4CA8"/>
    <w:rsid w:val="00DF4CDD"/>
    <w:rsid w:val="00DF503E"/>
    <w:rsid w:val="00DF54E2"/>
    <w:rsid w:val="00DF552A"/>
    <w:rsid w:val="00DF59B4"/>
    <w:rsid w:val="00DF5AAB"/>
    <w:rsid w:val="00DF5D82"/>
    <w:rsid w:val="00DF631F"/>
    <w:rsid w:val="00DF654B"/>
    <w:rsid w:val="00DF6575"/>
    <w:rsid w:val="00DF65A4"/>
    <w:rsid w:val="00DF6757"/>
    <w:rsid w:val="00DF6C07"/>
    <w:rsid w:val="00DF71A4"/>
    <w:rsid w:val="00DF7221"/>
    <w:rsid w:val="00DF7421"/>
    <w:rsid w:val="00DF76F3"/>
    <w:rsid w:val="00DF795C"/>
    <w:rsid w:val="00E005AF"/>
    <w:rsid w:val="00E0117A"/>
    <w:rsid w:val="00E01217"/>
    <w:rsid w:val="00E015DA"/>
    <w:rsid w:val="00E016DC"/>
    <w:rsid w:val="00E02D01"/>
    <w:rsid w:val="00E02DF5"/>
    <w:rsid w:val="00E02DF7"/>
    <w:rsid w:val="00E02E7B"/>
    <w:rsid w:val="00E03099"/>
    <w:rsid w:val="00E03D38"/>
    <w:rsid w:val="00E04034"/>
    <w:rsid w:val="00E04068"/>
    <w:rsid w:val="00E04187"/>
    <w:rsid w:val="00E0420D"/>
    <w:rsid w:val="00E04229"/>
    <w:rsid w:val="00E04558"/>
    <w:rsid w:val="00E0474B"/>
    <w:rsid w:val="00E048D8"/>
    <w:rsid w:val="00E04BDE"/>
    <w:rsid w:val="00E04DA5"/>
    <w:rsid w:val="00E04FF5"/>
    <w:rsid w:val="00E05111"/>
    <w:rsid w:val="00E058ED"/>
    <w:rsid w:val="00E05A62"/>
    <w:rsid w:val="00E05FEE"/>
    <w:rsid w:val="00E06329"/>
    <w:rsid w:val="00E063BD"/>
    <w:rsid w:val="00E066C3"/>
    <w:rsid w:val="00E06957"/>
    <w:rsid w:val="00E0707C"/>
    <w:rsid w:val="00E071A5"/>
    <w:rsid w:val="00E071B5"/>
    <w:rsid w:val="00E07306"/>
    <w:rsid w:val="00E073BF"/>
    <w:rsid w:val="00E074E7"/>
    <w:rsid w:val="00E074FD"/>
    <w:rsid w:val="00E07CC7"/>
    <w:rsid w:val="00E07F7D"/>
    <w:rsid w:val="00E1008B"/>
    <w:rsid w:val="00E10164"/>
    <w:rsid w:val="00E10509"/>
    <w:rsid w:val="00E10925"/>
    <w:rsid w:val="00E10A24"/>
    <w:rsid w:val="00E10D77"/>
    <w:rsid w:val="00E10FFD"/>
    <w:rsid w:val="00E112CB"/>
    <w:rsid w:val="00E11684"/>
    <w:rsid w:val="00E11734"/>
    <w:rsid w:val="00E11BC1"/>
    <w:rsid w:val="00E11CD8"/>
    <w:rsid w:val="00E11D18"/>
    <w:rsid w:val="00E11D88"/>
    <w:rsid w:val="00E11DD2"/>
    <w:rsid w:val="00E1287A"/>
    <w:rsid w:val="00E13287"/>
    <w:rsid w:val="00E1374B"/>
    <w:rsid w:val="00E14074"/>
    <w:rsid w:val="00E143C9"/>
    <w:rsid w:val="00E145AE"/>
    <w:rsid w:val="00E1475B"/>
    <w:rsid w:val="00E148B6"/>
    <w:rsid w:val="00E14A86"/>
    <w:rsid w:val="00E14B8D"/>
    <w:rsid w:val="00E14E07"/>
    <w:rsid w:val="00E154E3"/>
    <w:rsid w:val="00E15758"/>
    <w:rsid w:val="00E15ED3"/>
    <w:rsid w:val="00E160A6"/>
    <w:rsid w:val="00E1640A"/>
    <w:rsid w:val="00E1648A"/>
    <w:rsid w:val="00E1687B"/>
    <w:rsid w:val="00E16B65"/>
    <w:rsid w:val="00E16BD0"/>
    <w:rsid w:val="00E16D98"/>
    <w:rsid w:val="00E16F07"/>
    <w:rsid w:val="00E178E6"/>
    <w:rsid w:val="00E17D35"/>
    <w:rsid w:val="00E17E6B"/>
    <w:rsid w:val="00E17FD0"/>
    <w:rsid w:val="00E200B3"/>
    <w:rsid w:val="00E20317"/>
    <w:rsid w:val="00E20480"/>
    <w:rsid w:val="00E20553"/>
    <w:rsid w:val="00E2069B"/>
    <w:rsid w:val="00E20ACC"/>
    <w:rsid w:val="00E20D2B"/>
    <w:rsid w:val="00E21027"/>
    <w:rsid w:val="00E2118F"/>
    <w:rsid w:val="00E21388"/>
    <w:rsid w:val="00E2139C"/>
    <w:rsid w:val="00E21406"/>
    <w:rsid w:val="00E21B2B"/>
    <w:rsid w:val="00E21B65"/>
    <w:rsid w:val="00E21D85"/>
    <w:rsid w:val="00E21D86"/>
    <w:rsid w:val="00E224C1"/>
    <w:rsid w:val="00E2260A"/>
    <w:rsid w:val="00E22796"/>
    <w:rsid w:val="00E227C6"/>
    <w:rsid w:val="00E2286D"/>
    <w:rsid w:val="00E22E96"/>
    <w:rsid w:val="00E231B7"/>
    <w:rsid w:val="00E23357"/>
    <w:rsid w:val="00E233EE"/>
    <w:rsid w:val="00E23759"/>
    <w:rsid w:val="00E23783"/>
    <w:rsid w:val="00E23A7E"/>
    <w:rsid w:val="00E23BB6"/>
    <w:rsid w:val="00E2403A"/>
    <w:rsid w:val="00E2416C"/>
    <w:rsid w:val="00E241A2"/>
    <w:rsid w:val="00E24B4D"/>
    <w:rsid w:val="00E25225"/>
    <w:rsid w:val="00E25B02"/>
    <w:rsid w:val="00E25E32"/>
    <w:rsid w:val="00E260BB"/>
    <w:rsid w:val="00E2616D"/>
    <w:rsid w:val="00E2657A"/>
    <w:rsid w:val="00E26D5A"/>
    <w:rsid w:val="00E27559"/>
    <w:rsid w:val="00E27843"/>
    <w:rsid w:val="00E279CC"/>
    <w:rsid w:val="00E27F7E"/>
    <w:rsid w:val="00E30199"/>
    <w:rsid w:val="00E3064B"/>
    <w:rsid w:val="00E307D4"/>
    <w:rsid w:val="00E309CB"/>
    <w:rsid w:val="00E30E22"/>
    <w:rsid w:val="00E310CD"/>
    <w:rsid w:val="00E3167A"/>
    <w:rsid w:val="00E31737"/>
    <w:rsid w:val="00E318C6"/>
    <w:rsid w:val="00E31E3F"/>
    <w:rsid w:val="00E32C0D"/>
    <w:rsid w:val="00E32C4F"/>
    <w:rsid w:val="00E32D3B"/>
    <w:rsid w:val="00E33002"/>
    <w:rsid w:val="00E33755"/>
    <w:rsid w:val="00E34101"/>
    <w:rsid w:val="00E3419B"/>
    <w:rsid w:val="00E343B6"/>
    <w:rsid w:val="00E346BA"/>
    <w:rsid w:val="00E346E7"/>
    <w:rsid w:val="00E348CF"/>
    <w:rsid w:val="00E34A4A"/>
    <w:rsid w:val="00E34F78"/>
    <w:rsid w:val="00E354DB"/>
    <w:rsid w:val="00E35563"/>
    <w:rsid w:val="00E35733"/>
    <w:rsid w:val="00E358DE"/>
    <w:rsid w:val="00E3592F"/>
    <w:rsid w:val="00E359CC"/>
    <w:rsid w:val="00E35D52"/>
    <w:rsid w:val="00E35E59"/>
    <w:rsid w:val="00E35ED2"/>
    <w:rsid w:val="00E35EEC"/>
    <w:rsid w:val="00E36418"/>
    <w:rsid w:val="00E36679"/>
    <w:rsid w:val="00E36704"/>
    <w:rsid w:val="00E368D0"/>
    <w:rsid w:val="00E369C5"/>
    <w:rsid w:val="00E373A6"/>
    <w:rsid w:val="00E373F3"/>
    <w:rsid w:val="00E37794"/>
    <w:rsid w:val="00E37881"/>
    <w:rsid w:val="00E378E8"/>
    <w:rsid w:val="00E37A37"/>
    <w:rsid w:val="00E37F9E"/>
    <w:rsid w:val="00E401D1"/>
    <w:rsid w:val="00E40211"/>
    <w:rsid w:val="00E40706"/>
    <w:rsid w:val="00E40C06"/>
    <w:rsid w:val="00E40F9A"/>
    <w:rsid w:val="00E41011"/>
    <w:rsid w:val="00E4166C"/>
    <w:rsid w:val="00E419D2"/>
    <w:rsid w:val="00E41A32"/>
    <w:rsid w:val="00E41C76"/>
    <w:rsid w:val="00E41D51"/>
    <w:rsid w:val="00E41E06"/>
    <w:rsid w:val="00E420B4"/>
    <w:rsid w:val="00E42100"/>
    <w:rsid w:val="00E42C76"/>
    <w:rsid w:val="00E42DC0"/>
    <w:rsid w:val="00E4320D"/>
    <w:rsid w:val="00E435B6"/>
    <w:rsid w:val="00E436B9"/>
    <w:rsid w:val="00E436D1"/>
    <w:rsid w:val="00E436DF"/>
    <w:rsid w:val="00E438F8"/>
    <w:rsid w:val="00E43DA0"/>
    <w:rsid w:val="00E43E9F"/>
    <w:rsid w:val="00E43F9E"/>
    <w:rsid w:val="00E44346"/>
    <w:rsid w:val="00E44782"/>
    <w:rsid w:val="00E44BF8"/>
    <w:rsid w:val="00E44D97"/>
    <w:rsid w:val="00E451C5"/>
    <w:rsid w:val="00E4547B"/>
    <w:rsid w:val="00E45FAA"/>
    <w:rsid w:val="00E46ED1"/>
    <w:rsid w:val="00E47153"/>
    <w:rsid w:val="00E47A2D"/>
    <w:rsid w:val="00E47A8D"/>
    <w:rsid w:val="00E47B65"/>
    <w:rsid w:val="00E47F8F"/>
    <w:rsid w:val="00E507D3"/>
    <w:rsid w:val="00E508A6"/>
    <w:rsid w:val="00E50F16"/>
    <w:rsid w:val="00E511A5"/>
    <w:rsid w:val="00E5153A"/>
    <w:rsid w:val="00E518BE"/>
    <w:rsid w:val="00E51993"/>
    <w:rsid w:val="00E527D6"/>
    <w:rsid w:val="00E52973"/>
    <w:rsid w:val="00E52B75"/>
    <w:rsid w:val="00E5301B"/>
    <w:rsid w:val="00E535AB"/>
    <w:rsid w:val="00E536CF"/>
    <w:rsid w:val="00E53BEC"/>
    <w:rsid w:val="00E541F4"/>
    <w:rsid w:val="00E542F3"/>
    <w:rsid w:val="00E544DB"/>
    <w:rsid w:val="00E546E2"/>
    <w:rsid w:val="00E54A5E"/>
    <w:rsid w:val="00E54E00"/>
    <w:rsid w:val="00E54F4F"/>
    <w:rsid w:val="00E550AF"/>
    <w:rsid w:val="00E55571"/>
    <w:rsid w:val="00E55826"/>
    <w:rsid w:val="00E55CF7"/>
    <w:rsid w:val="00E55F60"/>
    <w:rsid w:val="00E55F6C"/>
    <w:rsid w:val="00E5601C"/>
    <w:rsid w:val="00E5605F"/>
    <w:rsid w:val="00E567B0"/>
    <w:rsid w:val="00E572D1"/>
    <w:rsid w:val="00E5790A"/>
    <w:rsid w:val="00E600A6"/>
    <w:rsid w:val="00E603AC"/>
    <w:rsid w:val="00E6135D"/>
    <w:rsid w:val="00E61472"/>
    <w:rsid w:val="00E61685"/>
    <w:rsid w:val="00E618E4"/>
    <w:rsid w:val="00E61E50"/>
    <w:rsid w:val="00E61F35"/>
    <w:rsid w:val="00E62495"/>
    <w:rsid w:val="00E62584"/>
    <w:rsid w:val="00E6294E"/>
    <w:rsid w:val="00E62B70"/>
    <w:rsid w:val="00E62B91"/>
    <w:rsid w:val="00E62CDA"/>
    <w:rsid w:val="00E63377"/>
    <w:rsid w:val="00E633D1"/>
    <w:rsid w:val="00E63AC7"/>
    <w:rsid w:val="00E63EC2"/>
    <w:rsid w:val="00E63F40"/>
    <w:rsid w:val="00E643AC"/>
    <w:rsid w:val="00E646F6"/>
    <w:rsid w:val="00E64BF2"/>
    <w:rsid w:val="00E64E8B"/>
    <w:rsid w:val="00E650D0"/>
    <w:rsid w:val="00E652FB"/>
    <w:rsid w:val="00E65503"/>
    <w:rsid w:val="00E65A30"/>
    <w:rsid w:val="00E65BCF"/>
    <w:rsid w:val="00E65D06"/>
    <w:rsid w:val="00E65F61"/>
    <w:rsid w:val="00E65FAA"/>
    <w:rsid w:val="00E66393"/>
    <w:rsid w:val="00E664FD"/>
    <w:rsid w:val="00E66C61"/>
    <w:rsid w:val="00E67332"/>
    <w:rsid w:val="00E6748A"/>
    <w:rsid w:val="00E674D9"/>
    <w:rsid w:val="00E675D5"/>
    <w:rsid w:val="00E677E3"/>
    <w:rsid w:val="00E67857"/>
    <w:rsid w:val="00E67CD2"/>
    <w:rsid w:val="00E70416"/>
    <w:rsid w:val="00E705EE"/>
    <w:rsid w:val="00E7088A"/>
    <w:rsid w:val="00E70CC7"/>
    <w:rsid w:val="00E711FE"/>
    <w:rsid w:val="00E716E2"/>
    <w:rsid w:val="00E71985"/>
    <w:rsid w:val="00E71A52"/>
    <w:rsid w:val="00E71CFF"/>
    <w:rsid w:val="00E71DD4"/>
    <w:rsid w:val="00E71EFB"/>
    <w:rsid w:val="00E72182"/>
    <w:rsid w:val="00E725B3"/>
    <w:rsid w:val="00E7272C"/>
    <w:rsid w:val="00E7280E"/>
    <w:rsid w:val="00E72EEA"/>
    <w:rsid w:val="00E733DD"/>
    <w:rsid w:val="00E73532"/>
    <w:rsid w:val="00E73678"/>
    <w:rsid w:val="00E73840"/>
    <w:rsid w:val="00E738F2"/>
    <w:rsid w:val="00E73956"/>
    <w:rsid w:val="00E73E34"/>
    <w:rsid w:val="00E73EFE"/>
    <w:rsid w:val="00E743E5"/>
    <w:rsid w:val="00E7485B"/>
    <w:rsid w:val="00E758CB"/>
    <w:rsid w:val="00E75B6C"/>
    <w:rsid w:val="00E760BD"/>
    <w:rsid w:val="00E762F9"/>
    <w:rsid w:val="00E76511"/>
    <w:rsid w:val="00E7661B"/>
    <w:rsid w:val="00E76867"/>
    <w:rsid w:val="00E76DA3"/>
    <w:rsid w:val="00E770DF"/>
    <w:rsid w:val="00E7719A"/>
    <w:rsid w:val="00E7775C"/>
    <w:rsid w:val="00E7799A"/>
    <w:rsid w:val="00E80945"/>
    <w:rsid w:val="00E80CD0"/>
    <w:rsid w:val="00E80F33"/>
    <w:rsid w:val="00E8119F"/>
    <w:rsid w:val="00E81454"/>
    <w:rsid w:val="00E81634"/>
    <w:rsid w:val="00E8183C"/>
    <w:rsid w:val="00E818FD"/>
    <w:rsid w:val="00E81927"/>
    <w:rsid w:val="00E81CC1"/>
    <w:rsid w:val="00E81CC6"/>
    <w:rsid w:val="00E81E50"/>
    <w:rsid w:val="00E81FE5"/>
    <w:rsid w:val="00E826B9"/>
    <w:rsid w:val="00E82F1D"/>
    <w:rsid w:val="00E82F6D"/>
    <w:rsid w:val="00E8316C"/>
    <w:rsid w:val="00E8321C"/>
    <w:rsid w:val="00E83F79"/>
    <w:rsid w:val="00E8483B"/>
    <w:rsid w:val="00E849B1"/>
    <w:rsid w:val="00E84AB0"/>
    <w:rsid w:val="00E84C0F"/>
    <w:rsid w:val="00E84F11"/>
    <w:rsid w:val="00E8500B"/>
    <w:rsid w:val="00E85913"/>
    <w:rsid w:val="00E8593A"/>
    <w:rsid w:val="00E85A67"/>
    <w:rsid w:val="00E86535"/>
    <w:rsid w:val="00E86736"/>
    <w:rsid w:val="00E86DBE"/>
    <w:rsid w:val="00E86E81"/>
    <w:rsid w:val="00E86EB5"/>
    <w:rsid w:val="00E8711B"/>
    <w:rsid w:val="00E872C3"/>
    <w:rsid w:val="00E87326"/>
    <w:rsid w:val="00E874A1"/>
    <w:rsid w:val="00E875C8"/>
    <w:rsid w:val="00E876EA"/>
    <w:rsid w:val="00E87998"/>
    <w:rsid w:val="00E87CFF"/>
    <w:rsid w:val="00E87D1E"/>
    <w:rsid w:val="00E87D38"/>
    <w:rsid w:val="00E87FDE"/>
    <w:rsid w:val="00E90566"/>
    <w:rsid w:val="00E90CFE"/>
    <w:rsid w:val="00E90EE9"/>
    <w:rsid w:val="00E9107D"/>
    <w:rsid w:val="00E913A4"/>
    <w:rsid w:val="00E914CD"/>
    <w:rsid w:val="00E916C5"/>
    <w:rsid w:val="00E918A4"/>
    <w:rsid w:val="00E91E48"/>
    <w:rsid w:val="00E92332"/>
    <w:rsid w:val="00E9244D"/>
    <w:rsid w:val="00E92C95"/>
    <w:rsid w:val="00E92D9F"/>
    <w:rsid w:val="00E932D7"/>
    <w:rsid w:val="00E933CC"/>
    <w:rsid w:val="00E936A8"/>
    <w:rsid w:val="00E938BA"/>
    <w:rsid w:val="00E93B08"/>
    <w:rsid w:val="00E93CB3"/>
    <w:rsid w:val="00E93EE2"/>
    <w:rsid w:val="00E94001"/>
    <w:rsid w:val="00E94EB2"/>
    <w:rsid w:val="00E94F20"/>
    <w:rsid w:val="00E95009"/>
    <w:rsid w:val="00E9589C"/>
    <w:rsid w:val="00E958BE"/>
    <w:rsid w:val="00E958CF"/>
    <w:rsid w:val="00E95A81"/>
    <w:rsid w:val="00E95BE5"/>
    <w:rsid w:val="00E96057"/>
    <w:rsid w:val="00E96388"/>
    <w:rsid w:val="00E968F9"/>
    <w:rsid w:val="00E96C0C"/>
    <w:rsid w:val="00E96C28"/>
    <w:rsid w:val="00E96C85"/>
    <w:rsid w:val="00E97229"/>
    <w:rsid w:val="00EA0CAF"/>
    <w:rsid w:val="00EA0FAE"/>
    <w:rsid w:val="00EA106D"/>
    <w:rsid w:val="00EA11C9"/>
    <w:rsid w:val="00EA126F"/>
    <w:rsid w:val="00EA13CC"/>
    <w:rsid w:val="00EA14B4"/>
    <w:rsid w:val="00EA159C"/>
    <w:rsid w:val="00EA1852"/>
    <w:rsid w:val="00EA18AA"/>
    <w:rsid w:val="00EA194F"/>
    <w:rsid w:val="00EA19C1"/>
    <w:rsid w:val="00EA1ECB"/>
    <w:rsid w:val="00EA2890"/>
    <w:rsid w:val="00EA2B4F"/>
    <w:rsid w:val="00EA2E49"/>
    <w:rsid w:val="00EA31CC"/>
    <w:rsid w:val="00EA320A"/>
    <w:rsid w:val="00EA32E9"/>
    <w:rsid w:val="00EA3726"/>
    <w:rsid w:val="00EA3790"/>
    <w:rsid w:val="00EA399B"/>
    <w:rsid w:val="00EA3A3B"/>
    <w:rsid w:val="00EA3C67"/>
    <w:rsid w:val="00EA3D47"/>
    <w:rsid w:val="00EA41B4"/>
    <w:rsid w:val="00EA448A"/>
    <w:rsid w:val="00EA47EE"/>
    <w:rsid w:val="00EA54F8"/>
    <w:rsid w:val="00EA57BE"/>
    <w:rsid w:val="00EA57FB"/>
    <w:rsid w:val="00EA5AAD"/>
    <w:rsid w:val="00EA5D1D"/>
    <w:rsid w:val="00EA5F32"/>
    <w:rsid w:val="00EA6640"/>
    <w:rsid w:val="00EA6A7C"/>
    <w:rsid w:val="00EA7130"/>
    <w:rsid w:val="00EA72F2"/>
    <w:rsid w:val="00EA766B"/>
    <w:rsid w:val="00EA7E2B"/>
    <w:rsid w:val="00EA7E8B"/>
    <w:rsid w:val="00EB0120"/>
    <w:rsid w:val="00EB03C0"/>
    <w:rsid w:val="00EB0664"/>
    <w:rsid w:val="00EB0A6D"/>
    <w:rsid w:val="00EB0AED"/>
    <w:rsid w:val="00EB0DAE"/>
    <w:rsid w:val="00EB0F07"/>
    <w:rsid w:val="00EB1D1E"/>
    <w:rsid w:val="00EB27CE"/>
    <w:rsid w:val="00EB2E66"/>
    <w:rsid w:val="00EB2F9E"/>
    <w:rsid w:val="00EB3623"/>
    <w:rsid w:val="00EB3AA6"/>
    <w:rsid w:val="00EB41F9"/>
    <w:rsid w:val="00EB432A"/>
    <w:rsid w:val="00EB46C4"/>
    <w:rsid w:val="00EB4AF3"/>
    <w:rsid w:val="00EB5566"/>
    <w:rsid w:val="00EB5B15"/>
    <w:rsid w:val="00EB6621"/>
    <w:rsid w:val="00EB6E97"/>
    <w:rsid w:val="00EB7374"/>
    <w:rsid w:val="00EB7477"/>
    <w:rsid w:val="00EB7702"/>
    <w:rsid w:val="00EB7951"/>
    <w:rsid w:val="00EB7DBC"/>
    <w:rsid w:val="00EB7FF5"/>
    <w:rsid w:val="00EC0060"/>
    <w:rsid w:val="00EC031B"/>
    <w:rsid w:val="00EC0A8F"/>
    <w:rsid w:val="00EC115C"/>
    <w:rsid w:val="00EC123D"/>
    <w:rsid w:val="00EC144A"/>
    <w:rsid w:val="00EC1634"/>
    <w:rsid w:val="00EC1816"/>
    <w:rsid w:val="00EC1D24"/>
    <w:rsid w:val="00EC1E19"/>
    <w:rsid w:val="00EC1EDF"/>
    <w:rsid w:val="00EC20F6"/>
    <w:rsid w:val="00EC221F"/>
    <w:rsid w:val="00EC2241"/>
    <w:rsid w:val="00EC25D5"/>
    <w:rsid w:val="00EC2768"/>
    <w:rsid w:val="00EC2D89"/>
    <w:rsid w:val="00EC2D9F"/>
    <w:rsid w:val="00EC3E94"/>
    <w:rsid w:val="00EC4044"/>
    <w:rsid w:val="00EC4426"/>
    <w:rsid w:val="00EC4A51"/>
    <w:rsid w:val="00EC4B51"/>
    <w:rsid w:val="00EC4DAA"/>
    <w:rsid w:val="00EC51E7"/>
    <w:rsid w:val="00EC55FC"/>
    <w:rsid w:val="00EC5A0D"/>
    <w:rsid w:val="00EC5AFD"/>
    <w:rsid w:val="00EC5E15"/>
    <w:rsid w:val="00EC6284"/>
    <w:rsid w:val="00EC62FD"/>
    <w:rsid w:val="00EC63CE"/>
    <w:rsid w:val="00EC6E62"/>
    <w:rsid w:val="00EC73F9"/>
    <w:rsid w:val="00ED032A"/>
    <w:rsid w:val="00ED0CAB"/>
    <w:rsid w:val="00ED0ED3"/>
    <w:rsid w:val="00ED11BF"/>
    <w:rsid w:val="00ED1472"/>
    <w:rsid w:val="00ED1532"/>
    <w:rsid w:val="00ED1599"/>
    <w:rsid w:val="00ED172C"/>
    <w:rsid w:val="00ED17B9"/>
    <w:rsid w:val="00ED1ADE"/>
    <w:rsid w:val="00ED215D"/>
    <w:rsid w:val="00ED21DD"/>
    <w:rsid w:val="00ED223A"/>
    <w:rsid w:val="00ED27E8"/>
    <w:rsid w:val="00ED296A"/>
    <w:rsid w:val="00ED2A19"/>
    <w:rsid w:val="00ED2C53"/>
    <w:rsid w:val="00ED2FDE"/>
    <w:rsid w:val="00ED33EC"/>
    <w:rsid w:val="00ED3437"/>
    <w:rsid w:val="00ED3441"/>
    <w:rsid w:val="00ED3918"/>
    <w:rsid w:val="00ED3A96"/>
    <w:rsid w:val="00ED497F"/>
    <w:rsid w:val="00ED4B45"/>
    <w:rsid w:val="00ED4BFF"/>
    <w:rsid w:val="00ED4D5B"/>
    <w:rsid w:val="00ED54D7"/>
    <w:rsid w:val="00ED557A"/>
    <w:rsid w:val="00ED5811"/>
    <w:rsid w:val="00ED59B6"/>
    <w:rsid w:val="00ED5A34"/>
    <w:rsid w:val="00ED5EC4"/>
    <w:rsid w:val="00ED6314"/>
    <w:rsid w:val="00ED63A9"/>
    <w:rsid w:val="00ED6779"/>
    <w:rsid w:val="00ED6D64"/>
    <w:rsid w:val="00ED6D84"/>
    <w:rsid w:val="00ED6E43"/>
    <w:rsid w:val="00ED6E86"/>
    <w:rsid w:val="00ED70E8"/>
    <w:rsid w:val="00ED721C"/>
    <w:rsid w:val="00ED7708"/>
    <w:rsid w:val="00ED77D6"/>
    <w:rsid w:val="00ED7CFB"/>
    <w:rsid w:val="00EE005B"/>
    <w:rsid w:val="00EE01E3"/>
    <w:rsid w:val="00EE0BD0"/>
    <w:rsid w:val="00EE1155"/>
    <w:rsid w:val="00EE1184"/>
    <w:rsid w:val="00EE14B9"/>
    <w:rsid w:val="00EE19DE"/>
    <w:rsid w:val="00EE21A8"/>
    <w:rsid w:val="00EE2351"/>
    <w:rsid w:val="00EE26CF"/>
    <w:rsid w:val="00EE29D3"/>
    <w:rsid w:val="00EE337C"/>
    <w:rsid w:val="00EE3407"/>
    <w:rsid w:val="00EE36EB"/>
    <w:rsid w:val="00EE37F7"/>
    <w:rsid w:val="00EE39DC"/>
    <w:rsid w:val="00EE3AEA"/>
    <w:rsid w:val="00EE3C4E"/>
    <w:rsid w:val="00EE3F85"/>
    <w:rsid w:val="00EE460A"/>
    <w:rsid w:val="00EE4A7F"/>
    <w:rsid w:val="00EE4C17"/>
    <w:rsid w:val="00EE4EED"/>
    <w:rsid w:val="00EE509E"/>
    <w:rsid w:val="00EE570D"/>
    <w:rsid w:val="00EE5933"/>
    <w:rsid w:val="00EE5AE1"/>
    <w:rsid w:val="00EE5DCA"/>
    <w:rsid w:val="00EE63A2"/>
    <w:rsid w:val="00EE63BD"/>
    <w:rsid w:val="00EE6752"/>
    <w:rsid w:val="00EE69D9"/>
    <w:rsid w:val="00EE6A2D"/>
    <w:rsid w:val="00EE6B97"/>
    <w:rsid w:val="00EE6C90"/>
    <w:rsid w:val="00EE6D3B"/>
    <w:rsid w:val="00EE6F9B"/>
    <w:rsid w:val="00EF0017"/>
    <w:rsid w:val="00EF0632"/>
    <w:rsid w:val="00EF09D7"/>
    <w:rsid w:val="00EF0ABC"/>
    <w:rsid w:val="00EF0C15"/>
    <w:rsid w:val="00EF0C36"/>
    <w:rsid w:val="00EF0D42"/>
    <w:rsid w:val="00EF0DB6"/>
    <w:rsid w:val="00EF10EF"/>
    <w:rsid w:val="00EF1141"/>
    <w:rsid w:val="00EF115B"/>
    <w:rsid w:val="00EF123E"/>
    <w:rsid w:val="00EF1361"/>
    <w:rsid w:val="00EF1614"/>
    <w:rsid w:val="00EF19EC"/>
    <w:rsid w:val="00EF1CF5"/>
    <w:rsid w:val="00EF1D8C"/>
    <w:rsid w:val="00EF232F"/>
    <w:rsid w:val="00EF26C7"/>
    <w:rsid w:val="00EF2ABA"/>
    <w:rsid w:val="00EF32A6"/>
    <w:rsid w:val="00EF3507"/>
    <w:rsid w:val="00EF3697"/>
    <w:rsid w:val="00EF3894"/>
    <w:rsid w:val="00EF3A9E"/>
    <w:rsid w:val="00EF3C24"/>
    <w:rsid w:val="00EF4045"/>
    <w:rsid w:val="00EF40AD"/>
    <w:rsid w:val="00EF427A"/>
    <w:rsid w:val="00EF42F4"/>
    <w:rsid w:val="00EF4333"/>
    <w:rsid w:val="00EF4348"/>
    <w:rsid w:val="00EF43DA"/>
    <w:rsid w:val="00EF46D9"/>
    <w:rsid w:val="00EF4809"/>
    <w:rsid w:val="00EF5057"/>
    <w:rsid w:val="00EF51BD"/>
    <w:rsid w:val="00EF55FF"/>
    <w:rsid w:val="00EF58E0"/>
    <w:rsid w:val="00EF5C79"/>
    <w:rsid w:val="00EF5E9B"/>
    <w:rsid w:val="00EF618E"/>
    <w:rsid w:val="00EF624D"/>
    <w:rsid w:val="00EF62CA"/>
    <w:rsid w:val="00EF6368"/>
    <w:rsid w:val="00EF6945"/>
    <w:rsid w:val="00F001B7"/>
    <w:rsid w:val="00F0030A"/>
    <w:rsid w:val="00F010A2"/>
    <w:rsid w:val="00F013CE"/>
    <w:rsid w:val="00F013FE"/>
    <w:rsid w:val="00F01831"/>
    <w:rsid w:val="00F01A65"/>
    <w:rsid w:val="00F01BC4"/>
    <w:rsid w:val="00F023BB"/>
    <w:rsid w:val="00F0297A"/>
    <w:rsid w:val="00F02E22"/>
    <w:rsid w:val="00F03401"/>
    <w:rsid w:val="00F037B8"/>
    <w:rsid w:val="00F03917"/>
    <w:rsid w:val="00F03941"/>
    <w:rsid w:val="00F03E5C"/>
    <w:rsid w:val="00F0407E"/>
    <w:rsid w:val="00F04203"/>
    <w:rsid w:val="00F0439C"/>
    <w:rsid w:val="00F04A43"/>
    <w:rsid w:val="00F04FAD"/>
    <w:rsid w:val="00F05032"/>
    <w:rsid w:val="00F056F9"/>
    <w:rsid w:val="00F057EF"/>
    <w:rsid w:val="00F05D61"/>
    <w:rsid w:val="00F05DE3"/>
    <w:rsid w:val="00F05E5D"/>
    <w:rsid w:val="00F0608A"/>
    <w:rsid w:val="00F0638A"/>
    <w:rsid w:val="00F065DF"/>
    <w:rsid w:val="00F067CD"/>
    <w:rsid w:val="00F06F14"/>
    <w:rsid w:val="00F070B0"/>
    <w:rsid w:val="00F07193"/>
    <w:rsid w:val="00F07454"/>
    <w:rsid w:val="00F074C5"/>
    <w:rsid w:val="00F0764A"/>
    <w:rsid w:val="00F07ACB"/>
    <w:rsid w:val="00F07BA1"/>
    <w:rsid w:val="00F10187"/>
    <w:rsid w:val="00F10958"/>
    <w:rsid w:val="00F10D81"/>
    <w:rsid w:val="00F1151C"/>
    <w:rsid w:val="00F116B2"/>
    <w:rsid w:val="00F11711"/>
    <w:rsid w:val="00F119C2"/>
    <w:rsid w:val="00F11D3B"/>
    <w:rsid w:val="00F12177"/>
    <w:rsid w:val="00F123A4"/>
    <w:rsid w:val="00F12733"/>
    <w:rsid w:val="00F12DC4"/>
    <w:rsid w:val="00F13748"/>
    <w:rsid w:val="00F138CC"/>
    <w:rsid w:val="00F13978"/>
    <w:rsid w:val="00F13994"/>
    <w:rsid w:val="00F13E4F"/>
    <w:rsid w:val="00F153F6"/>
    <w:rsid w:val="00F1540B"/>
    <w:rsid w:val="00F1576A"/>
    <w:rsid w:val="00F15A84"/>
    <w:rsid w:val="00F15A8C"/>
    <w:rsid w:val="00F15E52"/>
    <w:rsid w:val="00F15F0B"/>
    <w:rsid w:val="00F15FA4"/>
    <w:rsid w:val="00F160EA"/>
    <w:rsid w:val="00F16268"/>
    <w:rsid w:val="00F162BE"/>
    <w:rsid w:val="00F16336"/>
    <w:rsid w:val="00F16435"/>
    <w:rsid w:val="00F16D16"/>
    <w:rsid w:val="00F172B7"/>
    <w:rsid w:val="00F17AE6"/>
    <w:rsid w:val="00F17B4E"/>
    <w:rsid w:val="00F17CE8"/>
    <w:rsid w:val="00F2007C"/>
    <w:rsid w:val="00F20276"/>
    <w:rsid w:val="00F207BB"/>
    <w:rsid w:val="00F20BF0"/>
    <w:rsid w:val="00F22364"/>
    <w:rsid w:val="00F224EB"/>
    <w:rsid w:val="00F2251D"/>
    <w:rsid w:val="00F22C7D"/>
    <w:rsid w:val="00F234D8"/>
    <w:rsid w:val="00F23509"/>
    <w:rsid w:val="00F23624"/>
    <w:rsid w:val="00F23BA7"/>
    <w:rsid w:val="00F23D4A"/>
    <w:rsid w:val="00F24ACA"/>
    <w:rsid w:val="00F24BD7"/>
    <w:rsid w:val="00F25261"/>
    <w:rsid w:val="00F25331"/>
    <w:rsid w:val="00F2587B"/>
    <w:rsid w:val="00F25A62"/>
    <w:rsid w:val="00F25B32"/>
    <w:rsid w:val="00F25C58"/>
    <w:rsid w:val="00F25E41"/>
    <w:rsid w:val="00F2652E"/>
    <w:rsid w:val="00F2661B"/>
    <w:rsid w:val="00F2689A"/>
    <w:rsid w:val="00F26952"/>
    <w:rsid w:val="00F26975"/>
    <w:rsid w:val="00F269F0"/>
    <w:rsid w:val="00F26CE7"/>
    <w:rsid w:val="00F2760C"/>
    <w:rsid w:val="00F277D7"/>
    <w:rsid w:val="00F27954"/>
    <w:rsid w:val="00F27CF3"/>
    <w:rsid w:val="00F27F19"/>
    <w:rsid w:val="00F30014"/>
    <w:rsid w:val="00F30055"/>
    <w:rsid w:val="00F3032B"/>
    <w:rsid w:val="00F305D8"/>
    <w:rsid w:val="00F30803"/>
    <w:rsid w:val="00F309AB"/>
    <w:rsid w:val="00F309DE"/>
    <w:rsid w:val="00F30C6F"/>
    <w:rsid w:val="00F30CFC"/>
    <w:rsid w:val="00F30F54"/>
    <w:rsid w:val="00F3115B"/>
    <w:rsid w:val="00F31B79"/>
    <w:rsid w:val="00F31EE7"/>
    <w:rsid w:val="00F32045"/>
    <w:rsid w:val="00F3279D"/>
    <w:rsid w:val="00F33271"/>
    <w:rsid w:val="00F33478"/>
    <w:rsid w:val="00F334D1"/>
    <w:rsid w:val="00F3377A"/>
    <w:rsid w:val="00F33941"/>
    <w:rsid w:val="00F339B2"/>
    <w:rsid w:val="00F33EEA"/>
    <w:rsid w:val="00F34187"/>
    <w:rsid w:val="00F34648"/>
    <w:rsid w:val="00F34851"/>
    <w:rsid w:val="00F34891"/>
    <w:rsid w:val="00F3611A"/>
    <w:rsid w:val="00F3628B"/>
    <w:rsid w:val="00F366E3"/>
    <w:rsid w:val="00F3676A"/>
    <w:rsid w:val="00F368A2"/>
    <w:rsid w:val="00F368FC"/>
    <w:rsid w:val="00F369BD"/>
    <w:rsid w:val="00F36C15"/>
    <w:rsid w:val="00F37474"/>
    <w:rsid w:val="00F37570"/>
    <w:rsid w:val="00F403C4"/>
    <w:rsid w:val="00F40857"/>
    <w:rsid w:val="00F40EDB"/>
    <w:rsid w:val="00F4271D"/>
    <w:rsid w:val="00F42B39"/>
    <w:rsid w:val="00F42C54"/>
    <w:rsid w:val="00F435E1"/>
    <w:rsid w:val="00F448AF"/>
    <w:rsid w:val="00F44A50"/>
    <w:rsid w:val="00F45203"/>
    <w:rsid w:val="00F454B1"/>
    <w:rsid w:val="00F454E5"/>
    <w:rsid w:val="00F457B1"/>
    <w:rsid w:val="00F4589F"/>
    <w:rsid w:val="00F458A7"/>
    <w:rsid w:val="00F45F70"/>
    <w:rsid w:val="00F460FC"/>
    <w:rsid w:val="00F46119"/>
    <w:rsid w:val="00F46BA6"/>
    <w:rsid w:val="00F46C97"/>
    <w:rsid w:val="00F46F57"/>
    <w:rsid w:val="00F47929"/>
    <w:rsid w:val="00F47F0D"/>
    <w:rsid w:val="00F50B4B"/>
    <w:rsid w:val="00F50BBB"/>
    <w:rsid w:val="00F518BF"/>
    <w:rsid w:val="00F51929"/>
    <w:rsid w:val="00F519FE"/>
    <w:rsid w:val="00F51A54"/>
    <w:rsid w:val="00F51A78"/>
    <w:rsid w:val="00F51E4C"/>
    <w:rsid w:val="00F520C6"/>
    <w:rsid w:val="00F522A7"/>
    <w:rsid w:val="00F523F9"/>
    <w:rsid w:val="00F52419"/>
    <w:rsid w:val="00F5257E"/>
    <w:rsid w:val="00F52D0C"/>
    <w:rsid w:val="00F52D84"/>
    <w:rsid w:val="00F52E35"/>
    <w:rsid w:val="00F530AC"/>
    <w:rsid w:val="00F5342C"/>
    <w:rsid w:val="00F53843"/>
    <w:rsid w:val="00F53BE4"/>
    <w:rsid w:val="00F54286"/>
    <w:rsid w:val="00F542B0"/>
    <w:rsid w:val="00F547A6"/>
    <w:rsid w:val="00F54AE5"/>
    <w:rsid w:val="00F54B42"/>
    <w:rsid w:val="00F54BB8"/>
    <w:rsid w:val="00F5538C"/>
    <w:rsid w:val="00F55E0B"/>
    <w:rsid w:val="00F562F1"/>
    <w:rsid w:val="00F56355"/>
    <w:rsid w:val="00F57841"/>
    <w:rsid w:val="00F579A1"/>
    <w:rsid w:val="00F57B32"/>
    <w:rsid w:val="00F57CCF"/>
    <w:rsid w:val="00F57DF3"/>
    <w:rsid w:val="00F57E30"/>
    <w:rsid w:val="00F600C6"/>
    <w:rsid w:val="00F6018E"/>
    <w:rsid w:val="00F602AC"/>
    <w:rsid w:val="00F603AF"/>
    <w:rsid w:val="00F603DF"/>
    <w:rsid w:val="00F60475"/>
    <w:rsid w:val="00F60531"/>
    <w:rsid w:val="00F6082C"/>
    <w:rsid w:val="00F60CF0"/>
    <w:rsid w:val="00F614A9"/>
    <w:rsid w:val="00F618B0"/>
    <w:rsid w:val="00F61AF9"/>
    <w:rsid w:val="00F61BD5"/>
    <w:rsid w:val="00F61D90"/>
    <w:rsid w:val="00F620AA"/>
    <w:rsid w:val="00F63749"/>
    <w:rsid w:val="00F63984"/>
    <w:rsid w:val="00F63E10"/>
    <w:rsid w:val="00F63E50"/>
    <w:rsid w:val="00F63F02"/>
    <w:rsid w:val="00F642D2"/>
    <w:rsid w:val="00F645C8"/>
    <w:rsid w:val="00F646A0"/>
    <w:rsid w:val="00F64EA2"/>
    <w:rsid w:val="00F64F5A"/>
    <w:rsid w:val="00F6531F"/>
    <w:rsid w:val="00F653D6"/>
    <w:rsid w:val="00F656ED"/>
    <w:rsid w:val="00F6590A"/>
    <w:rsid w:val="00F65F62"/>
    <w:rsid w:val="00F664F5"/>
    <w:rsid w:val="00F66522"/>
    <w:rsid w:val="00F66E70"/>
    <w:rsid w:val="00F66F92"/>
    <w:rsid w:val="00F67010"/>
    <w:rsid w:val="00F67233"/>
    <w:rsid w:val="00F700C1"/>
    <w:rsid w:val="00F70127"/>
    <w:rsid w:val="00F70C2F"/>
    <w:rsid w:val="00F71244"/>
    <w:rsid w:val="00F7167E"/>
    <w:rsid w:val="00F71A0F"/>
    <w:rsid w:val="00F71A9E"/>
    <w:rsid w:val="00F72115"/>
    <w:rsid w:val="00F7226F"/>
    <w:rsid w:val="00F725AB"/>
    <w:rsid w:val="00F72888"/>
    <w:rsid w:val="00F72A4A"/>
    <w:rsid w:val="00F736AD"/>
    <w:rsid w:val="00F73B0B"/>
    <w:rsid w:val="00F74252"/>
    <w:rsid w:val="00F745A3"/>
    <w:rsid w:val="00F74806"/>
    <w:rsid w:val="00F750FC"/>
    <w:rsid w:val="00F754BD"/>
    <w:rsid w:val="00F757BA"/>
    <w:rsid w:val="00F759D6"/>
    <w:rsid w:val="00F75BE7"/>
    <w:rsid w:val="00F75CB0"/>
    <w:rsid w:val="00F75DC0"/>
    <w:rsid w:val="00F76047"/>
    <w:rsid w:val="00F76074"/>
    <w:rsid w:val="00F7626C"/>
    <w:rsid w:val="00F76A87"/>
    <w:rsid w:val="00F76B81"/>
    <w:rsid w:val="00F76BA7"/>
    <w:rsid w:val="00F76E36"/>
    <w:rsid w:val="00F76E74"/>
    <w:rsid w:val="00F76EDB"/>
    <w:rsid w:val="00F77844"/>
    <w:rsid w:val="00F77C45"/>
    <w:rsid w:val="00F8000C"/>
    <w:rsid w:val="00F802E5"/>
    <w:rsid w:val="00F80825"/>
    <w:rsid w:val="00F80D5E"/>
    <w:rsid w:val="00F81327"/>
    <w:rsid w:val="00F813CF"/>
    <w:rsid w:val="00F81683"/>
    <w:rsid w:val="00F818D0"/>
    <w:rsid w:val="00F81CAB"/>
    <w:rsid w:val="00F81ED0"/>
    <w:rsid w:val="00F81FA9"/>
    <w:rsid w:val="00F82E55"/>
    <w:rsid w:val="00F82EBC"/>
    <w:rsid w:val="00F8321F"/>
    <w:rsid w:val="00F8384B"/>
    <w:rsid w:val="00F838C6"/>
    <w:rsid w:val="00F84018"/>
    <w:rsid w:val="00F848B6"/>
    <w:rsid w:val="00F8497F"/>
    <w:rsid w:val="00F84B5C"/>
    <w:rsid w:val="00F8527D"/>
    <w:rsid w:val="00F852B9"/>
    <w:rsid w:val="00F85331"/>
    <w:rsid w:val="00F8546B"/>
    <w:rsid w:val="00F86BA8"/>
    <w:rsid w:val="00F86D2D"/>
    <w:rsid w:val="00F8714E"/>
    <w:rsid w:val="00F871D1"/>
    <w:rsid w:val="00F87885"/>
    <w:rsid w:val="00F87BD0"/>
    <w:rsid w:val="00F87F73"/>
    <w:rsid w:val="00F90143"/>
    <w:rsid w:val="00F9029D"/>
    <w:rsid w:val="00F90663"/>
    <w:rsid w:val="00F90749"/>
    <w:rsid w:val="00F90910"/>
    <w:rsid w:val="00F91C2A"/>
    <w:rsid w:val="00F91DCC"/>
    <w:rsid w:val="00F91E95"/>
    <w:rsid w:val="00F91F26"/>
    <w:rsid w:val="00F922FF"/>
    <w:rsid w:val="00F925F7"/>
    <w:rsid w:val="00F92670"/>
    <w:rsid w:val="00F92855"/>
    <w:rsid w:val="00F9285F"/>
    <w:rsid w:val="00F92A0F"/>
    <w:rsid w:val="00F92BF8"/>
    <w:rsid w:val="00F92F00"/>
    <w:rsid w:val="00F92F2D"/>
    <w:rsid w:val="00F92F97"/>
    <w:rsid w:val="00F93222"/>
    <w:rsid w:val="00F935B5"/>
    <w:rsid w:val="00F93621"/>
    <w:rsid w:val="00F93B78"/>
    <w:rsid w:val="00F93CE2"/>
    <w:rsid w:val="00F93D85"/>
    <w:rsid w:val="00F9406F"/>
    <w:rsid w:val="00F94199"/>
    <w:rsid w:val="00F94226"/>
    <w:rsid w:val="00F94365"/>
    <w:rsid w:val="00F949E9"/>
    <w:rsid w:val="00F94C31"/>
    <w:rsid w:val="00F94CD4"/>
    <w:rsid w:val="00F95342"/>
    <w:rsid w:val="00F95B30"/>
    <w:rsid w:val="00F96603"/>
    <w:rsid w:val="00F9679D"/>
    <w:rsid w:val="00F968CE"/>
    <w:rsid w:val="00F96D65"/>
    <w:rsid w:val="00F96EAF"/>
    <w:rsid w:val="00F96F57"/>
    <w:rsid w:val="00F9706E"/>
    <w:rsid w:val="00F97BA2"/>
    <w:rsid w:val="00FA01C4"/>
    <w:rsid w:val="00FA0211"/>
    <w:rsid w:val="00FA027F"/>
    <w:rsid w:val="00FA0371"/>
    <w:rsid w:val="00FA0AF5"/>
    <w:rsid w:val="00FA0B8E"/>
    <w:rsid w:val="00FA1016"/>
    <w:rsid w:val="00FA14B4"/>
    <w:rsid w:val="00FA14BC"/>
    <w:rsid w:val="00FA23E2"/>
    <w:rsid w:val="00FA248D"/>
    <w:rsid w:val="00FA2739"/>
    <w:rsid w:val="00FA2F96"/>
    <w:rsid w:val="00FA3115"/>
    <w:rsid w:val="00FA31B4"/>
    <w:rsid w:val="00FA3487"/>
    <w:rsid w:val="00FA36AA"/>
    <w:rsid w:val="00FA3799"/>
    <w:rsid w:val="00FA3B85"/>
    <w:rsid w:val="00FA3C77"/>
    <w:rsid w:val="00FA4095"/>
    <w:rsid w:val="00FA476B"/>
    <w:rsid w:val="00FA4EC1"/>
    <w:rsid w:val="00FA5261"/>
    <w:rsid w:val="00FA5410"/>
    <w:rsid w:val="00FA560F"/>
    <w:rsid w:val="00FA5A78"/>
    <w:rsid w:val="00FA5B62"/>
    <w:rsid w:val="00FA5EF5"/>
    <w:rsid w:val="00FA657D"/>
    <w:rsid w:val="00FA6865"/>
    <w:rsid w:val="00FA6C11"/>
    <w:rsid w:val="00FA6CCE"/>
    <w:rsid w:val="00FA7049"/>
    <w:rsid w:val="00FA71A9"/>
    <w:rsid w:val="00FA7424"/>
    <w:rsid w:val="00FA7545"/>
    <w:rsid w:val="00FA7AFB"/>
    <w:rsid w:val="00FA7B14"/>
    <w:rsid w:val="00FA7E1E"/>
    <w:rsid w:val="00FB00F9"/>
    <w:rsid w:val="00FB0189"/>
    <w:rsid w:val="00FB066B"/>
    <w:rsid w:val="00FB086F"/>
    <w:rsid w:val="00FB0894"/>
    <w:rsid w:val="00FB08F9"/>
    <w:rsid w:val="00FB0CA1"/>
    <w:rsid w:val="00FB0D58"/>
    <w:rsid w:val="00FB11CF"/>
    <w:rsid w:val="00FB1B5E"/>
    <w:rsid w:val="00FB1CC6"/>
    <w:rsid w:val="00FB225A"/>
    <w:rsid w:val="00FB22E3"/>
    <w:rsid w:val="00FB2A99"/>
    <w:rsid w:val="00FB2BAF"/>
    <w:rsid w:val="00FB2DBD"/>
    <w:rsid w:val="00FB2F0A"/>
    <w:rsid w:val="00FB31E2"/>
    <w:rsid w:val="00FB3749"/>
    <w:rsid w:val="00FB383E"/>
    <w:rsid w:val="00FB3E19"/>
    <w:rsid w:val="00FB4925"/>
    <w:rsid w:val="00FB4CC8"/>
    <w:rsid w:val="00FB4D3A"/>
    <w:rsid w:val="00FB576A"/>
    <w:rsid w:val="00FB5D00"/>
    <w:rsid w:val="00FB5E80"/>
    <w:rsid w:val="00FB6271"/>
    <w:rsid w:val="00FB66DB"/>
    <w:rsid w:val="00FB6796"/>
    <w:rsid w:val="00FB67FA"/>
    <w:rsid w:val="00FB6946"/>
    <w:rsid w:val="00FB6BD4"/>
    <w:rsid w:val="00FB70DD"/>
    <w:rsid w:val="00FB72DD"/>
    <w:rsid w:val="00FB7320"/>
    <w:rsid w:val="00FB7390"/>
    <w:rsid w:val="00FB75BB"/>
    <w:rsid w:val="00FB7702"/>
    <w:rsid w:val="00FB772A"/>
    <w:rsid w:val="00FB790B"/>
    <w:rsid w:val="00FB7BCA"/>
    <w:rsid w:val="00FC05DF"/>
    <w:rsid w:val="00FC0697"/>
    <w:rsid w:val="00FC07DF"/>
    <w:rsid w:val="00FC093C"/>
    <w:rsid w:val="00FC0A8D"/>
    <w:rsid w:val="00FC0CC1"/>
    <w:rsid w:val="00FC11DA"/>
    <w:rsid w:val="00FC19D3"/>
    <w:rsid w:val="00FC1B29"/>
    <w:rsid w:val="00FC1C4D"/>
    <w:rsid w:val="00FC1FB4"/>
    <w:rsid w:val="00FC225A"/>
    <w:rsid w:val="00FC2650"/>
    <w:rsid w:val="00FC2944"/>
    <w:rsid w:val="00FC2B22"/>
    <w:rsid w:val="00FC2C03"/>
    <w:rsid w:val="00FC2D41"/>
    <w:rsid w:val="00FC3BCE"/>
    <w:rsid w:val="00FC3E3C"/>
    <w:rsid w:val="00FC3E94"/>
    <w:rsid w:val="00FC3F6E"/>
    <w:rsid w:val="00FC40C9"/>
    <w:rsid w:val="00FC433C"/>
    <w:rsid w:val="00FC4439"/>
    <w:rsid w:val="00FC4464"/>
    <w:rsid w:val="00FC4827"/>
    <w:rsid w:val="00FC4898"/>
    <w:rsid w:val="00FC4B7F"/>
    <w:rsid w:val="00FC4BA3"/>
    <w:rsid w:val="00FC5325"/>
    <w:rsid w:val="00FC5465"/>
    <w:rsid w:val="00FC5568"/>
    <w:rsid w:val="00FC5665"/>
    <w:rsid w:val="00FC59A8"/>
    <w:rsid w:val="00FC63A2"/>
    <w:rsid w:val="00FC63FC"/>
    <w:rsid w:val="00FC69CA"/>
    <w:rsid w:val="00FC6CD6"/>
    <w:rsid w:val="00FC7037"/>
    <w:rsid w:val="00FC7727"/>
    <w:rsid w:val="00FC7992"/>
    <w:rsid w:val="00FC7A75"/>
    <w:rsid w:val="00FC7C8D"/>
    <w:rsid w:val="00FC7D43"/>
    <w:rsid w:val="00FC7E98"/>
    <w:rsid w:val="00FD027C"/>
    <w:rsid w:val="00FD043D"/>
    <w:rsid w:val="00FD08E6"/>
    <w:rsid w:val="00FD099B"/>
    <w:rsid w:val="00FD0A52"/>
    <w:rsid w:val="00FD0AA1"/>
    <w:rsid w:val="00FD0B0E"/>
    <w:rsid w:val="00FD0D2C"/>
    <w:rsid w:val="00FD0FAB"/>
    <w:rsid w:val="00FD0FCC"/>
    <w:rsid w:val="00FD15B6"/>
    <w:rsid w:val="00FD19C9"/>
    <w:rsid w:val="00FD1E16"/>
    <w:rsid w:val="00FD1E2E"/>
    <w:rsid w:val="00FD2102"/>
    <w:rsid w:val="00FD23DE"/>
    <w:rsid w:val="00FD24C3"/>
    <w:rsid w:val="00FD2544"/>
    <w:rsid w:val="00FD25EB"/>
    <w:rsid w:val="00FD2931"/>
    <w:rsid w:val="00FD2DD8"/>
    <w:rsid w:val="00FD3074"/>
    <w:rsid w:val="00FD315D"/>
    <w:rsid w:val="00FD31AC"/>
    <w:rsid w:val="00FD323E"/>
    <w:rsid w:val="00FD3276"/>
    <w:rsid w:val="00FD34DB"/>
    <w:rsid w:val="00FD3521"/>
    <w:rsid w:val="00FD364F"/>
    <w:rsid w:val="00FD3655"/>
    <w:rsid w:val="00FD3863"/>
    <w:rsid w:val="00FD397A"/>
    <w:rsid w:val="00FD3CCE"/>
    <w:rsid w:val="00FD4044"/>
    <w:rsid w:val="00FD421C"/>
    <w:rsid w:val="00FD455C"/>
    <w:rsid w:val="00FD46C5"/>
    <w:rsid w:val="00FD4E06"/>
    <w:rsid w:val="00FD4EB5"/>
    <w:rsid w:val="00FD54DD"/>
    <w:rsid w:val="00FD55C8"/>
    <w:rsid w:val="00FD660E"/>
    <w:rsid w:val="00FD6670"/>
    <w:rsid w:val="00FD6C62"/>
    <w:rsid w:val="00FD75D5"/>
    <w:rsid w:val="00FD7D3F"/>
    <w:rsid w:val="00FE003D"/>
    <w:rsid w:val="00FE04F1"/>
    <w:rsid w:val="00FE1029"/>
    <w:rsid w:val="00FE1084"/>
    <w:rsid w:val="00FE16D7"/>
    <w:rsid w:val="00FE19C3"/>
    <w:rsid w:val="00FE1CB1"/>
    <w:rsid w:val="00FE24A1"/>
    <w:rsid w:val="00FE2A53"/>
    <w:rsid w:val="00FE2B9F"/>
    <w:rsid w:val="00FE2D04"/>
    <w:rsid w:val="00FE2E3D"/>
    <w:rsid w:val="00FE325A"/>
    <w:rsid w:val="00FE330D"/>
    <w:rsid w:val="00FE3584"/>
    <w:rsid w:val="00FE37C4"/>
    <w:rsid w:val="00FE3830"/>
    <w:rsid w:val="00FE3A13"/>
    <w:rsid w:val="00FE3E57"/>
    <w:rsid w:val="00FE41BF"/>
    <w:rsid w:val="00FE467D"/>
    <w:rsid w:val="00FE4C9F"/>
    <w:rsid w:val="00FE4D7D"/>
    <w:rsid w:val="00FE4F8B"/>
    <w:rsid w:val="00FE585A"/>
    <w:rsid w:val="00FE6205"/>
    <w:rsid w:val="00FE6A72"/>
    <w:rsid w:val="00FE72ED"/>
    <w:rsid w:val="00FE730E"/>
    <w:rsid w:val="00FE734F"/>
    <w:rsid w:val="00FE7534"/>
    <w:rsid w:val="00FE7B6E"/>
    <w:rsid w:val="00FE7C79"/>
    <w:rsid w:val="00FF0152"/>
    <w:rsid w:val="00FF0222"/>
    <w:rsid w:val="00FF0E56"/>
    <w:rsid w:val="00FF132E"/>
    <w:rsid w:val="00FF143D"/>
    <w:rsid w:val="00FF1A42"/>
    <w:rsid w:val="00FF1F89"/>
    <w:rsid w:val="00FF25AA"/>
    <w:rsid w:val="00FF2802"/>
    <w:rsid w:val="00FF2DE0"/>
    <w:rsid w:val="00FF2F23"/>
    <w:rsid w:val="00FF33A2"/>
    <w:rsid w:val="00FF3BE0"/>
    <w:rsid w:val="00FF3BEB"/>
    <w:rsid w:val="00FF466A"/>
    <w:rsid w:val="00FF500A"/>
    <w:rsid w:val="00FF5271"/>
    <w:rsid w:val="00FF5756"/>
    <w:rsid w:val="00FF595D"/>
    <w:rsid w:val="00FF5DF9"/>
    <w:rsid w:val="00FF63DF"/>
    <w:rsid w:val="00FF68F3"/>
    <w:rsid w:val="00FF6D1F"/>
    <w:rsid w:val="00FF7171"/>
    <w:rsid w:val="00FF728C"/>
    <w:rsid w:val="00FF753E"/>
    <w:rsid w:val="00FF783C"/>
    <w:rsid w:val="00FF7AFB"/>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A3A3DE"/>
  <w15:docId w15:val="{620AF0BE-899F-4C7F-B4DB-FAD200011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D1F"/>
    <w:pPr>
      <w:spacing w:after="160" w:line="259" w:lineRule="auto"/>
    </w:pPr>
    <w:rPr>
      <w:sz w:val="22"/>
      <w:szCs w:val="22"/>
      <w:lang w:eastAsia="en-US"/>
    </w:rPr>
  </w:style>
  <w:style w:type="paragraph" w:styleId="Heading1">
    <w:name w:val="heading 1"/>
    <w:basedOn w:val="Normal"/>
    <w:next w:val="Normal"/>
    <w:link w:val="Heading1Char"/>
    <w:uiPriority w:val="9"/>
    <w:qFormat/>
    <w:rsid w:val="00FF6D1F"/>
    <w:pPr>
      <w:keepNext/>
      <w:keepLines/>
      <w:spacing w:before="480" w:after="0"/>
      <w:outlineLvl w:val="0"/>
    </w:pPr>
    <w:rPr>
      <w:rFonts w:ascii="Candara" w:eastAsia="Times New Roman" w:hAnsi="Candara"/>
      <w:b/>
      <w:bCs/>
      <w:color w:val="2E74B5"/>
      <w:sz w:val="28"/>
      <w:szCs w:val="28"/>
      <w:lang w:val="x-none" w:eastAsia="x-none"/>
    </w:rPr>
  </w:style>
  <w:style w:type="paragraph" w:styleId="Heading2">
    <w:name w:val="heading 2"/>
    <w:basedOn w:val="Normal"/>
    <w:next w:val="Normal"/>
    <w:link w:val="Heading2Char"/>
    <w:autoRedefine/>
    <w:uiPriority w:val="9"/>
    <w:unhideWhenUsed/>
    <w:qFormat/>
    <w:rsid w:val="009B1F0F"/>
    <w:pPr>
      <w:keepNext/>
      <w:keepLines/>
      <w:spacing w:after="120" w:line="240" w:lineRule="auto"/>
      <w:ind w:left="709"/>
      <w:jc w:val="both"/>
      <w:outlineLvl w:val="1"/>
    </w:pPr>
    <w:rPr>
      <w:rFonts w:ascii="Times New Roman" w:eastAsia="Verdana" w:hAnsi="Times New Roman"/>
      <w:b/>
      <w:bCs/>
      <w:color w:val="5B9BD5"/>
      <w:sz w:val="24"/>
      <w:szCs w:val="24"/>
      <w:lang w:val="x-none" w:eastAsia="x-none"/>
    </w:rPr>
  </w:style>
  <w:style w:type="paragraph" w:styleId="Heading3">
    <w:name w:val="heading 3"/>
    <w:basedOn w:val="Normal"/>
    <w:next w:val="Normal"/>
    <w:link w:val="Heading3Char"/>
    <w:uiPriority w:val="9"/>
    <w:unhideWhenUsed/>
    <w:qFormat/>
    <w:rsid w:val="000D48C7"/>
    <w:pPr>
      <w:keepNext/>
      <w:keepLines/>
      <w:spacing w:before="200" w:after="0"/>
      <w:outlineLvl w:val="2"/>
    </w:pPr>
    <w:rPr>
      <w:rFonts w:ascii="Candara" w:eastAsia="Times New Roman" w:hAnsi="Candara"/>
      <w:b/>
      <w:bCs/>
      <w:color w:val="5B9BD5"/>
      <w:sz w:val="26"/>
      <w:szCs w:val="20"/>
      <w:lang w:val="x-none" w:eastAsia="x-none"/>
    </w:rPr>
  </w:style>
  <w:style w:type="paragraph" w:styleId="Heading4">
    <w:name w:val="heading 4"/>
    <w:basedOn w:val="Normal"/>
    <w:next w:val="Normal"/>
    <w:link w:val="Heading4Char"/>
    <w:uiPriority w:val="9"/>
    <w:unhideWhenUsed/>
    <w:qFormat/>
    <w:rsid w:val="00767273"/>
    <w:pPr>
      <w:keepNext/>
      <w:keepLines/>
      <w:spacing w:before="200" w:after="0"/>
      <w:outlineLvl w:val="3"/>
    </w:pPr>
    <w:rPr>
      <w:rFonts w:ascii="Candara" w:eastAsiaTheme="majorEastAsia" w:hAnsi="Candara" w:cstheme="majorBidi"/>
      <w:b/>
      <w:bCs/>
      <w:i/>
      <w:iCs/>
      <w:color w:val="5B9BD5" w:themeColor="accent1"/>
    </w:rPr>
  </w:style>
  <w:style w:type="paragraph" w:styleId="Heading5">
    <w:name w:val="heading 5"/>
    <w:basedOn w:val="Normal"/>
    <w:next w:val="Normal"/>
    <w:link w:val="Heading5Char"/>
    <w:uiPriority w:val="9"/>
    <w:unhideWhenUsed/>
    <w:qFormat/>
    <w:rsid w:val="00231C8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 Accent 11,numbered,Paragraphe de liste1,列出段落,列出段落1,Bulletr List Paragraph,List Paragraph2,List Paragraph21,Párrafo de lista1,Parágrafo da Lista1,リスト段落1,Plan,Dot pt,F5 List Paragraph,2"/>
    <w:basedOn w:val="Normal"/>
    <w:link w:val="ListParagraphChar"/>
    <w:uiPriority w:val="34"/>
    <w:qFormat/>
    <w:rsid w:val="007057A9"/>
    <w:pPr>
      <w:ind w:left="720"/>
      <w:contextualSpacing/>
    </w:pPr>
  </w:style>
  <w:style w:type="paragraph" w:styleId="FootnoteText">
    <w:name w:val="footnote text"/>
    <w:basedOn w:val="Normal"/>
    <w:link w:val="FootnoteTextChar"/>
    <w:uiPriority w:val="99"/>
    <w:unhideWhenUsed/>
    <w:rsid w:val="002325A3"/>
    <w:pPr>
      <w:spacing w:after="0" w:line="240" w:lineRule="auto"/>
    </w:pPr>
    <w:rPr>
      <w:sz w:val="20"/>
      <w:szCs w:val="20"/>
      <w:lang w:val="x-none" w:eastAsia="x-none"/>
    </w:rPr>
  </w:style>
  <w:style w:type="character" w:customStyle="1" w:styleId="FootnoteTextChar">
    <w:name w:val="Footnote Text Char"/>
    <w:link w:val="FootnoteText"/>
    <w:uiPriority w:val="99"/>
    <w:rsid w:val="002325A3"/>
    <w:rPr>
      <w:sz w:val="20"/>
      <w:szCs w:val="20"/>
    </w:rPr>
  </w:style>
  <w:style w:type="character" w:styleId="FootnoteReference">
    <w:name w:val="footnote reference"/>
    <w:aliases w:val="Footnote symbol"/>
    <w:uiPriority w:val="99"/>
    <w:semiHidden/>
    <w:unhideWhenUsed/>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uiPriority w:val="39"/>
    <w:rsid w:val="00FC06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D61AB6"/>
    <w:rPr>
      <w:sz w:val="16"/>
      <w:szCs w:val="16"/>
    </w:rPr>
  </w:style>
  <w:style w:type="paragraph" w:styleId="CommentText">
    <w:name w:val="annotation text"/>
    <w:basedOn w:val="Normal"/>
    <w:link w:val="CommentTextChar"/>
    <w:uiPriority w:val="99"/>
    <w:unhideWhenUsed/>
    <w:rsid w:val="00D61AB6"/>
    <w:pPr>
      <w:spacing w:line="240" w:lineRule="auto"/>
    </w:pPr>
    <w:rPr>
      <w:sz w:val="20"/>
      <w:szCs w:val="20"/>
      <w:lang w:val="x-none" w:eastAsia="x-none"/>
    </w:rPr>
  </w:style>
  <w:style w:type="character" w:customStyle="1" w:styleId="CommentTextChar">
    <w:name w:val="Comment Text Char"/>
    <w:link w:val="CommentText"/>
    <w:uiPriority w:val="99"/>
    <w:rsid w:val="00D61AB6"/>
    <w:rPr>
      <w:sz w:val="20"/>
      <w:szCs w:val="20"/>
    </w:rPr>
  </w:style>
  <w:style w:type="paragraph" w:styleId="CommentSubject">
    <w:name w:val="annotation subject"/>
    <w:basedOn w:val="CommentText"/>
    <w:next w:val="CommentText"/>
    <w:link w:val="CommentSubjectChar"/>
    <w:uiPriority w:val="99"/>
    <w:semiHidden/>
    <w:unhideWhenUsed/>
    <w:rsid w:val="00D61AB6"/>
    <w:rPr>
      <w:b/>
      <w:bCs/>
    </w:rPr>
  </w:style>
  <w:style w:type="character" w:customStyle="1" w:styleId="CommentSubjectChar">
    <w:name w:val="Comment Subject Char"/>
    <w:link w:val="CommentSubject"/>
    <w:uiPriority w:val="99"/>
    <w:semiHidden/>
    <w:rsid w:val="00D61AB6"/>
    <w:rPr>
      <w:b/>
      <w:bCs/>
      <w:sz w:val="20"/>
      <w:szCs w:val="20"/>
    </w:rPr>
  </w:style>
  <w:style w:type="paragraph" w:styleId="NormalWeb">
    <w:name w:val="Normal (Web)"/>
    <w:aliases w:val="Normal (Web) Char"/>
    <w:basedOn w:val="Normal"/>
    <w:link w:val="NormalWebChar1"/>
    <w:rsid w:val="009B5977"/>
    <w:pPr>
      <w:spacing w:before="100" w:beforeAutospacing="1" w:after="100" w:afterAutospacing="1" w:line="240" w:lineRule="auto"/>
    </w:pPr>
    <w:rPr>
      <w:rFonts w:ascii="Times New Roman" w:eastAsia="Times New Roman" w:hAnsi="Times New Roman"/>
      <w:sz w:val="24"/>
      <w:szCs w:val="24"/>
      <w:lang w:eastAsia="bg-BG"/>
    </w:rPr>
  </w:style>
  <w:style w:type="character" w:styleId="Hyperlink">
    <w:name w:val="Hyperlink"/>
    <w:uiPriority w:val="99"/>
    <w:unhideWhenUsed/>
    <w:rsid w:val="006F25B9"/>
    <w:rPr>
      <w:color w:val="0563C1"/>
      <w:u w:val="single"/>
    </w:rPr>
  </w:style>
  <w:style w:type="paragraph" w:customStyle="1" w:styleId="Default">
    <w:name w:val="Default"/>
    <w:rsid w:val="00553FE3"/>
    <w:pPr>
      <w:autoSpaceDE w:val="0"/>
      <w:autoSpaceDN w:val="0"/>
      <w:adjustRightInd w:val="0"/>
    </w:pPr>
    <w:rPr>
      <w:rFonts w:ascii="Times New Roman" w:eastAsia="Times New Roman" w:hAnsi="Times New Roman"/>
      <w:color w:val="000000"/>
      <w:sz w:val="24"/>
      <w:szCs w:val="24"/>
    </w:rPr>
  </w:style>
  <w:style w:type="character" w:customStyle="1" w:styleId="Heading1Char">
    <w:name w:val="Heading 1 Char"/>
    <w:link w:val="Heading1"/>
    <w:uiPriority w:val="9"/>
    <w:rsid w:val="00FF6D1F"/>
    <w:rPr>
      <w:rFonts w:ascii="Candara" w:eastAsia="Times New Roman" w:hAnsi="Candara"/>
      <w:b/>
      <w:bCs/>
      <w:color w:val="2E74B5"/>
      <w:sz w:val="28"/>
      <w:szCs w:val="28"/>
      <w:lang w:val="x-none" w:eastAsia="x-none"/>
    </w:rPr>
  </w:style>
  <w:style w:type="paragraph" w:styleId="TOCHeading">
    <w:name w:val="TOC Heading"/>
    <w:basedOn w:val="Heading1"/>
    <w:next w:val="Normal"/>
    <w:uiPriority w:val="39"/>
    <w:unhideWhenUsed/>
    <w:qFormat/>
    <w:rsid w:val="00F93621"/>
    <w:pPr>
      <w:spacing w:line="276" w:lineRule="auto"/>
      <w:outlineLvl w:val="9"/>
    </w:pPr>
    <w:rPr>
      <w:lang w:val="en-US" w:eastAsia="ja-JP"/>
    </w:rPr>
  </w:style>
  <w:style w:type="paragraph" w:styleId="TOC1">
    <w:name w:val="toc 1"/>
    <w:basedOn w:val="Normal"/>
    <w:next w:val="Normal"/>
    <w:autoRedefine/>
    <w:uiPriority w:val="39"/>
    <w:unhideWhenUsed/>
    <w:qFormat/>
    <w:rsid w:val="00195BD0"/>
    <w:pPr>
      <w:spacing w:before="360" w:after="0"/>
    </w:pPr>
    <w:rPr>
      <w:rFonts w:asciiTheme="majorHAnsi" w:hAnsiTheme="majorHAnsi" w:cstheme="majorHAnsi"/>
      <w:b/>
      <w:bCs/>
      <w:caps/>
      <w:sz w:val="24"/>
      <w:szCs w:val="24"/>
    </w:rPr>
  </w:style>
  <w:style w:type="paragraph" w:styleId="TOC2">
    <w:name w:val="toc 2"/>
    <w:basedOn w:val="Normal"/>
    <w:next w:val="Normal"/>
    <w:autoRedefine/>
    <w:uiPriority w:val="39"/>
    <w:unhideWhenUsed/>
    <w:qFormat/>
    <w:rsid w:val="00B57077"/>
    <w:pPr>
      <w:tabs>
        <w:tab w:val="left" w:pos="440"/>
        <w:tab w:val="right" w:pos="9344"/>
      </w:tabs>
      <w:spacing w:before="240" w:after="0"/>
    </w:pPr>
    <w:rPr>
      <w:rFonts w:ascii="Times New Roman" w:eastAsia="Times New Roman" w:hAnsi="Times New Roman"/>
      <w:b/>
      <w:bCs/>
      <w:noProof/>
      <w:sz w:val="24"/>
      <w:szCs w:val="24"/>
    </w:rPr>
  </w:style>
  <w:style w:type="paragraph" w:styleId="TOC3">
    <w:name w:val="toc 3"/>
    <w:basedOn w:val="Normal"/>
    <w:next w:val="Normal"/>
    <w:autoRedefine/>
    <w:uiPriority w:val="39"/>
    <w:unhideWhenUsed/>
    <w:qFormat/>
    <w:rsid w:val="009C0854"/>
    <w:pPr>
      <w:tabs>
        <w:tab w:val="left" w:pos="660"/>
        <w:tab w:val="right" w:pos="9344"/>
      </w:tabs>
      <w:spacing w:after="0"/>
      <w:ind w:left="220"/>
    </w:pPr>
    <w:rPr>
      <w:rFonts w:ascii="Times New Roman" w:hAnsi="Times New Roman"/>
      <w:b/>
      <w:noProof/>
      <w:sz w:val="24"/>
      <w:szCs w:val="24"/>
    </w:rPr>
  </w:style>
  <w:style w:type="paragraph" w:styleId="TOC4">
    <w:name w:val="toc 4"/>
    <w:basedOn w:val="Normal"/>
    <w:next w:val="Normal"/>
    <w:autoRedefine/>
    <w:uiPriority w:val="39"/>
    <w:unhideWhenUsed/>
    <w:rsid w:val="006C7E50"/>
    <w:pPr>
      <w:tabs>
        <w:tab w:val="right" w:pos="9344"/>
      </w:tabs>
      <w:spacing w:after="0"/>
      <w:ind w:left="440"/>
    </w:pPr>
    <w:rPr>
      <w:rFonts w:asciiTheme="minorHAnsi" w:hAnsiTheme="minorHAnsi" w:cstheme="minorHAnsi"/>
      <w:sz w:val="20"/>
      <w:szCs w:val="20"/>
    </w:rPr>
  </w:style>
  <w:style w:type="paragraph" w:styleId="TOC5">
    <w:name w:val="toc 5"/>
    <w:basedOn w:val="Normal"/>
    <w:next w:val="Normal"/>
    <w:autoRedefine/>
    <w:uiPriority w:val="39"/>
    <w:unhideWhenUsed/>
    <w:rsid w:val="00D81542"/>
    <w:pPr>
      <w:spacing w:after="0"/>
      <w:ind w:left="660"/>
    </w:pPr>
    <w:rPr>
      <w:rFonts w:asciiTheme="minorHAnsi" w:hAnsiTheme="minorHAnsi" w:cstheme="minorHAnsi"/>
      <w:sz w:val="20"/>
      <w:szCs w:val="20"/>
    </w:rPr>
  </w:style>
  <w:style w:type="paragraph" w:styleId="TOC6">
    <w:name w:val="toc 6"/>
    <w:basedOn w:val="Normal"/>
    <w:next w:val="Normal"/>
    <w:autoRedefine/>
    <w:uiPriority w:val="39"/>
    <w:unhideWhenUsed/>
    <w:rsid w:val="00D81542"/>
    <w:pPr>
      <w:spacing w:after="0"/>
      <w:ind w:left="880"/>
    </w:pPr>
    <w:rPr>
      <w:rFonts w:asciiTheme="minorHAnsi" w:hAnsiTheme="minorHAnsi" w:cstheme="minorHAnsi"/>
      <w:sz w:val="20"/>
      <w:szCs w:val="20"/>
    </w:rPr>
  </w:style>
  <w:style w:type="paragraph" w:styleId="TOC7">
    <w:name w:val="toc 7"/>
    <w:basedOn w:val="Normal"/>
    <w:next w:val="Normal"/>
    <w:autoRedefine/>
    <w:uiPriority w:val="39"/>
    <w:unhideWhenUsed/>
    <w:rsid w:val="00D81542"/>
    <w:pPr>
      <w:spacing w:after="0"/>
      <w:ind w:left="1100"/>
    </w:pPr>
    <w:rPr>
      <w:rFonts w:asciiTheme="minorHAnsi" w:hAnsiTheme="minorHAnsi" w:cstheme="minorHAnsi"/>
      <w:sz w:val="20"/>
      <w:szCs w:val="20"/>
    </w:rPr>
  </w:style>
  <w:style w:type="paragraph" w:styleId="TOC8">
    <w:name w:val="toc 8"/>
    <w:basedOn w:val="Normal"/>
    <w:next w:val="Normal"/>
    <w:autoRedefine/>
    <w:uiPriority w:val="39"/>
    <w:unhideWhenUsed/>
    <w:rsid w:val="00D81542"/>
    <w:pPr>
      <w:spacing w:after="0"/>
      <w:ind w:left="1320"/>
    </w:pPr>
    <w:rPr>
      <w:rFonts w:asciiTheme="minorHAnsi" w:hAnsiTheme="minorHAnsi" w:cstheme="minorHAnsi"/>
      <w:sz w:val="20"/>
      <w:szCs w:val="20"/>
    </w:rPr>
  </w:style>
  <w:style w:type="paragraph" w:styleId="TOC9">
    <w:name w:val="toc 9"/>
    <w:basedOn w:val="Normal"/>
    <w:next w:val="Normal"/>
    <w:autoRedefine/>
    <w:uiPriority w:val="39"/>
    <w:unhideWhenUsed/>
    <w:rsid w:val="00D81542"/>
    <w:pPr>
      <w:spacing w:after="0"/>
      <w:ind w:left="1540"/>
    </w:pPr>
    <w:rPr>
      <w:rFonts w:asciiTheme="minorHAnsi" w:hAnsiTheme="minorHAnsi" w:cstheme="minorHAnsi"/>
      <w:sz w:val="20"/>
      <w:szCs w:val="20"/>
    </w:rPr>
  </w:style>
  <w:style w:type="character" w:customStyle="1" w:styleId="Heading2Char">
    <w:name w:val="Heading 2 Char"/>
    <w:link w:val="Heading2"/>
    <w:uiPriority w:val="9"/>
    <w:rsid w:val="009B1F0F"/>
    <w:rPr>
      <w:rFonts w:ascii="Times New Roman" w:eastAsia="Verdana" w:hAnsi="Times New Roman"/>
      <w:b/>
      <w:bCs/>
      <w:color w:val="5B9BD5"/>
      <w:sz w:val="24"/>
      <w:szCs w:val="24"/>
      <w:lang w:val="x-none" w:eastAsia="x-none"/>
    </w:rPr>
  </w:style>
  <w:style w:type="character" w:customStyle="1" w:styleId="Heading3Char">
    <w:name w:val="Heading 3 Char"/>
    <w:link w:val="Heading3"/>
    <w:uiPriority w:val="9"/>
    <w:rsid w:val="000D48C7"/>
    <w:rPr>
      <w:rFonts w:ascii="Candara" w:eastAsia="Times New Roman" w:hAnsi="Candara"/>
      <w:b/>
      <w:bCs/>
      <w:color w:val="5B9BD5"/>
      <w:sz w:val="26"/>
      <w:lang w:val="x-none" w:eastAsia="x-none"/>
    </w:rPr>
  </w:style>
  <w:style w:type="paragraph" w:styleId="Revision">
    <w:name w:val="Revision"/>
    <w:hidden/>
    <w:uiPriority w:val="99"/>
    <w:semiHidden/>
    <w:rsid w:val="007F4948"/>
    <w:rPr>
      <w:sz w:val="22"/>
      <w:szCs w:val="22"/>
      <w:lang w:eastAsia="en-US"/>
    </w:rPr>
  </w:style>
  <w:style w:type="character" w:customStyle="1" w:styleId="ListParagraphChar">
    <w:name w:val="List Paragraph Char"/>
    <w:aliases w:val="Bullet List Char,FooterText Char,List Paragraph1 Char,Colorful List - Accent 11 Char,numbered Char,Paragraphe de liste1 Char,列出段落 Char,列出段落1 Char,Bulletr List Paragraph Char,List Paragraph2 Char,List Paragraph21 Char,リスト段落1 Char"/>
    <w:link w:val="ListParagraph"/>
    <w:uiPriority w:val="1"/>
    <w:qFormat/>
    <w:locked/>
    <w:rsid w:val="00006C36"/>
    <w:rPr>
      <w:sz w:val="22"/>
      <w:szCs w:val="22"/>
      <w:lang w:eastAsia="en-US"/>
    </w:rPr>
  </w:style>
  <w:style w:type="paragraph" w:customStyle="1" w:styleId="Text1">
    <w:name w:val="Text 1"/>
    <w:basedOn w:val="Normal"/>
    <w:rsid w:val="008E0140"/>
    <w:pPr>
      <w:spacing w:after="240" w:line="240" w:lineRule="auto"/>
      <w:ind w:left="482"/>
      <w:jc w:val="both"/>
    </w:pPr>
    <w:rPr>
      <w:rFonts w:ascii="Times New Roman" w:eastAsia="Times New Roman" w:hAnsi="Times New Roman"/>
      <w:snapToGrid w:val="0"/>
      <w:sz w:val="24"/>
      <w:szCs w:val="20"/>
      <w:lang w:val="en-GB"/>
    </w:rPr>
  </w:style>
  <w:style w:type="paragraph" w:styleId="EndnoteText">
    <w:name w:val="endnote text"/>
    <w:basedOn w:val="Normal"/>
    <w:link w:val="EndnoteTextChar"/>
    <w:uiPriority w:val="99"/>
    <w:unhideWhenUsed/>
    <w:rsid w:val="00892851"/>
    <w:pPr>
      <w:spacing w:after="0" w:line="240" w:lineRule="auto"/>
    </w:pPr>
    <w:rPr>
      <w:sz w:val="20"/>
      <w:szCs w:val="20"/>
    </w:rPr>
  </w:style>
  <w:style w:type="character" w:customStyle="1" w:styleId="EndnoteTextChar">
    <w:name w:val="Endnote Text Char"/>
    <w:basedOn w:val="DefaultParagraphFont"/>
    <w:link w:val="EndnoteText"/>
    <w:uiPriority w:val="99"/>
    <w:rsid w:val="00892851"/>
    <w:rPr>
      <w:lang w:eastAsia="en-US"/>
    </w:rPr>
  </w:style>
  <w:style w:type="character" w:styleId="EndnoteReference">
    <w:name w:val="endnote reference"/>
    <w:basedOn w:val="DefaultParagraphFont"/>
    <w:uiPriority w:val="99"/>
    <w:semiHidden/>
    <w:unhideWhenUsed/>
    <w:rsid w:val="00892851"/>
    <w:rPr>
      <w:vertAlign w:val="superscript"/>
    </w:rPr>
  </w:style>
  <w:style w:type="character" w:customStyle="1" w:styleId="NormalWebChar1">
    <w:name w:val="Normal (Web) Char1"/>
    <w:aliases w:val="Normal (Web) Char Char"/>
    <w:link w:val="NormalWeb"/>
    <w:rsid w:val="00F457B1"/>
    <w:rPr>
      <w:rFonts w:ascii="Times New Roman" w:eastAsia="Times New Roman" w:hAnsi="Times New Roman"/>
      <w:sz w:val="24"/>
      <w:szCs w:val="24"/>
    </w:rPr>
  </w:style>
  <w:style w:type="character" w:customStyle="1" w:styleId="legaldocreference">
    <w:name w:val="legaldocreference"/>
    <w:basedOn w:val="DefaultParagraphFont"/>
    <w:rsid w:val="00851667"/>
  </w:style>
  <w:style w:type="character" w:styleId="PlaceholderText">
    <w:name w:val="Placeholder Text"/>
    <w:basedOn w:val="DefaultParagraphFont"/>
    <w:uiPriority w:val="99"/>
    <w:semiHidden/>
    <w:rsid w:val="00851667"/>
    <w:rPr>
      <w:color w:val="808080"/>
    </w:rPr>
  </w:style>
  <w:style w:type="character" w:styleId="FollowedHyperlink">
    <w:name w:val="FollowedHyperlink"/>
    <w:basedOn w:val="DefaultParagraphFont"/>
    <w:uiPriority w:val="99"/>
    <w:semiHidden/>
    <w:unhideWhenUsed/>
    <w:rsid w:val="005E3ED2"/>
    <w:rPr>
      <w:color w:val="954F72" w:themeColor="followedHyperlink"/>
      <w:u w:val="single"/>
    </w:rPr>
  </w:style>
  <w:style w:type="table" w:customStyle="1" w:styleId="TableGrid1">
    <w:name w:val="Table Grid1"/>
    <w:basedOn w:val="TableNormal"/>
    <w:next w:val="TableGrid"/>
    <w:rsid w:val="00F13E4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42A60"/>
    <w:pPr>
      <w:autoSpaceDE w:val="0"/>
      <w:autoSpaceDN w:val="0"/>
      <w:adjustRightInd w:val="0"/>
      <w:spacing w:after="0" w:line="240" w:lineRule="auto"/>
      <w:ind w:left="5102"/>
    </w:pPr>
    <w:rPr>
      <w:rFonts w:ascii="Times New Roman" w:hAnsi="Times New Roman"/>
      <w:sz w:val="24"/>
      <w:szCs w:val="24"/>
      <w:lang w:eastAsia="bg-BG"/>
    </w:rPr>
  </w:style>
  <w:style w:type="character" w:customStyle="1" w:styleId="TitleChar">
    <w:name w:val="Title Char"/>
    <w:basedOn w:val="DefaultParagraphFont"/>
    <w:link w:val="Title"/>
    <w:uiPriority w:val="10"/>
    <w:rsid w:val="00542A60"/>
    <w:rPr>
      <w:rFonts w:ascii="Times New Roman" w:hAnsi="Times New Roman"/>
      <w:sz w:val="24"/>
      <w:szCs w:val="24"/>
    </w:rPr>
  </w:style>
  <w:style w:type="character" w:customStyle="1" w:styleId="Heading4Char">
    <w:name w:val="Heading 4 Char"/>
    <w:basedOn w:val="DefaultParagraphFont"/>
    <w:link w:val="Heading4"/>
    <w:uiPriority w:val="9"/>
    <w:rsid w:val="00767273"/>
    <w:rPr>
      <w:rFonts w:ascii="Candara" w:eastAsiaTheme="majorEastAsia" w:hAnsi="Candara" w:cstheme="majorBidi"/>
      <w:b/>
      <w:bCs/>
      <w:i/>
      <w:iCs/>
      <w:color w:val="5B9BD5" w:themeColor="accent1"/>
      <w:sz w:val="22"/>
      <w:szCs w:val="22"/>
      <w:lang w:eastAsia="en-US"/>
    </w:rPr>
  </w:style>
  <w:style w:type="character" w:customStyle="1" w:styleId="Heading5Char">
    <w:name w:val="Heading 5 Char"/>
    <w:basedOn w:val="DefaultParagraphFont"/>
    <w:link w:val="Heading5"/>
    <w:uiPriority w:val="9"/>
    <w:rsid w:val="00231C85"/>
    <w:rPr>
      <w:rFonts w:asciiTheme="majorHAnsi" w:eastAsiaTheme="majorEastAsia" w:hAnsiTheme="majorHAnsi" w:cstheme="majorBidi"/>
      <w:color w:val="2E74B5" w:themeColor="accent1" w:themeShade="BF"/>
      <w:sz w:val="22"/>
      <w:szCs w:val="22"/>
      <w:lang w:eastAsia="en-US"/>
    </w:rPr>
  </w:style>
  <w:style w:type="paragraph" w:styleId="BodyText">
    <w:name w:val="Body Text"/>
    <w:basedOn w:val="Normal"/>
    <w:link w:val="BodyTextChar"/>
    <w:uiPriority w:val="1"/>
    <w:qFormat/>
    <w:rsid w:val="0049344A"/>
    <w:pPr>
      <w:widowControl w:val="0"/>
      <w:autoSpaceDE w:val="0"/>
      <w:autoSpaceDN w:val="0"/>
      <w:spacing w:after="0" w:line="240" w:lineRule="auto"/>
    </w:pPr>
    <w:rPr>
      <w:rFonts w:ascii="Verdana" w:eastAsia="Verdana" w:hAnsi="Verdana" w:cs="Verdana"/>
      <w:sz w:val="20"/>
      <w:szCs w:val="20"/>
    </w:rPr>
  </w:style>
  <w:style w:type="character" w:customStyle="1" w:styleId="BodyTextChar">
    <w:name w:val="Body Text Char"/>
    <w:basedOn w:val="DefaultParagraphFont"/>
    <w:link w:val="BodyText"/>
    <w:uiPriority w:val="1"/>
    <w:rsid w:val="0049344A"/>
    <w:rPr>
      <w:rFonts w:ascii="Verdana" w:eastAsia="Verdana" w:hAnsi="Verdana" w:cs="Verdana"/>
      <w:lang w:eastAsia="en-US"/>
    </w:rPr>
  </w:style>
  <w:style w:type="paragraph" w:customStyle="1" w:styleId="TableParagraph">
    <w:name w:val="Table Paragraph"/>
    <w:basedOn w:val="Normal"/>
    <w:uiPriority w:val="1"/>
    <w:qFormat/>
    <w:rsid w:val="0049344A"/>
    <w:pPr>
      <w:widowControl w:val="0"/>
      <w:autoSpaceDE w:val="0"/>
      <w:autoSpaceDN w:val="0"/>
      <w:spacing w:after="0" w:line="240" w:lineRule="auto"/>
      <w:ind w:left="535"/>
      <w:jc w:val="both"/>
    </w:pPr>
    <w:rPr>
      <w:rFonts w:ascii="Verdana" w:eastAsia="Verdana" w:hAnsi="Verdana" w:cs="Verdana"/>
    </w:rPr>
  </w:style>
  <w:style w:type="paragraph" w:customStyle="1" w:styleId="CharCharCharCharCharCharChar">
    <w:name w:val="Char Char Char Char Char Char Char"/>
    <w:basedOn w:val="Normal"/>
    <w:rsid w:val="003C0847"/>
    <w:pPr>
      <w:tabs>
        <w:tab w:val="left" w:pos="709"/>
      </w:tabs>
      <w:spacing w:after="0" w:line="240" w:lineRule="auto"/>
    </w:pPr>
    <w:rPr>
      <w:rFonts w:ascii="Tahoma" w:eastAsia="Times New Roman" w:hAnsi="Tahoma"/>
      <w:sz w:val="24"/>
      <w:szCs w:val="24"/>
      <w:lang w:val="pl-PL" w:eastAsia="pl-PL"/>
    </w:rPr>
  </w:style>
  <w:style w:type="character" w:customStyle="1" w:styleId="UnresolvedMention1">
    <w:name w:val="Unresolved Mention1"/>
    <w:basedOn w:val="DefaultParagraphFont"/>
    <w:uiPriority w:val="99"/>
    <w:semiHidden/>
    <w:unhideWhenUsed/>
    <w:rsid w:val="00D91A9B"/>
    <w:rPr>
      <w:color w:val="605E5C"/>
      <w:shd w:val="clear" w:color="auto" w:fill="E1DFDD"/>
    </w:rPr>
  </w:style>
  <w:style w:type="character" w:customStyle="1" w:styleId="FontStyle26">
    <w:name w:val="Font Style26"/>
    <w:rsid w:val="00C9434E"/>
    <w:rPr>
      <w:rFonts w:ascii="Times New Roman" w:hAnsi="Times New Roman" w:cs="Times New Roman"/>
      <w:sz w:val="22"/>
      <w:szCs w:val="22"/>
    </w:rPr>
  </w:style>
  <w:style w:type="character" w:customStyle="1" w:styleId="fontstyle01">
    <w:name w:val="fontstyle01"/>
    <w:basedOn w:val="DefaultParagraphFont"/>
    <w:rsid w:val="009A583A"/>
    <w:rPr>
      <w:rFonts w:ascii="Cambria-Bold" w:hAnsi="Cambria-Bold" w:hint="default"/>
      <w:b/>
      <w:bCs/>
      <w:i w:val="0"/>
      <w:iCs w:val="0"/>
      <w:color w:val="5B9BD5"/>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82201">
      <w:bodyDiv w:val="1"/>
      <w:marLeft w:val="0"/>
      <w:marRight w:val="0"/>
      <w:marTop w:val="0"/>
      <w:marBottom w:val="0"/>
      <w:divBdr>
        <w:top w:val="none" w:sz="0" w:space="0" w:color="auto"/>
        <w:left w:val="none" w:sz="0" w:space="0" w:color="auto"/>
        <w:bottom w:val="none" w:sz="0" w:space="0" w:color="auto"/>
        <w:right w:val="none" w:sz="0" w:space="0" w:color="auto"/>
      </w:divBdr>
      <w:divsChild>
        <w:div w:id="51599643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24404096">
      <w:bodyDiv w:val="1"/>
      <w:marLeft w:val="0"/>
      <w:marRight w:val="0"/>
      <w:marTop w:val="0"/>
      <w:marBottom w:val="0"/>
      <w:divBdr>
        <w:top w:val="none" w:sz="0" w:space="0" w:color="auto"/>
        <w:left w:val="none" w:sz="0" w:space="0" w:color="auto"/>
        <w:bottom w:val="none" w:sz="0" w:space="0" w:color="auto"/>
        <w:right w:val="none" w:sz="0" w:space="0" w:color="auto"/>
      </w:divBdr>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63097361">
      <w:bodyDiv w:val="1"/>
      <w:marLeft w:val="0"/>
      <w:marRight w:val="0"/>
      <w:marTop w:val="0"/>
      <w:marBottom w:val="0"/>
      <w:divBdr>
        <w:top w:val="none" w:sz="0" w:space="0" w:color="auto"/>
        <w:left w:val="none" w:sz="0" w:space="0" w:color="auto"/>
        <w:bottom w:val="none" w:sz="0" w:space="0" w:color="auto"/>
        <w:right w:val="none" w:sz="0" w:space="0" w:color="auto"/>
      </w:divBdr>
    </w:div>
    <w:div w:id="383602481">
      <w:bodyDiv w:val="1"/>
      <w:marLeft w:val="0"/>
      <w:marRight w:val="0"/>
      <w:marTop w:val="0"/>
      <w:marBottom w:val="0"/>
      <w:divBdr>
        <w:top w:val="none" w:sz="0" w:space="0" w:color="auto"/>
        <w:left w:val="none" w:sz="0" w:space="0" w:color="auto"/>
        <w:bottom w:val="none" w:sz="0" w:space="0" w:color="auto"/>
        <w:right w:val="none" w:sz="0" w:space="0" w:color="auto"/>
      </w:divBdr>
    </w:div>
    <w:div w:id="535385605">
      <w:bodyDiv w:val="1"/>
      <w:marLeft w:val="0"/>
      <w:marRight w:val="0"/>
      <w:marTop w:val="0"/>
      <w:marBottom w:val="0"/>
      <w:divBdr>
        <w:top w:val="none" w:sz="0" w:space="0" w:color="auto"/>
        <w:left w:val="none" w:sz="0" w:space="0" w:color="auto"/>
        <w:bottom w:val="none" w:sz="0" w:space="0" w:color="auto"/>
        <w:right w:val="none" w:sz="0" w:space="0" w:color="auto"/>
      </w:divBdr>
      <w:divsChild>
        <w:div w:id="45491541">
          <w:marLeft w:val="0"/>
          <w:marRight w:val="0"/>
          <w:marTop w:val="0"/>
          <w:marBottom w:val="0"/>
          <w:divBdr>
            <w:top w:val="none" w:sz="0" w:space="0" w:color="auto"/>
            <w:left w:val="none" w:sz="0" w:space="0" w:color="auto"/>
            <w:bottom w:val="none" w:sz="0" w:space="0" w:color="auto"/>
            <w:right w:val="none" w:sz="0" w:space="0" w:color="auto"/>
          </w:divBdr>
        </w:div>
        <w:div w:id="48773401">
          <w:marLeft w:val="0"/>
          <w:marRight w:val="0"/>
          <w:marTop w:val="0"/>
          <w:marBottom w:val="0"/>
          <w:divBdr>
            <w:top w:val="none" w:sz="0" w:space="0" w:color="auto"/>
            <w:left w:val="none" w:sz="0" w:space="0" w:color="auto"/>
            <w:bottom w:val="none" w:sz="0" w:space="0" w:color="auto"/>
            <w:right w:val="none" w:sz="0" w:space="0" w:color="auto"/>
          </w:divBdr>
        </w:div>
        <w:div w:id="127358121">
          <w:marLeft w:val="0"/>
          <w:marRight w:val="0"/>
          <w:marTop w:val="0"/>
          <w:marBottom w:val="0"/>
          <w:divBdr>
            <w:top w:val="none" w:sz="0" w:space="0" w:color="auto"/>
            <w:left w:val="none" w:sz="0" w:space="0" w:color="auto"/>
            <w:bottom w:val="none" w:sz="0" w:space="0" w:color="auto"/>
            <w:right w:val="none" w:sz="0" w:space="0" w:color="auto"/>
          </w:divBdr>
        </w:div>
        <w:div w:id="146283759">
          <w:marLeft w:val="0"/>
          <w:marRight w:val="0"/>
          <w:marTop w:val="0"/>
          <w:marBottom w:val="0"/>
          <w:divBdr>
            <w:top w:val="none" w:sz="0" w:space="0" w:color="auto"/>
            <w:left w:val="none" w:sz="0" w:space="0" w:color="auto"/>
            <w:bottom w:val="none" w:sz="0" w:space="0" w:color="auto"/>
            <w:right w:val="none" w:sz="0" w:space="0" w:color="auto"/>
          </w:divBdr>
        </w:div>
        <w:div w:id="287319641">
          <w:marLeft w:val="0"/>
          <w:marRight w:val="0"/>
          <w:marTop w:val="0"/>
          <w:marBottom w:val="0"/>
          <w:divBdr>
            <w:top w:val="none" w:sz="0" w:space="0" w:color="auto"/>
            <w:left w:val="none" w:sz="0" w:space="0" w:color="auto"/>
            <w:bottom w:val="none" w:sz="0" w:space="0" w:color="auto"/>
            <w:right w:val="none" w:sz="0" w:space="0" w:color="auto"/>
          </w:divBdr>
        </w:div>
        <w:div w:id="393235185">
          <w:marLeft w:val="0"/>
          <w:marRight w:val="0"/>
          <w:marTop w:val="0"/>
          <w:marBottom w:val="0"/>
          <w:divBdr>
            <w:top w:val="none" w:sz="0" w:space="0" w:color="auto"/>
            <w:left w:val="none" w:sz="0" w:space="0" w:color="auto"/>
            <w:bottom w:val="none" w:sz="0" w:space="0" w:color="auto"/>
            <w:right w:val="none" w:sz="0" w:space="0" w:color="auto"/>
          </w:divBdr>
        </w:div>
        <w:div w:id="457795493">
          <w:marLeft w:val="0"/>
          <w:marRight w:val="0"/>
          <w:marTop w:val="0"/>
          <w:marBottom w:val="0"/>
          <w:divBdr>
            <w:top w:val="none" w:sz="0" w:space="0" w:color="auto"/>
            <w:left w:val="none" w:sz="0" w:space="0" w:color="auto"/>
            <w:bottom w:val="none" w:sz="0" w:space="0" w:color="auto"/>
            <w:right w:val="none" w:sz="0" w:space="0" w:color="auto"/>
          </w:divBdr>
        </w:div>
        <w:div w:id="516239586">
          <w:marLeft w:val="0"/>
          <w:marRight w:val="0"/>
          <w:marTop w:val="0"/>
          <w:marBottom w:val="0"/>
          <w:divBdr>
            <w:top w:val="none" w:sz="0" w:space="0" w:color="auto"/>
            <w:left w:val="none" w:sz="0" w:space="0" w:color="auto"/>
            <w:bottom w:val="none" w:sz="0" w:space="0" w:color="auto"/>
            <w:right w:val="none" w:sz="0" w:space="0" w:color="auto"/>
          </w:divBdr>
        </w:div>
        <w:div w:id="562175618">
          <w:marLeft w:val="0"/>
          <w:marRight w:val="0"/>
          <w:marTop w:val="0"/>
          <w:marBottom w:val="0"/>
          <w:divBdr>
            <w:top w:val="none" w:sz="0" w:space="0" w:color="auto"/>
            <w:left w:val="none" w:sz="0" w:space="0" w:color="auto"/>
            <w:bottom w:val="none" w:sz="0" w:space="0" w:color="auto"/>
            <w:right w:val="none" w:sz="0" w:space="0" w:color="auto"/>
          </w:divBdr>
        </w:div>
        <w:div w:id="643657747">
          <w:marLeft w:val="0"/>
          <w:marRight w:val="0"/>
          <w:marTop w:val="0"/>
          <w:marBottom w:val="0"/>
          <w:divBdr>
            <w:top w:val="none" w:sz="0" w:space="0" w:color="auto"/>
            <w:left w:val="none" w:sz="0" w:space="0" w:color="auto"/>
            <w:bottom w:val="none" w:sz="0" w:space="0" w:color="auto"/>
            <w:right w:val="none" w:sz="0" w:space="0" w:color="auto"/>
          </w:divBdr>
        </w:div>
        <w:div w:id="762187101">
          <w:marLeft w:val="0"/>
          <w:marRight w:val="0"/>
          <w:marTop w:val="0"/>
          <w:marBottom w:val="0"/>
          <w:divBdr>
            <w:top w:val="none" w:sz="0" w:space="0" w:color="auto"/>
            <w:left w:val="none" w:sz="0" w:space="0" w:color="auto"/>
            <w:bottom w:val="none" w:sz="0" w:space="0" w:color="auto"/>
            <w:right w:val="none" w:sz="0" w:space="0" w:color="auto"/>
          </w:divBdr>
        </w:div>
        <w:div w:id="855005028">
          <w:marLeft w:val="0"/>
          <w:marRight w:val="0"/>
          <w:marTop w:val="0"/>
          <w:marBottom w:val="0"/>
          <w:divBdr>
            <w:top w:val="none" w:sz="0" w:space="0" w:color="auto"/>
            <w:left w:val="none" w:sz="0" w:space="0" w:color="auto"/>
            <w:bottom w:val="none" w:sz="0" w:space="0" w:color="auto"/>
            <w:right w:val="none" w:sz="0" w:space="0" w:color="auto"/>
          </w:divBdr>
        </w:div>
        <w:div w:id="922297757">
          <w:marLeft w:val="0"/>
          <w:marRight w:val="0"/>
          <w:marTop w:val="0"/>
          <w:marBottom w:val="0"/>
          <w:divBdr>
            <w:top w:val="none" w:sz="0" w:space="0" w:color="auto"/>
            <w:left w:val="none" w:sz="0" w:space="0" w:color="auto"/>
            <w:bottom w:val="none" w:sz="0" w:space="0" w:color="auto"/>
            <w:right w:val="none" w:sz="0" w:space="0" w:color="auto"/>
          </w:divBdr>
        </w:div>
        <w:div w:id="957221623">
          <w:marLeft w:val="0"/>
          <w:marRight w:val="0"/>
          <w:marTop w:val="0"/>
          <w:marBottom w:val="0"/>
          <w:divBdr>
            <w:top w:val="none" w:sz="0" w:space="0" w:color="auto"/>
            <w:left w:val="none" w:sz="0" w:space="0" w:color="auto"/>
            <w:bottom w:val="none" w:sz="0" w:space="0" w:color="auto"/>
            <w:right w:val="none" w:sz="0" w:space="0" w:color="auto"/>
          </w:divBdr>
        </w:div>
        <w:div w:id="1069228615">
          <w:marLeft w:val="0"/>
          <w:marRight w:val="0"/>
          <w:marTop w:val="0"/>
          <w:marBottom w:val="0"/>
          <w:divBdr>
            <w:top w:val="none" w:sz="0" w:space="0" w:color="auto"/>
            <w:left w:val="none" w:sz="0" w:space="0" w:color="auto"/>
            <w:bottom w:val="none" w:sz="0" w:space="0" w:color="auto"/>
            <w:right w:val="none" w:sz="0" w:space="0" w:color="auto"/>
          </w:divBdr>
        </w:div>
        <w:div w:id="1129129836">
          <w:marLeft w:val="0"/>
          <w:marRight w:val="0"/>
          <w:marTop w:val="0"/>
          <w:marBottom w:val="0"/>
          <w:divBdr>
            <w:top w:val="none" w:sz="0" w:space="0" w:color="auto"/>
            <w:left w:val="none" w:sz="0" w:space="0" w:color="auto"/>
            <w:bottom w:val="none" w:sz="0" w:space="0" w:color="auto"/>
            <w:right w:val="none" w:sz="0" w:space="0" w:color="auto"/>
          </w:divBdr>
        </w:div>
        <w:div w:id="1236432013">
          <w:marLeft w:val="0"/>
          <w:marRight w:val="0"/>
          <w:marTop w:val="0"/>
          <w:marBottom w:val="0"/>
          <w:divBdr>
            <w:top w:val="none" w:sz="0" w:space="0" w:color="auto"/>
            <w:left w:val="none" w:sz="0" w:space="0" w:color="auto"/>
            <w:bottom w:val="none" w:sz="0" w:space="0" w:color="auto"/>
            <w:right w:val="none" w:sz="0" w:space="0" w:color="auto"/>
          </w:divBdr>
        </w:div>
        <w:div w:id="1382972891">
          <w:marLeft w:val="0"/>
          <w:marRight w:val="0"/>
          <w:marTop w:val="0"/>
          <w:marBottom w:val="0"/>
          <w:divBdr>
            <w:top w:val="none" w:sz="0" w:space="0" w:color="auto"/>
            <w:left w:val="none" w:sz="0" w:space="0" w:color="auto"/>
            <w:bottom w:val="none" w:sz="0" w:space="0" w:color="auto"/>
            <w:right w:val="none" w:sz="0" w:space="0" w:color="auto"/>
          </w:divBdr>
        </w:div>
        <w:div w:id="1401752400">
          <w:marLeft w:val="0"/>
          <w:marRight w:val="0"/>
          <w:marTop w:val="0"/>
          <w:marBottom w:val="0"/>
          <w:divBdr>
            <w:top w:val="none" w:sz="0" w:space="0" w:color="auto"/>
            <w:left w:val="none" w:sz="0" w:space="0" w:color="auto"/>
            <w:bottom w:val="none" w:sz="0" w:space="0" w:color="auto"/>
            <w:right w:val="none" w:sz="0" w:space="0" w:color="auto"/>
          </w:divBdr>
        </w:div>
        <w:div w:id="1625887008">
          <w:marLeft w:val="0"/>
          <w:marRight w:val="0"/>
          <w:marTop w:val="0"/>
          <w:marBottom w:val="0"/>
          <w:divBdr>
            <w:top w:val="none" w:sz="0" w:space="0" w:color="auto"/>
            <w:left w:val="none" w:sz="0" w:space="0" w:color="auto"/>
            <w:bottom w:val="none" w:sz="0" w:space="0" w:color="auto"/>
            <w:right w:val="none" w:sz="0" w:space="0" w:color="auto"/>
          </w:divBdr>
        </w:div>
        <w:div w:id="1660620908">
          <w:marLeft w:val="0"/>
          <w:marRight w:val="0"/>
          <w:marTop w:val="0"/>
          <w:marBottom w:val="0"/>
          <w:divBdr>
            <w:top w:val="none" w:sz="0" w:space="0" w:color="auto"/>
            <w:left w:val="none" w:sz="0" w:space="0" w:color="auto"/>
            <w:bottom w:val="none" w:sz="0" w:space="0" w:color="auto"/>
            <w:right w:val="none" w:sz="0" w:space="0" w:color="auto"/>
          </w:divBdr>
        </w:div>
        <w:div w:id="1676954700">
          <w:marLeft w:val="0"/>
          <w:marRight w:val="0"/>
          <w:marTop w:val="0"/>
          <w:marBottom w:val="0"/>
          <w:divBdr>
            <w:top w:val="none" w:sz="0" w:space="0" w:color="auto"/>
            <w:left w:val="none" w:sz="0" w:space="0" w:color="auto"/>
            <w:bottom w:val="none" w:sz="0" w:space="0" w:color="auto"/>
            <w:right w:val="none" w:sz="0" w:space="0" w:color="auto"/>
          </w:divBdr>
        </w:div>
        <w:div w:id="1785611822">
          <w:marLeft w:val="0"/>
          <w:marRight w:val="0"/>
          <w:marTop w:val="0"/>
          <w:marBottom w:val="0"/>
          <w:divBdr>
            <w:top w:val="none" w:sz="0" w:space="0" w:color="auto"/>
            <w:left w:val="none" w:sz="0" w:space="0" w:color="auto"/>
            <w:bottom w:val="none" w:sz="0" w:space="0" w:color="auto"/>
            <w:right w:val="none" w:sz="0" w:space="0" w:color="auto"/>
          </w:divBdr>
        </w:div>
        <w:div w:id="1816558091">
          <w:marLeft w:val="0"/>
          <w:marRight w:val="0"/>
          <w:marTop w:val="0"/>
          <w:marBottom w:val="0"/>
          <w:divBdr>
            <w:top w:val="none" w:sz="0" w:space="0" w:color="auto"/>
            <w:left w:val="none" w:sz="0" w:space="0" w:color="auto"/>
            <w:bottom w:val="none" w:sz="0" w:space="0" w:color="auto"/>
            <w:right w:val="none" w:sz="0" w:space="0" w:color="auto"/>
          </w:divBdr>
        </w:div>
        <w:div w:id="1833448654">
          <w:marLeft w:val="0"/>
          <w:marRight w:val="0"/>
          <w:marTop w:val="0"/>
          <w:marBottom w:val="0"/>
          <w:divBdr>
            <w:top w:val="none" w:sz="0" w:space="0" w:color="auto"/>
            <w:left w:val="none" w:sz="0" w:space="0" w:color="auto"/>
            <w:bottom w:val="none" w:sz="0" w:space="0" w:color="auto"/>
            <w:right w:val="none" w:sz="0" w:space="0" w:color="auto"/>
          </w:divBdr>
        </w:div>
        <w:div w:id="1908874594">
          <w:marLeft w:val="0"/>
          <w:marRight w:val="0"/>
          <w:marTop w:val="0"/>
          <w:marBottom w:val="0"/>
          <w:divBdr>
            <w:top w:val="none" w:sz="0" w:space="0" w:color="auto"/>
            <w:left w:val="none" w:sz="0" w:space="0" w:color="auto"/>
            <w:bottom w:val="none" w:sz="0" w:space="0" w:color="auto"/>
            <w:right w:val="none" w:sz="0" w:space="0" w:color="auto"/>
          </w:divBdr>
        </w:div>
        <w:div w:id="2091581721">
          <w:marLeft w:val="0"/>
          <w:marRight w:val="0"/>
          <w:marTop w:val="0"/>
          <w:marBottom w:val="0"/>
          <w:divBdr>
            <w:top w:val="none" w:sz="0" w:space="0" w:color="auto"/>
            <w:left w:val="none" w:sz="0" w:space="0" w:color="auto"/>
            <w:bottom w:val="none" w:sz="0" w:space="0" w:color="auto"/>
            <w:right w:val="none" w:sz="0" w:space="0" w:color="auto"/>
          </w:divBdr>
        </w:div>
        <w:div w:id="2108303409">
          <w:marLeft w:val="0"/>
          <w:marRight w:val="0"/>
          <w:marTop w:val="0"/>
          <w:marBottom w:val="0"/>
          <w:divBdr>
            <w:top w:val="none" w:sz="0" w:space="0" w:color="auto"/>
            <w:left w:val="none" w:sz="0" w:space="0" w:color="auto"/>
            <w:bottom w:val="none" w:sz="0" w:space="0" w:color="auto"/>
            <w:right w:val="none" w:sz="0" w:space="0" w:color="auto"/>
          </w:divBdr>
        </w:div>
      </w:divsChild>
    </w:div>
    <w:div w:id="555044739">
      <w:bodyDiv w:val="1"/>
      <w:marLeft w:val="0"/>
      <w:marRight w:val="0"/>
      <w:marTop w:val="0"/>
      <w:marBottom w:val="0"/>
      <w:divBdr>
        <w:top w:val="none" w:sz="0" w:space="0" w:color="auto"/>
        <w:left w:val="none" w:sz="0" w:space="0" w:color="auto"/>
        <w:bottom w:val="none" w:sz="0" w:space="0" w:color="auto"/>
        <w:right w:val="none" w:sz="0" w:space="0" w:color="auto"/>
      </w:divBdr>
    </w:div>
    <w:div w:id="667171378">
      <w:bodyDiv w:val="1"/>
      <w:marLeft w:val="0"/>
      <w:marRight w:val="0"/>
      <w:marTop w:val="0"/>
      <w:marBottom w:val="0"/>
      <w:divBdr>
        <w:top w:val="none" w:sz="0" w:space="0" w:color="auto"/>
        <w:left w:val="none" w:sz="0" w:space="0" w:color="auto"/>
        <w:bottom w:val="none" w:sz="0" w:space="0" w:color="auto"/>
        <w:right w:val="none" w:sz="0" w:space="0" w:color="auto"/>
      </w:divBdr>
    </w:div>
    <w:div w:id="765928511">
      <w:bodyDiv w:val="1"/>
      <w:marLeft w:val="0"/>
      <w:marRight w:val="0"/>
      <w:marTop w:val="0"/>
      <w:marBottom w:val="0"/>
      <w:divBdr>
        <w:top w:val="none" w:sz="0" w:space="0" w:color="auto"/>
        <w:left w:val="none" w:sz="0" w:space="0" w:color="auto"/>
        <w:bottom w:val="none" w:sz="0" w:space="0" w:color="auto"/>
        <w:right w:val="none" w:sz="0" w:space="0" w:color="auto"/>
      </w:divBdr>
    </w:div>
    <w:div w:id="779908981">
      <w:bodyDiv w:val="1"/>
      <w:marLeft w:val="0"/>
      <w:marRight w:val="0"/>
      <w:marTop w:val="0"/>
      <w:marBottom w:val="0"/>
      <w:divBdr>
        <w:top w:val="none" w:sz="0" w:space="0" w:color="auto"/>
        <w:left w:val="none" w:sz="0" w:space="0" w:color="auto"/>
        <w:bottom w:val="none" w:sz="0" w:space="0" w:color="auto"/>
        <w:right w:val="none" w:sz="0" w:space="0" w:color="auto"/>
      </w:divBdr>
    </w:div>
    <w:div w:id="816072085">
      <w:bodyDiv w:val="1"/>
      <w:marLeft w:val="0"/>
      <w:marRight w:val="0"/>
      <w:marTop w:val="0"/>
      <w:marBottom w:val="0"/>
      <w:divBdr>
        <w:top w:val="none" w:sz="0" w:space="0" w:color="auto"/>
        <w:left w:val="none" w:sz="0" w:space="0" w:color="auto"/>
        <w:bottom w:val="none" w:sz="0" w:space="0" w:color="auto"/>
        <w:right w:val="none" w:sz="0" w:space="0" w:color="auto"/>
      </w:divBdr>
    </w:div>
    <w:div w:id="996499660">
      <w:bodyDiv w:val="1"/>
      <w:marLeft w:val="0"/>
      <w:marRight w:val="0"/>
      <w:marTop w:val="0"/>
      <w:marBottom w:val="0"/>
      <w:divBdr>
        <w:top w:val="none" w:sz="0" w:space="0" w:color="auto"/>
        <w:left w:val="none" w:sz="0" w:space="0" w:color="auto"/>
        <w:bottom w:val="none" w:sz="0" w:space="0" w:color="auto"/>
        <w:right w:val="none" w:sz="0" w:space="0" w:color="auto"/>
      </w:divBdr>
    </w:div>
    <w:div w:id="1013532267">
      <w:bodyDiv w:val="1"/>
      <w:marLeft w:val="0"/>
      <w:marRight w:val="0"/>
      <w:marTop w:val="0"/>
      <w:marBottom w:val="0"/>
      <w:divBdr>
        <w:top w:val="none" w:sz="0" w:space="0" w:color="auto"/>
        <w:left w:val="none" w:sz="0" w:space="0" w:color="auto"/>
        <w:bottom w:val="none" w:sz="0" w:space="0" w:color="auto"/>
        <w:right w:val="none" w:sz="0" w:space="0" w:color="auto"/>
      </w:divBdr>
      <w:divsChild>
        <w:div w:id="358816401">
          <w:marLeft w:val="0"/>
          <w:marRight w:val="0"/>
          <w:marTop w:val="0"/>
          <w:marBottom w:val="0"/>
          <w:divBdr>
            <w:top w:val="none" w:sz="0" w:space="0" w:color="auto"/>
            <w:left w:val="none" w:sz="0" w:space="0" w:color="auto"/>
            <w:bottom w:val="none" w:sz="0" w:space="0" w:color="auto"/>
            <w:right w:val="none" w:sz="0" w:space="0" w:color="auto"/>
          </w:divBdr>
          <w:divsChild>
            <w:div w:id="359740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11347">
      <w:bodyDiv w:val="1"/>
      <w:marLeft w:val="0"/>
      <w:marRight w:val="0"/>
      <w:marTop w:val="0"/>
      <w:marBottom w:val="0"/>
      <w:divBdr>
        <w:top w:val="none" w:sz="0" w:space="0" w:color="auto"/>
        <w:left w:val="none" w:sz="0" w:space="0" w:color="auto"/>
        <w:bottom w:val="none" w:sz="0" w:space="0" w:color="auto"/>
        <w:right w:val="none" w:sz="0" w:space="0" w:color="auto"/>
      </w:divBdr>
    </w:div>
    <w:div w:id="1188444903">
      <w:bodyDiv w:val="1"/>
      <w:marLeft w:val="0"/>
      <w:marRight w:val="0"/>
      <w:marTop w:val="0"/>
      <w:marBottom w:val="0"/>
      <w:divBdr>
        <w:top w:val="none" w:sz="0" w:space="0" w:color="auto"/>
        <w:left w:val="none" w:sz="0" w:space="0" w:color="auto"/>
        <w:bottom w:val="none" w:sz="0" w:space="0" w:color="auto"/>
        <w:right w:val="none" w:sz="0" w:space="0" w:color="auto"/>
      </w:divBdr>
      <w:divsChild>
        <w:div w:id="1469666385">
          <w:marLeft w:val="0"/>
          <w:marRight w:val="0"/>
          <w:marTop w:val="0"/>
          <w:marBottom w:val="0"/>
          <w:divBdr>
            <w:top w:val="none" w:sz="0" w:space="0" w:color="auto"/>
            <w:left w:val="none" w:sz="0" w:space="0" w:color="auto"/>
            <w:bottom w:val="none" w:sz="0" w:space="0" w:color="auto"/>
            <w:right w:val="none" w:sz="0" w:space="0" w:color="auto"/>
          </w:divBdr>
        </w:div>
        <w:div w:id="1702242029">
          <w:marLeft w:val="0"/>
          <w:marRight w:val="0"/>
          <w:marTop w:val="0"/>
          <w:marBottom w:val="0"/>
          <w:divBdr>
            <w:top w:val="none" w:sz="0" w:space="0" w:color="auto"/>
            <w:left w:val="none" w:sz="0" w:space="0" w:color="auto"/>
            <w:bottom w:val="none" w:sz="0" w:space="0" w:color="auto"/>
            <w:right w:val="none" w:sz="0" w:space="0" w:color="auto"/>
          </w:divBdr>
        </w:div>
      </w:divsChild>
    </w:div>
    <w:div w:id="1214120535">
      <w:bodyDiv w:val="1"/>
      <w:marLeft w:val="0"/>
      <w:marRight w:val="0"/>
      <w:marTop w:val="0"/>
      <w:marBottom w:val="0"/>
      <w:divBdr>
        <w:top w:val="none" w:sz="0" w:space="0" w:color="auto"/>
        <w:left w:val="none" w:sz="0" w:space="0" w:color="auto"/>
        <w:bottom w:val="none" w:sz="0" w:space="0" w:color="auto"/>
        <w:right w:val="none" w:sz="0" w:space="0" w:color="auto"/>
      </w:divBdr>
      <w:divsChild>
        <w:div w:id="1444153596">
          <w:marLeft w:val="0"/>
          <w:marRight w:val="0"/>
          <w:marTop w:val="0"/>
          <w:marBottom w:val="120"/>
          <w:divBdr>
            <w:top w:val="none" w:sz="0" w:space="0" w:color="auto"/>
            <w:left w:val="none" w:sz="0" w:space="0" w:color="auto"/>
            <w:bottom w:val="none" w:sz="0" w:space="0" w:color="auto"/>
            <w:right w:val="none" w:sz="0" w:space="0" w:color="auto"/>
          </w:divBdr>
          <w:divsChild>
            <w:div w:id="162821668">
              <w:marLeft w:val="0"/>
              <w:marRight w:val="0"/>
              <w:marTop w:val="0"/>
              <w:marBottom w:val="0"/>
              <w:divBdr>
                <w:top w:val="none" w:sz="0" w:space="0" w:color="auto"/>
                <w:left w:val="none" w:sz="0" w:space="0" w:color="auto"/>
                <w:bottom w:val="none" w:sz="0" w:space="0" w:color="auto"/>
                <w:right w:val="none" w:sz="0" w:space="0" w:color="auto"/>
              </w:divBdr>
            </w:div>
            <w:div w:id="1145439009">
              <w:marLeft w:val="0"/>
              <w:marRight w:val="0"/>
              <w:marTop w:val="0"/>
              <w:marBottom w:val="0"/>
              <w:divBdr>
                <w:top w:val="none" w:sz="0" w:space="0" w:color="auto"/>
                <w:left w:val="none" w:sz="0" w:space="0" w:color="auto"/>
                <w:bottom w:val="none" w:sz="0" w:space="0" w:color="auto"/>
                <w:right w:val="none" w:sz="0" w:space="0" w:color="auto"/>
              </w:divBdr>
            </w:div>
            <w:div w:id="205022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198701">
      <w:bodyDiv w:val="1"/>
      <w:marLeft w:val="0"/>
      <w:marRight w:val="0"/>
      <w:marTop w:val="0"/>
      <w:marBottom w:val="0"/>
      <w:divBdr>
        <w:top w:val="none" w:sz="0" w:space="0" w:color="auto"/>
        <w:left w:val="none" w:sz="0" w:space="0" w:color="auto"/>
        <w:bottom w:val="none" w:sz="0" w:space="0" w:color="auto"/>
        <w:right w:val="none" w:sz="0" w:space="0" w:color="auto"/>
      </w:divBdr>
    </w:div>
    <w:div w:id="1250889920">
      <w:bodyDiv w:val="1"/>
      <w:marLeft w:val="0"/>
      <w:marRight w:val="0"/>
      <w:marTop w:val="0"/>
      <w:marBottom w:val="0"/>
      <w:divBdr>
        <w:top w:val="none" w:sz="0" w:space="0" w:color="auto"/>
        <w:left w:val="none" w:sz="0" w:space="0" w:color="auto"/>
        <w:bottom w:val="none" w:sz="0" w:space="0" w:color="auto"/>
        <w:right w:val="none" w:sz="0" w:space="0" w:color="auto"/>
      </w:divBdr>
    </w:div>
    <w:div w:id="1273366207">
      <w:bodyDiv w:val="1"/>
      <w:marLeft w:val="0"/>
      <w:marRight w:val="0"/>
      <w:marTop w:val="0"/>
      <w:marBottom w:val="0"/>
      <w:divBdr>
        <w:top w:val="none" w:sz="0" w:space="0" w:color="auto"/>
        <w:left w:val="none" w:sz="0" w:space="0" w:color="auto"/>
        <w:bottom w:val="none" w:sz="0" w:space="0" w:color="auto"/>
        <w:right w:val="none" w:sz="0" w:space="0" w:color="auto"/>
      </w:divBdr>
      <w:divsChild>
        <w:div w:id="1469322830">
          <w:marLeft w:val="0"/>
          <w:marRight w:val="0"/>
          <w:marTop w:val="0"/>
          <w:marBottom w:val="0"/>
          <w:divBdr>
            <w:top w:val="none" w:sz="0" w:space="0" w:color="auto"/>
            <w:left w:val="none" w:sz="0" w:space="0" w:color="auto"/>
            <w:bottom w:val="none" w:sz="0" w:space="0" w:color="auto"/>
            <w:right w:val="none" w:sz="0" w:space="0" w:color="auto"/>
          </w:divBdr>
          <w:divsChild>
            <w:div w:id="1712342517">
              <w:marLeft w:val="0"/>
              <w:marRight w:val="0"/>
              <w:marTop w:val="0"/>
              <w:marBottom w:val="0"/>
              <w:divBdr>
                <w:top w:val="none" w:sz="0" w:space="0" w:color="auto"/>
                <w:left w:val="none" w:sz="0" w:space="0" w:color="auto"/>
                <w:bottom w:val="none" w:sz="0" w:space="0" w:color="auto"/>
                <w:right w:val="none" w:sz="0" w:space="0" w:color="auto"/>
              </w:divBdr>
              <w:divsChild>
                <w:div w:id="2059015782">
                  <w:marLeft w:val="0"/>
                  <w:marRight w:val="0"/>
                  <w:marTop w:val="0"/>
                  <w:marBottom w:val="0"/>
                  <w:divBdr>
                    <w:top w:val="none" w:sz="0" w:space="0" w:color="auto"/>
                    <w:left w:val="none" w:sz="0" w:space="0" w:color="auto"/>
                    <w:bottom w:val="none" w:sz="0" w:space="0" w:color="auto"/>
                    <w:right w:val="none" w:sz="0" w:space="0" w:color="auto"/>
                  </w:divBdr>
                  <w:divsChild>
                    <w:div w:id="2001543443">
                      <w:marLeft w:val="0"/>
                      <w:marRight w:val="0"/>
                      <w:marTop w:val="0"/>
                      <w:marBottom w:val="0"/>
                      <w:divBdr>
                        <w:top w:val="none" w:sz="0" w:space="0" w:color="auto"/>
                        <w:left w:val="none" w:sz="0" w:space="0" w:color="auto"/>
                        <w:bottom w:val="none" w:sz="0" w:space="0" w:color="auto"/>
                        <w:right w:val="none" w:sz="0" w:space="0" w:color="auto"/>
                      </w:divBdr>
                      <w:divsChild>
                        <w:div w:id="388655822">
                          <w:marLeft w:val="0"/>
                          <w:marRight w:val="0"/>
                          <w:marTop w:val="0"/>
                          <w:marBottom w:val="0"/>
                          <w:divBdr>
                            <w:top w:val="none" w:sz="0" w:space="0" w:color="auto"/>
                            <w:left w:val="none" w:sz="0" w:space="0" w:color="auto"/>
                            <w:bottom w:val="none" w:sz="0" w:space="0" w:color="auto"/>
                            <w:right w:val="none" w:sz="0" w:space="0" w:color="auto"/>
                          </w:divBdr>
                          <w:divsChild>
                            <w:div w:id="1975061312">
                              <w:marLeft w:val="0"/>
                              <w:marRight w:val="0"/>
                              <w:marTop w:val="0"/>
                              <w:marBottom w:val="0"/>
                              <w:divBdr>
                                <w:top w:val="none" w:sz="0" w:space="0" w:color="auto"/>
                                <w:left w:val="none" w:sz="0" w:space="0" w:color="auto"/>
                                <w:bottom w:val="none" w:sz="0" w:space="0" w:color="auto"/>
                                <w:right w:val="none" w:sz="0" w:space="0" w:color="auto"/>
                              </w:divBdr>
                              <w:divsChild>
                                <w:div w:id="1440485267">
                                  <w:marLeft w:val="0"/>
                                  <w:marRight w:val="0"/>
                                  <w:marTop w:val="0"/>
                                  <w:marBottom w:val="0"/>
                                  <w:divBdr>
                                    <w:top w:val="none" w:sz="0" w:space="0" w:color="auto"/>
                                    <w:left w:val="none" w:sz="0" w:space="0" w:color="auto"/>
                                    <w:bottom w:val="none" w:sz="0" w:space="0" w:color="auto"/>
                                    <w:right w:val="none" w:sz="0" w:space="0" w:color="auto"/>
                                  </w:divBdr>
                                  <w:divsChild>
                                    <w:div w:id="1082920419">
                                      <w:marLeft w:val="0"/>
                                      <w:marRight w:val="0"/>
                                      <w:marTop w:val="0"/>
                                      <w:marBottom w:val="0"/>
                                      <w:divBdr>
                                        <w:top w:val="none" w:sz="0" w:space="0" w:color="auto"/>
                                        <w:left w:val="none" w:sz="0" w:space="0" w:color="auto"/>
                                        <w:bottom w:val="none" w:sz="0" w:space="0" w:color="auto"/>
                                        <w:right w:val="none" w:sz="0" w:space="0" w:color="auto"/>
                                      </w:divBdr>
                                      <w:divsChild>
                                        <w:div w:id="150756954">
                                          <w:marLeft w:val="0"/>
                                          <w:marRight w:val="0"/>
                                          <w:marTop w:val="0"/>
                                          <w:marBottom w:val="0"/>
                                          <w:divBdr>
                                            <w:top w:val="none" w:sz="0" w:space="0" w:color="auto"/>
                                            <w:left w:val="none" w:sz="0" w:space="0" w:color="auto"/>
                                            <w:bottom w:val="none" w:sz="0" w:space="0" w:color="auto"/>
                                            <w:right w:val="none" w:sz="0" w:space="0" w:color="auto"/>
                                          </w:divBdr>
                                          <w:divsChild>
                                            <w:div w:id="258834399">
                                              <w:marLeft w:val="0"/>
                                              <w:marRight w:val="0"/>
                                              <w:marTop w:val="0"/>
                                              <w:marBottom w:val="0"/>
                                              <w:divBdr>
                                                <w:top w:val="none" w:sz="0" w:space="0" w:color="auto"/>
                                                <w:left w:val="none" w:sz="0" w:space="0" w:color="auto"/>
                                                <w:bottom w:val="none" w:sz="0" w:space="0" w:color="auto"/>
                                                <w:right w:val="none" w:sz="0" w:space="0" w:color="auto"/>
                                              </w:divBdr>
                                            </w:div>
                                            <w:div w:id="300428565">
                                              <w:marLeft w:val="0"/>
                                              <w:marRight w:val="0"/>
                                              <w:marTop w:val="0"/>
                                              <w:marBottom w:val="0"/>
                                              <w:divBdr>
                                                <w:top w:val="none" w:sz="0" w:space="0" w:color="auto"/>
                                                <w:left w:val="none" w:sz="0" w:space="0" w:color="auto"/>
                                                <w:bottom w:val="none" w:sz="0" w:space="0" w:color="auto"/>
                                                <w:right w:val="none" w:sz="0" w:space="0" w:color="auto"/>
                                              </w:divBdr>
                                            </w:div>
                                            <w:div w:id="737675080">
                                              <w:marLeft w:val="0"/>
                                              <w:marRight w:val="0"/>
                                              <w:marTop w:val="0"/>
                                              <w:marBottom w:val="0"/>
                                              <w:divBdr>
                                                <w:top w:val="none" w:sz="0" w:space="0" w:color="auto"/>
                                                <w:left w:val="none" w:sz="0" w:space="0" w:color="auto"/>
                                                <w:bottom w:val="none" w:sz="0" w:space="0" w:color="auto"/>
                                                <w:right w:val="none" w:sz="0" w:space="0" w:color="auto"/>
                                              </w:divBdr>
                                            </w:div>
                                            <w:div w:id="141049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538555">
      <w:bodyDiv w:val="1"/>
      <w:marLeft w:val="0"/>
      <w:marRight w:val="0"/>
      <w:marTop w:val="0"/>
      <w:marBottom w:val="0"/>
      <w:divBdr>
        <w:top w:val="none" w:sz="0" w:space="0" w:color="auto"/>
        <w:left w:val="none" w:sz="0" w:space="0" w:color="auto"/>
        <w:bottom w:val="none" w:sz="0" w:space="0" w:color="auto"/>
        <w:right w:val="none" w:sz="0" w:space="0" w:color="auto"/>
      </w:divBdr>
    </w:div>
    <w:div w:id="1362784488">
      <w:bodyDiv w:val="1"/>
      <w:marLeft w:val="0"/>
      <w:marRight w:val="0"/>
      <w:marTop w:val="0"/>
      <w:marBottom w:val="0"/>
      <w:divBdr>
        <w:top w:val="none" w:sz="0" w:space="0" w:color="auto"/>
        <w:left w:val="none" w:sz="0" w:space="0" w:color="auto"/>
        <w:bottom w:val="none" w:sz="0" w:space="0" w:color="auto"/>
        <w:right w:val="none" w:sz="0" w:space="0" w:color="auto"/>
      </w:divBdr>
    </w:div>
    <w:div w:id="1403021856">
      <w:bodyDiv w:val="1"/>
      <w:marLeft w:val="0"/>
      <w:marRight w:val="0"/>
      <w:marTop w:val="0"/>
      <w:marBottom w:val="0"/>
      <w:divBdr>
        <w:top w:val="none" w:sz="0" w:space="0" w:color="auto"/>
        <w:left w:val="none" w:sz="0" w:space="0" w:color="auto"/>
        <w:bottom w:val="none" w:sz="0" w:space="0" w:color="auto"/>
        <w:right w:val="none" w:sz="0" w:space="0" w:color="auto"/>
      </w:divBdr>
    </w:div>
    <w:div w:id="1463158812">
      <w:bodyDiv w:val="1"/>
      <w:marLeft w:val="0"/>
      <w:marRight w:val="0"/>
      <w:marTop w:val="0"/>
      <w:marBottom w:val="0"/>
      <w:divBdr>
        <w:top w:val="none" w:sz="0" w:space="0" w:color="auto"/>
        <w:left w:val="none" w:sz="0" w:space="0" w:color="auto"/>
        <w:bottom w:val="none" w:sz="0" w:space="0" w:color="auto"/>
        <w:right w:val="none" w:sz="0" w:space="0" w:color="auto"/>
      </w:divBdr>
    </w:div>
    <w:div w:id="1523279429">
      <w:bodyDiv w:val="1"/>
      <w:marLeft w:val="0"/>
      <w:marRight w:val="0"/>
      <w:marTop w:val="0"/>
      <w:marBottom w:val="0"/>
      <w:divBdr>
        <w:top w:val="none" w:sz="0" w:space="0" w:color="auto"/>
        <w:left w:val="none" w:sz="0" w:space="0" w:color="auto"/>
        <w:bottom w:val="none" w:sz="0" w:space="0" w:color="auto"/>
        <w:right w:val="none" w:sz="0" w:space="0" w:color="auto"/>
      </w:divBdr>
    </w:div>
    <w:div w:id="1546023649">
      <w:bodyDiv w:val="1"/>
      <w:marLeft w:val="0"/>
      <w:marRight w:val="0"/>
      <w:marTop w:val="0"/>
      <w:marBottom w:val="0"/>
      <w:divBdr>
        <w:top w:val="none" w:sz="0" w:space="0" w:color="auto"/>
        <w:left w:val="none" w:sz="0" w:space="0" w:color="auto"/>
        <w:bottom w:val="none" w:sz="0" w:space="0" w:color="auto"/>
        <w:right w:val="none" w:sz="0" w:space="0" w:color="auto"/>
      </w:divBdr>
    </w:div>
    <w:div w:id="1586838548">
      <w:bodyDiv w:val="1"/>
      <w:marLeft w:val="0"/>
      <w:marRight w:val="0"/>
      <w:marTop w:val="0"/>
      <w:marBottom w:val="0"/>
      <w:divBdr>
        <w:top w:val="none" w:sz="0" w:space="0" w:color="auto"/>
        <w:left w:val="none" w:sz="0" w:space="0" w:color="auto"/>
        <w:bottom w:val="none" w:sz="0" w:space="0" w:color="auto"/>
        <w:right w:val="none" w:sz="0" w:space="0" w:color="auto"/>
      </w:divBdr>
    </w:div>
    <w:div w:id="1628853898">
      <w:bodyDiv w:val="1"/>
      <w:marLeft w:val="0"/>
      <w:marRight w:val="0"/>
      <w:marTop w:val="0"/>
      <w:marBottom w:val="0"/>
      <w:divBdr>
        <w:top w:val="none" w:sz="0" w:space="0" w:color="auto"/>
        <w:left w:val="none" w:sz="0" w:space="0" w:color="auto"/>
        <w:bottom w:val="none" w:sz="0" w:space="0" w:color="auto"/>
        <w:right w:val="none" w:sz="0" w:space="0" w:color="auto"/>
      </w:divBdr>
    </w:div>
    <w:div w:id="1724256364">
      <w:bodyDiv w:val="1"/>
      <w:marLeft w:val="0"/>
      <w:marRight w:val="0"/>
      <w:marTop w:val="0"/>
      <w:marBottom w:val="0"/>
      <w:divBdr>
        <w:top w:val="none" w:sz="0" w:space="0" w:color="auto"/>
        <w:left w:val="none" w:sz="0" w:space="0" w:color="auto"/>
        <w:bottom w:val="none" w:sz="0" w:space="0" w:color="auto"/>
        <w:right w:val="none" w:sz="0" w:space="0" w:color="auto"/>
      </w:divBdr>
    </w:div>
    <w:div w:id="1768502105">
      <w:bodyDiv w:val="1"/>
      <w:marLeft w:val="0"/>
      <w:marRight w:val="0"/>
      <w:marTop w:val="0"/>
      <w:marBottom w:val="0"/>
      <w:divBdr>
        <w:top w:val="none" w:sz="0" w:space="0" w:color="auto"/>
        <w:left w:val="none" w:sz="0" w:space="0" w:color="auto"/>
        <w:bottom w:val="none" w:sz="0" w:space="0" w:color="auto"/>
        <w:right w:val="none" w:sz="0" w:space="0" w:color="auto"/>
      </w:divBdr>
      <w:divsChild>
        <w:div w:id="1014771">
          <w:marLeft w:val="0"/>
          <w:marRight w:val="0"/>
          <w:marTop w:val="0"/>
          <w:marBottom w:val="0"/>
          <w:divBdr>
            <w:top w:val="none" w:sz="0" w:space="0" w:color="auto"/>
            <w:left w:val="none" w:sz="0" w:space="0" w:color="auto"/>
            <w:bottom w:val="none" w:sz="0" w:space="0" w:color="auto"/>
            <w:right w:val="none" w:sz="0" w:space="0" w:color="auto"/>
          </w:divBdr>
        </w:div>
        <w:div w:id="37633582">
          <w:marLeft w:val="0"/>
          <w:marRight w:val="0"/>
          <w:marTop w:val="0"/>
          <w:marBottom w:val="0"/>
          <w:divBdr>
            <w:top w:val="none" w:sz="0" w:space="0" w:color="auto"/>
            <w:left w:val="none" w:sz="0" w:space="0" w:color="auto"/>
            <w:bottom w:val="none" w:sz="0" w:space="0" w:color="auto"/>
            <w:right w:val="none" w:sz="0" w:space="0" w:color="auto"/>
          </w:divBdr>
        </w:div>
        <w:div w:id="40591181">
          <w:marLeft w:val="0"/>
          <w:marRight w:val="0"/>
          <w:marTop w:val="0"/>
          <w:marBottom w:val="0"/>
          <w:divBdr>
            <w:top w:val="none" w:sz="0" w:space="0" w:color="auto"/>
            <w:left w:val="none" w:sz="0" w:space="0" w:color="auto"/>
            <w:bottom w:val="none" w:sz="0" w:space="0" w:color="auto"/>
            <w:right w:val="none" w:sz="0" w:space="0" w:color="auto"/>
          </w:divBdr>
        </w:div>
        <w:div w:id="59528149">
          <w:marLeft w:val="0"/>
          <w:marRight w:val="0"/>
          <w:marTop w:val="0"/>
          <w:marBottom w:val="0"/>
          <w:divBdr>
            <w:top w:val="none" w:sz="0" w:space="0" w:color="auto"/>
            <w:left w:val="none" w:sz="0" w:space="0" w:color="auto"/>
            <w:bottom w:val="none" w:sz="0" w:space="0" w:color="auto"/>
            <w:right w:val="none" w:sz="0" w:space="0" w:color="auto"/>
          </w:divBdr>
        </w:div>
        <w:div w:id="76445954">
          <w:marLeft w:val="0"/>
          <w:marRight w:val="0"/>
          <w:marTop w:val="0"/>
          <w:marBottom w:val="0"/>
          <w:divBdr>
            <w:top w:val="none" w:sz="0" w:space="0" w:color="auto"/>
            <w:left w:val="none" w:sz="0" w:space="0" w:color="auto"/>
            <w:bottom w:val="none" w:sz="0" w:space="0" w:color="auto"/>
            <w:right w:val="none" w:sz="0" w:space="0" w:color="auto"/>
          </w:divBdr>
        </w:div>
        <w:div w:id="105541198">
          <w:marLeft w:val="0"/>
          <w:marRight w:val="0"/>
          <w:marTop w:val="0"/>
          <w:marBottom w:val="0"/>
          <w:divBdr>
            <w:top w:val="none" w:sz="0" w:space="0" w:color="auto"/>
            <w:left w:val="none" w:sz="0" w:space="0" w:color="auto"/>
            <w:bottom w:val="none" w:sz="0" w:space="0" w:color="auto"/>
            <w:right w:val="none" w:sz="0" w:space="0" w:color="auto"/>
          </w:divBdr>
        </w:div>
        <w:div w:id="155150393">
          <w:marLeft w:val="0"/>
          <w:marRight w:val="0"/>
          <w:marTop w:val="0"/>
          <w:marBottom w:val="0"/>
          <w:divBdr>
            <w:top w:val="none" w:sz="0" w:space="0" w:color="auto"/>
            <w:left w:val="none" w:sz="0" w:space="0" w:color="auto"/>
            <w:bottom w:val="none" w:sz="0" w:space="0" w:color="auto"/>
            <w:right w:val="none" w:sz="0" w:space="0" w:color="auto"/>
          </w:divBdr>
        </w:div>
        <w:div w:id="182323592">
          <w:marLeft w:val="0"/>
          <w:marRight w:val="0"/>
          <w:marTop w:val="0"/>
          <w:marBottom w:val="0"/>
          <w:divBdr>
            <w:top w:val="none" w:sz="0" w:space="0" w:color="auto"/>
            <w:left w:val="none" w:sz="0" w:space="0" w:color="auto"/>
            <w:bottom w:val="none" w:sz="0" w:space="0" w:color="auto"/>
            <w:right w:val="none" w:sz="0" w:space="0" w:color="auto"/>
          </w:divBdr>
        </w:div>
        <w:div w:id="185294850">
          <w:marLeft w:val="0"/>
          <w:marRight w:val="0"/>
          <w:marTop w:val="0"/>
          <w:marBottom w:val="0"/>
          <w:divBdr>
            <w:top w:val="none" w:sz="0" w:space="0" w:color="auto"/>
            <w:left w:val="none" w:sz="0" w:space="0" w:color="auto"/>
            <w:bottom w:val="none" w:sz="0" w:space="0" w:color="auto"/>
            <w:right w:val="none" w:sz="0" w:space="0" w:color="auto"/>
          </w:divBdr>
        </w:div>
        <w:div w:id="209340374">
          <w:marLeft w:val="0"/>
          <w:marRight w:val="0"/>
          <w:marTop w:val="0"/>
          <w:marBottom w:val="0"/>
          <w:divBdr>
            <w:top w:val="none" w:sz="0" w:space="0" w:color="auto"/>
            <w:left w:val="none" w:sz="0" w:space="0" w:color="auto"/>
            <w:bottom w:val="none" w:sz="0" w:space="0" w:color="auto"/>
            <w:right w:val="none" w:sz="0" w:space="0" w:color="auto"/>
          </w:divBdr>
        </w:div>
        <w:div w:id="236862373">
          <w:marLeft w:val="0"/>
          <w:marRight w:val="0"/>
          <w:marTop w:val="0"/>
          <w:marBottom w:val="0"/>
          <w:divBdr>
            <w:top w:val="none" w:sz="0" w:space="0" w:color="auto"/>
            <w:left w:val="none" w:sz="0" w:space="0" w:color="auto"/>
            <w:bottom w:val="none" w:sz="0" w:space="0" w:color="auto"/>
            <w:right w:val="none" w:sz="0" w:space="0" w:color="auto"/>
          </w:divBdr>
        </w:div>
        <w:div w:id="265425706">
          <w:marLeft w:val="0"/>
          <w:marRight w:val="0"/>
          <w:marTop w:val="0"/>
          <w:marBottom w:val="0"/>
          <w:divBdr>
            <w:top w:val="none" w:sz="0" w:space="0" w:color="auto"/>
            <w:left w:val="none" w:sz="0" w:space="0" w:color="auto"/>
            <w:bottom w:val="none" w:sz="0" w:space="0" w:color="auto"/>
            <w:right w:val="none" w:sz="0" w:space="0" w:color="auto"/>
          </w:divBdr>
        </w:div>
        <w:div w:id="267737898">
          <w:marLeft w:val="0"/>
          <w:marRight w:val="0"/>
          <w:marTop w:val="0"/>
          <w:marBottom w:val="0"/>
          <w:divBdr>
            <w:top w:val="none" w:sz="0" w:space="0" w:color="auto"/>
            <w:left w:val="none" w:sz="0" w:space="0" w:color="auto"/>
            <w:bottom w:val="none" w:sz="0" w:space="0" w:color="auto"/>
            <w:right w:val="none" w:sz="0" w:space="0" w:color="auto"/>
          </w:divBdr>
        </w:div>
        <w:div w:id="365372253">
          <w:marLeft w:val="0"/>
          <w:marRight w:val="0"/>
          <w:marTop w:val="0"/>
          <w:marBottom w:val="0"/>
          <w:divBdr>
            <w:top w:val="none" w:sz="0" w:space="0" w:color="auto"/>
            <w:left w:val="none" w:sz="0" w:space="0" w:color="auto"/>
            <w:bottom w:val="none" w:sz="0" w:space="0" w:color="auto"/>
            <w:right w:val="none" w:sz="0" w:space="0" w:color="auto"/>
          </w:divBdr>
        </w:div>
        <w:div w:id="372732020">
          <w:marLeft w:val="0"/>
          <w:marRight w:val="0"/>
          <w:marTop w:val="0"/>
          <w:marBottom w:val="0"/>
          <w:divBdr>
            <w:top w:val="none" w:sz="0" w:space="0" w:color="auto"/>
            <w:left w:val="none" w:sz="0" w:space="0" w:color="auto"/>
            <w:bottom w:val="none" w:sz="0" w:space="0" w:color="auto"/>
            <w:right w:val="none" w:sz="0" w:space="0" w:color="auto"/>
          </w:divBdr>
        </w:div>
        <w:div w:id="376274520">
          <w:marLeft w:val="0"/>
          <w:marRight w:val="0"/>
          <w:marTop w:val="0"/>
          <w:marBottom w:val="0"/>
          <w:divBdr>
            <w:top w:val="none" w:sz="0" w:space="0" w:color="auto"/>
            <w:left w:val="none" w:sz="0" w:space="0" w:color="auto"/>
            <w:bottom w:val="none" w:sz="0" w:space="0" w:color="auto"/>
            <w:right w:val="none" w:sz="0" w:space="0" w:color="auto"/>
          </w:divBdr>
        </w:div>
        <w:div w:id="388385322">
          <w:marLeft w:val="0"/>
          <w:marRight w:val="0"/>
          <w:marTop w:val="0"/>
          <w:marBottom w:val="0"/>
          <w:divBdr>
            <w:top w:val="none" w:sz="0" w:space="0" w:color="auto"/>
            <w:left w:val="none" w:sz="0" w:space="0" w:color="auto"/>
            <w:bottom w:val="none" w:sz="0" w:space="0" w:color="auto"/>
            <w:right w:val="none" w:sz="0" w:space="0" w:color="auto"/>
          </w:divBdr>
        </w:div>
        <w:div w:id="396362864">
          <w:marLeft w:val="0"/>
          <w:marRight w:val="0"/>
          <w:marTop w:val="0"/>
          <w:marBottom w:val="0"/>
          <w:divBdr>
            <w:top w:val="none" w:sz="0" w:space="0" w:color="auto"/>
            <w:left w:val="none" w:sz="0" w:space="0" w:color="auto"/>
            <w:bottom w:val="none" w:sz="0" w:space="0" w:color="auto"/>
            <w:right w:val="none" w:sz="0" w:space="0" w:color="auto"/>
          </w:divBdr>
        </w:div>
        <w:div w:id="439376817">
          <w:marLeft w:val="0"/>
          <w:marRight w:val="0"/>
          <w:marTop w:val="0"/>
          <w:marBottom w:val="0"/>
          <w:divBdr>
            <w:top w:val="none" w:sz="0" w:space="0" w:color="auto"/>
            <w:left w:val="none" w:sz="0" w:space="0" w:color="auto"/>
            <w:bottom w:val="none" w:sz="0" w:space="0" w:color="auto"/>
            <w:right w:val="none" w:sz="0" w:space="0" w:color="auto"/>
          </w:divBdr>
        </w:div>
        <w:div w:id="460005506">
          <w:marLeft w:val="0"/>
          <w:marRight w:val="0"/>
          <w:marTop w:val="0"/>
          <w:marBottom w:val="0"/>
          <w:divBdr>
            <w:top w:val="none" w:sz="0" w:space="0" w:color="auto"/>
            <w:left w:val="none" w:sz="0" w:space="0" w:color="auto"/>
            <w:bottom w:val="none" w:sz="0" w:space="0" w:color="auto"/>
            <w:right w:val="none" w:sz="0" w:space="0" w:color="auto"/>
          </w:divBdr>
        </w:div>
        <w:div w:id="487593937">
          <w:marLeft w:val="0"/>
          <w:marRight w:val="0"/>
          <w:marTop w:val="0"/>
          <w:marBottom w:val="0"/>
          <w:divBdr>
            <w:top w:val="none" w:sz="0" w:space="0" w:color="auto"/>
            <w:left w:val="none" w:sz="0" w:space="0" w:color="auto"/>
            <w:bottom w:val="none" w:sz="0" w:space="0" w:color="auto"/>
            <w:right w:val="none" w:sz="0" w:space="0" w:color="auto"/>
          </w:divBdr>
        </w:div>
        <w:div w:id="548490038">
          <w:marLeft w:val="0"/>
          <w:marRight w:val="0"/>
          <w:marTop w:val="0"/>
          <w:marBottom w:val="0"/>
          <w:divBdr>
            <w:top w:val="none" w:sz="0" w:space="0" w:color="auto"/>
            <w:left w:val="none" w:sz="0" w:space="0" w:color="auto"/>
            <w:bottom w:val="none" w:sz="0" w:space="0" w:color="auto"/>
            <w:right w:val="none" w:sz="0" w:space="0" w:color="auto"/>
          </w:divBdr>
        </w:div>
        <w:div w:id="549732920">
          <w:marLeft w:val="0"/>
          <w:marRight w:val="0"/>
          <w:marTop w:val="0"/>
          <w:marBottom w:val="0"/>
          <w:divBdr>
            <w:top w:val="none" w:sz="0" w:space="0" w:color="auto"/>
            <w:left w:val="none" w:sz="0" w:space="0" w:color="auto"/>
            <w:bottom w:val="none" w:sz="0" w:space="0" w:color="auto"/>
            <w:right w:val="none" w:sz="0" w:space="0" w:color="auto"/>
          </w:divBdr>
        </w:div>
        <w:div w:id="597910215">
          <w:marLeft w:val="0"/>
          <w:marRight w:val="0"/>
          <w:marTop w:val="0"/>
          <w:marBottom w:val="0"/>
          <w:divBdr>
            <w:top w:val="none" w:sz="0" w:space="0" w:color="auto"/>
            <w:left w:val="none" w:sz="0" w:space="0" w:color="auto"/>
            <w:bottom w:val="none" w:sz="0" w:space="0" w:color="auto"/>
            <w:right w:val="none" w:sz="0" w:space="0" w:color="auto"/>
          </w:divBdr>
        </w:div>
        <w:div w:id="614755461">
          <w:marLeft w:val="0"/>
          <w:marRight w:val="0"/>
          <w:marTop w:val="0"/>
          <w:marBottom w:val="0"/>
          <w:divBdr>
            <w:top w:val="none" w:sz="0" w:space="0" w:color="auto"/>
            <w:left w:val="none" w:sz="0" w:space="0" w:color="auto"/>
            <w:bottom w:val="none" w:sz="0" w:space="0" w:color="auto"/>
            <w:right w:val="none" w:sz="0" w:space="0" w:color="auto"/>
          </w:divBdr>
        </w:div>
        <w:div w:id="648292140">
          <w:marLeft w:val="0"/>
          <w:marRight w:val="0"/>
          <w:marTop w:val="0"/>
          <w:marBottom w:val="0"/>
          <w:divBdr>
            <w:top w:val="none" w:sz="0" w:space="0" w:color="auto"/>
            <w:left w:val="none" w:sz="0" w:space="0" w:color="auto"/>
            <w:bottom w:val="none" w:sz="0" w:space="0" w:color="auto"/>
            <w:right w:val="none" w:sz="0" w:space="0" w:color="auto"/>
          </w:divBdr>
        </w:div>
        <w:div w:id="672488086">
          <w:marLeft w:val="0"/>
          <w:marRight w:val="0"/>
          <w:marTop w:val="0"/>
          <w:marBottom w:val="0"/>
          <w:divBdr>
            <w:top w:val="none" w:sz="0" w:space="0" w:color="auto"/>
            <w:left w:val="none" w:sz="0" w:space="0" w:color="auto"/>
            <w:bottom w:val="none" w:sz="0" w:space="0" w:color="auto"/>
            <w:right w:val="none" w:sz="0" w:space="0" w:color="auto"/>
          </w:divBdr>
        </w:div>
        <w:div w:id="686559326">
          <w:marLeft w:val="0"/>
          <w:marRight w:val="0"/>
          <w:marTop w:val="0"/>
          <w:marBottom w:val="0"/>
          <w:divBdr>
            <w:top w:val="none" w:sz="0" w:space="0" w:color="auto"/>
            <w:left w:val="none" w:sz="0" w:space="0" w:color="auto"/>
            <w:bottom w:val="none" w:sz="0" w:space="0" w:color="auto"/>
            <w:right w:val="none" w:sz="0" w:space="0" w:color="auto"/>
          </w:divBdr>
        </w:div>
        <w:div w:id="737554235">
          <w:marLeft w:val="0"/>
          <w:marRight w:val="0"/>
          <w:marTop w:val="0"/>
          <w:marBottom w:val="0"/>
          <w:divBdr>
            <w:top w:val="none" w:sz="0" w:space="0" w:color="auto"/>
            <w:left w:val="none" w:sz="0" w:space="0" w:color="auto"/>
            <w:bottom w:val="none" w:sz="0" w:space="0" w:color="auto"/>
            <w:right w:val="none" w:sz="0" w:space="0" w:color="auto"/>
          </w:divBdr>
        </w:div>
        <w:div w:id="754211147">
          <w:marLeft w:val="0"/>
          <w:marRight w:val="0"/>
          <w:marTop w:val="0"/>
          <w:marBottom w:val="0"/>
          <w:divBdr>
            <w:top w:val="none" w:sz="0" w:space="0" w:color="auto"/>
            <w:left w:val="none" w:sz="0" w:space="0" w:color="auto"/>
            <w:bottom w:val="none" w:sz="0" w:space="0" w:color="auto"/>
            <w:right w:val="none" w:sz="0" w:space="0" w:color="auto"/>
          </w:divBdr>
        </w:div>
        <w:div w:id="756748331">
          <w:marLeft w:val="0"/>
          <w:marRight w:val="0"/>
          <w:marTop w:val="0"/>
          <w:marBottom w:val="0"/>
          <w:divBdr>
            <w:top w:val="none" w:sz="0" w:space="0" w:color="auto"/>
            <w:left w:val="none" w:sz="0" w:space="0" w:color="auto"/>
            <w:bottom w:val="none" w:sz="0" w:space="0" w:color="auto"/>
            <w:right w:val="none" w:sz="0" w:space="0" w:color="auto"/>
          </w:divBdr>
        </w:div>
        <w:div w:id="767433540">
          <w:marLeft w:val="0"/>
          <w:marRight w:val="0"/>
          <w:marTop w:val="0"/>
          <w:marBottom w:val="0"/>
          <w:divBdr>
            <w:top w:val="none" w:sz="0" w:space="0" w:color="auto"/>
            <w:left w:val="none" w:sz="0" w:space="0" w:color="auto"/>
            <w:bottom w:val="none" w:sz="0" w:space="0" w:color="auto"/>
            <w:right w:val="none" w:sz="0" w:space="0" w:color="auto"/>
          </w:divBdr>
        </w:div>
        <w:div w:id="781538902">
          <w:marLeft w:val="0"/>
          <w:marRight w:val="0"/>
          <w:marTop w:val="0"/>
          <w:marBottom w:val="0"/>
          <w:divBdr>
            <w:top w:val="none" w:sz="0" w:space="0" w:color="auto"/>
            <w:left w:val="none" w:sz="0" w:space="0" w:color="auto"/>
            <w:bottom w:val="none" w:sz="0" w:space="0" w:color="auto"/>
            <w:right w:val="none" w:sz="0" w:space="0" w:color="auto"/>
          </w:divBdr>
        </w:div>
        <w:div w:id="859778951">
          <w:marLeft w:val="0"/>
          <w:marRight w:val="0"/>
          <w:marTop w:val="0"/>
          <w:marBottom w:val="0"/>
          <w:divBdr>
            <w:top w:val="none" w:sz="0" w:space="0" w:color="auto"/>
            <w:left w:val="none" w:sz="0" w:space="0" w:color="auto"/>
            <w:bottom w:val="none" w:sz="0" w:space="0" w:color="auto"/>
            <w:right w:val="none" w:sz="0" w:space="0" w:color="auto"/>
          </w:divBdr>
        </w:div>
        <w:div w:id="925379622">
          <w:marLeft w:val="0"/>
          <w:marRight w:val="0"/>
          <w:marTop w:val="0"/>
          <w:marBottom w:val="0"/>
          <w:divBdr>
            <w:top w:val="none" w:sz="0" w:space="0" w:color="auto"/>
            <w:left w:val="none" w:sz="0" w:space="0" w:color="auto"/>
            <w:bottom w:val="none" w:sz="0" w:space="0" w:color="auto"/>
            <w:right w:val="none" w:sz="0" w:space="0" w:color="auto"/>
          </w:divBdr>
        </w:div>
        <w:div w:id="975722485">
          <w:marLeft w:val="0"/>
          <w:marRight w:val="0"/>
          <w:marTop w:val="0"/>
          <w:marBottom w:val="0"/>
          <w:divBdr>
            <w:top w:val="none" w:sz="0" w:space="0" w:color="auto"/>
            <w:left w:val="none" w:sz="0" w:space="0" w:color="auto"/>
            <w:bottom w:val="none" w:sz="0" w:space="0" w:color="auto"/>
            <w:right w:val="none" w:sz="0" w:space="0" w:color="auto"/>
          </w:divBdr>
        </w:div>
        <w:div w:id="990601698">
          <w:marLeft w:val="0"/>
          <w:marRight w:val="0"/>
          <w:marTop w:val="0"/>
          <w:marBottom w:val="0"/>
          <w:divBdr>
            <w:top w:val="none" w:sz="0" w:space="0" w:color="auto"/>
            <w:left w:val="none" w:sz="0" w:space="0" w:color="auto"/>
            <w:bottom w:val="none" w:sz="0" w:space="0" w:color="auto"/>
            <w:right w:val="none" w:sz="0" w:space="0" w:color="auto"/>
          </w:divBdr>
        </w:div>
        <w:div w:id="1037194989">
          <w:marLeft w:val="0"/>
          <w:marRight w:val="0"/>
          <w:marTop w:val="0"/>
          <w:marBottom w:val="0"/>
          <w:divBdr>
            <w:top w:val="none" w:sz="0" w:space="0" w:color="auto"/>
            <w:left w:val="none" w:sz="0" w:space="0" w:color="auto"/>
            <w:bottom w:val="none" w:sz="0" w:space="0" w:color="auto"/>
            <w:right w:val="none" w:sz="0" w:space="0" w:color="auto"/>
          </w:divBdr>
        </w:div>
        <w:div w:id="1054811619">
          <w:marLeft w:val="0"/>
          <w:marRight w:val="0"/>
          <w:marTop w:val="0"/>
          <w:marBottom w:val="0"/>
          <w:divBdr>
            <w:top w:val="none" w:sz="0" w:space="0" w:color="auto"/>
            <w:left w:val="none" w:sz="0" w:space="0" w:color="auto"/>
            <w:bottom w:val="none" w:sz="0" w:space="0" w:color="auto"/>
            <w:right w:val="none" w:sz="0" w:space="0" w:color="auto"/>
          </w:divBdr>
        </w:div>
        <w:div w:id="1056853866">
          <w:marLeft w:val="0"/>
          <w:marRight w:val="0"/>
          <w:marTop w:val="0"/>
          <w:marBottom w:val="0"/>
          <w:divBdr>
            <w:top w:val="none" w:sz="0" w:space="0" w:color="auto"/>
            <w:left w:val="none" w:sz="0" w:space="0" w:color="auto"/>
            <w:bottom w:val="none" w:sz="0" w:space="0" w:color="auto"/>
            <w:right w:val="none" w:sz="0" w:space="0" w:color="auto"/>
          </w:divBdr>
        </w:div>
        <w:div w:id="1056973085">
          <w:marLeft w:val="0"/>
          <w:marRight w:val="0"/>
          <w:marTop w:val="0"/>
          <w:marBottom w:val="0"/>
          <w:divBdr>
            <w:top w:val="none" w:sz="0" w:space="0" w:color="auto"/>
            <w:left w:val="none" w:sz="0" w:space="0" w:color="auto"/>
            <w:bottom w:val="none" w:sz="0" w:space="0" w:color="auto"/>
            <w:right w:val="none" w:sz="0" w:space="0" w:color="auto"/>
          </w:divBdr>
        </w:div>
        <w:div w:id="1065491787">
          <w:marLeft w:val="0"/>
          <w:marRight w:val="0"/>
          <w:marTop w:val="0"/>
          <w:marBottom w:val="0"/>
          <w:divBdr>
            <w:top w:val="none" w:sz="0" w:space="0" w:color="auto"/>
            <w:left w:val="none" w:sz="0" w:space="0" w:color="auto"/>
            <w:bottom w:val="none" w:sz="0" w:space="0" w:color="auto"/>
            <w:right w:val="none" w:sz="0" w:space="0" w:color="auto"/>
          </w:divBdr>
        </w:div>
        <w:div w:id="1079329018">
          <w:marLeft w:val="0"/>
          <w:marRight w:val="0"/>
          <w:marTop w:val="0"/>
          <w:marBottom w:val="0"/>
          <w:divBdr>
            <w:top w:val="none" w:sz="0" w:space="0" w:color="auto"/>
            <w:left w:val="none" w:sz="0" w:space="0" w:color="auto"/>
            <w:bottom w:val="none" w:sz="0" w:space="0" w:color="auto"/>
            <w:right w:val="none" w:sz="0" w:space="0" w:color="auto"/>
          </w:divBdr>
        </w:div>
        <w:div w:id="1102189789">
          <w:marLeft w:val="0"/>
          <w:marRight w:val="0"/>
          <w:marTop w:val="0"/>
          <w:marBottom w:val="0"/>
          <w:divBdr>
            <w:top w:val="none" w:sz="0" w:space="0" w:color="auto"/>
            <w:left w:val="none" w:sz="0" w:space="0" w:color="auto"/>
            <w:bottom w:val="none" w:sz="0" w:space="0" w:color="auto"/>
            <w:right w:val="none" w:sz="0" w:space="0" w:color="auto"/>
          </w:divBdr>
        </w:div>
        <w:div w:id="1103719811">
          <w:marLeft w:val="0"/>
          <w:marRight w:val="0"/>
          <w:marTop w:val="0"/>
          <w:marBottom w:val="0"/>
          <w:divBdr>
            <w:top w:val="none" w:sz="0" w:space="0" w:color="auto"/>
            <w:left w:val="none" w:sz="0" w:space="0" w:color="auto"/>
            <w:bottom w:val="none" w:sz="0" w:space="0" w:color="auto"/>
            <w:right w:val="none" w:sz="0" w:space="0" w:color="auto"/>
          </w:divBdr>
        </w:div>
        <w:div w:id="1128662022">
          <w:marLeft w:val="0"/>
          <w:marRight w:val="0"/>
          <w:marTop w:val="0"/>
          <w:marBottom w:val="0"/>
          <w:divBdr>
            <w:top w:val="none" w:sz="0" w:space="0" w:color="auto"/>
            <w:left w:val="none" w:sz="0" w:space="0" w:color="auto"/>
            <w:bottom w:val="none" w:sz="0" w:space="0" w:color="auto"/>
            <w:right w:val="none" w:sz="0" w:space="0" w:color="auto"/>
          </w:divBdr>
        </w:div>
        <w:div w:id="1148940056">
          <w:marLeft w:val="0"/>
          <w:marRight w:val="0"/>
          <w:marTop w:val="0"/>
          <w:marBottom w:val="0"/>
          <w:divBdr>
            <w:top w:val="none" w:sz="0" w:space="0" w:color="auto"/>
            <w:left w:val="none" w:sz="0" w:space="0" w:color="auto"/>
            <w:bottom w:val="none" w:sz="0" w:space="0" w:color="auto"/>
            <w:right w:val="none" w:sz="0" w:space="0" w:color="auto"/>
          </w:divBdr>
        </w:div>
        <w:div w:id="1156532860">
          <w:marLeft w:val="0"/>
          <w:marRight w:val="0"/>
          <w:marTop w:val="0"/>
          <w:marBottom w:val="0"/>
          <w:divBdr>
            <w:top w:val="none" w:sz="0" w:space="0" w:color="auto"/>
            <w:left w:val="none" w:sz="0" w:space="0" w:color="auto"/>
            <w:bottom w:val="none" w:sz="0" w:space="0" w:color="auto"/>
            <w:right w:val="none" w:sz="0" w:space="0" w:color="auto"/>
          </w:divBdr>
        </w:div>
        <w:div w:id="1193230785">
          <w:marLeft w:val="0"/>
          <w:marRight w:val="0"/>
          <w:marTop w:val="0"/>
          <w:marBottom w:val="0"/>
          <w:divBdr>
            <w:top w:val="none" w:sz="0" w:space="0" w:color="auto"/>
            <w:left w:val="none" w:sz="0" w:space="0" w:color="auto"/>
            <w:bottom w:val="none" w:sz="0" w:space="0" w:color="auto"/>
            <w:right w:val="none" w:sz="0" w:space="0" w:color="auto"/>
          </w:divBdr>
        </w:div>
        <w:div w:id="1220942383">
          <w:marLeft w:val="0"/>
          <w:marRight w:val="0"/>
          <w:marTop w:val="0"/>
          <w:marBottom w:val="0"/>
          <w:divBdr>
            <w:top w:val="none" w:sz="0" w:space="0" w:color="auto"/>
            <w:left w:val="none" w:sz="0" w:space="0" w:color="auto"/>
            <w:bottom w:val="none" w:sz="0" w:space="0" w:color="auto"/>
            <w:right w:val="none" w:sz="0" w:space="0" w:color="auto"/>
          </w:divBdr>
        </w:div>
        <w:div w:id="1226380908">
          <w:marLeft w:val="0"/>
          <w:marRight w:val="0"/>
          <w:marTop w:val="0"/>
          <w:marBottom w:val="0"/>
          <w:divBdr>
            <w:top w:val="none" w:sz="0" w:space="0" w:color="auto"/>
            <w:left w:val="none" w:sz="0" w:space="0" w:color="auto"/>
            <w:bottom w:val="none" w:sz="0" w:space="0" w:color="auto"/>
            <w:right w:val="none" w:sz="0" w:space="0" w:color="auto"/>
          </w:divBdr>
        </w:div>
        <w:div w:id="1257401685">
          <w:marLeft w:val="0"/>
          <w:marRight w:val="0"/>
          <w:marTop w:val="0"/>
          <w:marBottom w:val="0"/>
          <w:divBdr>
            <w:top w:val="none" w:sz="0" w:space="0" w:color="auto"/>
            <w:left w:val="none" w:sz="0" w:space="0" w:color="auto"/>
            <w:bottom w:val="none" w:sz="0" w:space="0" w:color="auto"/>
            <w:right w:val="none" w:sz="0" w:space="0" w:color="auto"/>
          </w:divBdr>
        </w:div>
        <w:div w:id="1271620240">
          <w:marLeft w:val="0"/>
          <w:marRight w:val="0"/>
          <w:marTop w:val="0"/>
          <w:marBottom w:val="0"/>
          <w:divBdr>
            <w:top w:val="none" w:sz="0" w:space="0" w:color="auto"/>
            <w:left w:val="none" w:sz="0" w:space="0" w:color="auto"/>
            <w:bottom w:val="none" w:sz="0" w:space="0" w:color="auto"/>
            <w:right w:val="none" w:sz="0" w:space="0" w:color="auto"/>
          </w:divBdr>
        </w:div>
        <w:div w:id="1325159819">
          <w:marLeft w:val="0"/>
          <w:marRight w:val="0"/>
          <w:marTop w:val="0"/>
          <w:marBottom w:val="0"/>
          <w:divBdr>
            <w:top w:val="none" w:sz="0" w:space="0" w:color="auto"/>
            <w:left w:val="none" w:sz="0" w:space="0" w:color="auto"/>
            <w:bottom w:val="none" w:sz="0" w:space="0" w:color="auto"/>
            <w:right w:val="none" w:sz="0" w:space="0" w:color="auto"/>
          </w:divBdr>
        </w:div>
        <w:div w:id="1337464793">
          <w:marLeft w:val="0"/>
          <w:marRight w:val="0"/>
          <w:marTop w:val="0"/>
          <w:marBottom w:val="0"/>
          <w:divBdr>
            <w:top w:val="none" w:sz="0" w:space="0" w:color="auto"/>
            <w:left w:val="none" w:sz="0" w:space="0" w:color="auto"/>
            <w:bottom w:val="none" w:sz="0" w:space="0" w:color="auto"/>
            <w:right w:val="none" w:sz="0" w:space="0" w:color="auto"/>
          </w:divBdr>
        </w:div>
        <w:div w:id="1370717857">
          <w:marLeft w:val="0"/>
          <w:marRight w:val="0"/>
          <w:marTop w:val="0"/>
          <w:marBottom w:val="0"/>
          <w:divBdr>
            <w:top w:val="none" w:sz="0" w:space="0" w:color="auto"/>
            <w:left w:val="none" w:sz="0" w:space="0" w:color="auto"/>
            <w:bottom w:val="none" w:sz="0" w:space="0" w:color="auto"/>
            <w:right w:val="none" w:sz="0" w:space="0" w:color="auto"/>
          </w:divBdr>
        </w:div>
        <w:div w:id="1373730063">
          <w:marLeft w:val="0"/>
          <w:marRight w:val="0"/>
          <w:marTop w:val="0"/>
          <w:marBottom w:val="0"/>
          <w:divBdr>
            <w:top w:val="none" w:sz="0" w:space="0" w:color="auto"/>
            <w:left w:val="none" w:sz="0" w:space="0" w:color="auto"/>
            <w:bottom w:val="none" w:sz="0" w:space="0" w:color="auto"/>
            <w:right w:val="none" w:sz="0" w:space="0" w:color="auto"/>
          </w:divBdr>
        </w:div>
        <w:div w:id="1394815661">
          <w:marLeft w:val="0"/>
          <w:marRight w:val="0"/>
          <w:marTop w:val="0"/>
          <w:marBottom w:val="0"/>
          <w:divBdr>
            <w:top w:val="none" w:sz="0" w:space="0" w:color="auto"/>
            <w:left w:val="none" w:sz="0" w:space="0" w:color="auto"/>
            <w:bottom w:val="none" w:sz="0" w:space="0" w:color="auto"/>
            <w:right w:val="none" w:sz="0" w:space="0" w:color="auto"/>
          </w:divBdr>
        </w:div>
        <w:div w:id="1437821286">
          <w:marLeft w:val="0"/>
          <w:marRight w:val="0"/>
          <w:marTop w:val="0"/>
          <w:marBottom w:val="0"/>
          <w:divBdr>
            <w:top w:val="none" w:sz="0" w:space="0" w:color="auto"/>
            <w:left w:val="none" w:sz="0" w:space="0" w:color="auto"/>
            <w:bottom w:val="none" w:sz="0" w:space="0" w:color="auto"/>
            <w:right w:val="none" w:sz="0" w:space="0" w:color="auto"/>
          </w:divBdr>
        </w:div>
        <w:div w:id="1447576014">
          <w:marLeft w:val="0"/>
          <w:marRight w:val="0"/>
          <w:marTop w:val="0"/>
          <w:marBottom w:val="0"/>
          <w:divBdr>
            <w:top w:val="none" w:sz="0" w:space="0" w:color="auto"/>
            <w:left w:val="none" w:sz="0" w:space="0" w:color="auto"/>
            <w:bottom w:val="none" w:sz="0" w:space="0" w:color="auto"/>
            <w:right w:val="none" w:sz="0" w:space="0" w:color="auto"/>
          </w:divBdr>
        </w:div>
        <w:div w:id="1524855482">
          <w:marLeft w:val="0"/>
          <w:marRight w:val="0"/>
          <w:marTop w:val="0"/>
          <w:marBottom w:val="0"/>
          <w:divBdr>
            <w:top w:val="none" w:sz="0" w:space="0" w:color="auto"/>
            <w:left w:val="none" w:sz="0" w:space="0" w:color="auto"/>
            <w:bottom w:val="none" w:sz="0" w:space="0" w:color="auto"/>
            <w:right w:val="none" w:sz="0" w:space="0" w:color="auto"/>
          </w:divBdr>
        </w:div>
        <w:div w:id="1530023804">
          <w:marLeft w:val="0"/>
          <w:marRight w:val="0"/>
          <w:marTop w:val="0"/>
          <w:marBottom w:val="0"/>
          <w:divBdr>
            <w:top w:val="none" w:sz="0" w:space="0" w:color="auto"/>
            <w:left w:val="none" w:sz="0" w:space="0" w:color="auto"/>
            <w:bottom w:val="none" w:sz="0" w:space="0" w:color="auto"/>
            <w:right w:val="none" w:sz="0" w:space="0" w:color="auto"/>
          </w:divBdr>
        </w:div>
        <w:div w:id="1534806904">
          <w:marLeft w:val="0"/>
          <w:marRight w:val="0"/>
          <w:marTop w:val="0"/>
          <w:marBottom w:val="0"/>
          <w:divBdr>
            <w:top w:val="none" w:sz="0" w:space="0" w:color="auto"/>
            <w:left w:val="none" w:sz="0" w:space="0" w:color="auto"/>
            <w:bottom w:val="none" w:sz="0" w:space="0" w:color="auto"/>
            <w:right w:val="none" w:sz="0" w:space="0" w:color="auto"/>
          </w:divBdr>
        </w:div>
        <w:div w:id="1536311474">
          <w:marLeft w:val="0"/>
          <w:marRight w:val="0"/>
          <w:marTop w:val="0"/>
          <w:marBottom w:val="0"/>
          <w:divBdr>
            <w:top w:val="none" w:sz="0" w:space="0" w:color="auto"/>
            <w:left w:val="none" w:sz="0" w:space="0" w:color="auto"/>
            <w:bottom w:val="none" w:sz="0" w:space="0" w:color="auto"/>
            <w:right w:val="none" w:sz="0" w:space="0" w:color="auto"/>
          </w:divBdr>
        </w:div>
        <w:div w:id="1541672406">
          <w:marLeft w:val="0"/>
          <w:marRight w:val="0"/>
          <w:marTop w:val="0"/>
          <w:marBottom w:val="0"/>
          <w:divBdr>
            <w:top w:val="none" w:sz="0" w:space="0" w:color="auto"/>
            <w:left w:val="none" w:sz="0" w:space="0" w:color="auto"/>
            <w:bottom w:val="none" w:sz="0" w:space="0" w:color="auto"/>
            <w:right w:val="none" w:sz="0" w:space="0" w:color="auto"/>
          </w:divBdr>
        </w:div>
        <w:div w:id="1564637861">
          <w:marLeft w:val="0"/>
          <w:marRight w:val="0"/>
          <w:marTop w:val="0"/>
          <w:marBottom w:val="0"/>
          <w:divBdr>
            <w:top w:val="none" w:sz="0" w:space="0" w:color="auto"/>
            <w:left w:val="none" w:sz="0" w:space="0" w:color="auto"/>
            <w:bottom w:val="none" w:sz="0" w:space="0" w:color="auto"/>
            <w:right w:val="none" w:sz="0" w:space="0" w:color="auto"/>
          </w:divBdr>
        </w:div>
        <w:div w:id="1579824648">
          <w:marLeft w:val="0"/>
          <w:marRight w:val="0"/>
          <w:marTop w:val="0"/>
          <w:marBottom w:val="0"/>
          <w:divBdr>
            <w:top w:val="none" w:sz="0" w:space="0" w:color="auto"/>
            <w:left w:val="none" w:sz="0" w:space="0" w:color="auto"/>
            <w:bottom w:val="none" w:sz="0" w:space="0" w:color="auto"/>
            <w:right w:val="none" w:sz="0" w:space="0" w:color="auto"/>
          </w:divBdr>
        </w:div>
        <w:div w:id="1589266854">
          <w:marLeft w:val="0"/>
          <w:marRight w:val="0"/>
          <w:marTop w:val="0"/>
          <w:marBottom w:val="0"/>
          <w:divBdr>
            <w:top w:val="none" w:sz="0" w:space="0" w:color="auto"/>
            <w:left w:val="none" w:sz="0" w:space="0" w:color="auto"/>
            <w:bottom w:val="none" w:sz="0" w:space="0" w:color="auto"/>
            <w:right w:val="none" w:sz="0" w:space="0" w:color="auto"/>
          </w:divBdr>
        </w:div>
        <w:div w:id="1589462488">
          <w:marLeft w:val="0"/>
          <w:marRight w:val="0"/>
          <w:marTop w:val="0"/>
          <w:marBottom w:val="0"/>
          <w:divBdr>
            <w:top w:val="none" w:sz="0" w:space="0" w:color="auto"/>
            <w:left w:val="none" w:sz="0" w:space="0" w:color="auto"/>
            <w:bottom w:val="none" w:sz="0" w:space="0" w:color="auto"/>
            <w:right w:val="none" w:sz="0" w:space="0" w:color="auto"/>
          </w:divBdr>
        </w:div>
        <w:div w:id="1597248449">
          <w:marLeft w:val="0"/>
          <w:marRight w:val="0"/>
          <w:marTop w:val="0"/>
          <w:marBottom w:val="0"/>
          <w:divBdr>
            <w:top w:val="none" w:sz="0" w:space="0" w:color="auto"/>
            <w:left w:val="none" w:sz="0" w:space="0" w:color="auto"/>
            <w:bottom w:val="none" w:sz="0" w:space="0" w:color="auto"/>
            <w:right w:val="none" w:sz="0" w:space="0" w:color="auto"/>
          </w:divBdr>
        </w:div>
        <w:div w:id="1616860630">
          <w:marLeft w:val="0"/>
          <w:marRight w:val="0"/>
          <w:marTop w:val="0"/>
          <w:marBottom w:val="0"/>
          <w:divBdr>
            <w:top w:val="none" w:sz="0" w:space="0" w:color="auto"/>
            <w:left w:val="none" w:sz="0" w:space="0" w:color="auto"/>
            <w:bottom w:val="none" w:sz="0" w:space="0" w:color="auto"/>
            <w:right w:val="none" w:sz="0" w:space="0" w:color="auto"/>
          </w:divBdr>
        </w:div>
        <w:div w:id="1642150028">
          <w:marLeft w:val="0"/>
          <w:marRight w:val="0"/>
          <w:marTop w:val="0"/>
          <w:marBottom w:val="0"/>
          <w:divBdr>
            <w:top w:val="none" w:sz="0" w:space="0" w:color="auto"/>
            <w:left w:val="none" w:sz="0" w:space="0" w:color="auto"/>
            <w:bottom w:val="none" w:sz="0" w:space="0" w:color="auto"/>
            <w:right w:val="none" w:sz="0" w:space="0" w:color="auto"/>
          </w:divBdr>
        </w:div>
        <w:div w:id="1669602169">
          <w:marLeft w:val="0"/>
          <w:marRight w:val="0"/>
          <w:marTop w:val="0"/>
          <w:marBottom w:val="0"/>
          <w:divBdr>
            <w:top w:val="none" w:sz="0" w:space="0" w:color="auto"/>
            <w:left w:val="none" w:sz="0" w:space="0" w:color="auto"/>
            <w:bottom w:val="none" w:sz="0" w:space="0" w:color="auto"/>
            <w:right w:val="none" w:sz="0" w:space="0" w:color="auto"/>
          </w:divBdr>
        </w:div>
        <w:div w:id="1677267486">
          <w:marLeft w:val="0"/>
          <w:marRight w:val="0"/>
          <w:marTop w:val="0"/>
          <w:marBottom w:val="0"/>
          <w:divBdr>
            <w:top w:val="none" w:sz="0" w:space="0" w:color="auto"/>
            <w:left w:val="none" w:sz="0" w:space="0" w:color="auto"/>
            <w:bottom w:val="none" w:sz="0" w:space="0" w:color="auto"/>
            <w:right w:val="none" w:sz="0" w:space="0" w:color="auto"/>
          </w:divBdr>
        </w:div>
        <w:div w:id="1743478252">
          <w:marLeft w:val="0"/>
          <w:marRight w:val="0"/>
          <w:marTop w:val="0"/>
          <w:marBottom w:val="0"/>
          <w:divBdr>
            <w:top w:val="none" w:sz="0" w:space="0" w:color="auto"/>
            <w:left w:val="none" w:sz="0" w:space="0" w:color="auto"/>
            <w:bottom w:val="none" w:sz="0" w:space="0" w:color="auto"/>
            <w:right w:val="none" w:sz="0" w:space="0" w:color="auto"/>
          </w:divBdr>
        </w:div>
        <w:div w:id="1763911799">
          <w:marLeft w:val="0"/>
          <w:marRight w:val="0"/>
          <w:marTop w:val="0"/>
          <w:marBottom w:val="0"/>
          <w:divBdr>
            <w:top w:val="none" w:sz="0" w:space="0" w:color="auto"/>
            <w:left w:val="none" w:sz="0" w:space="0" w:color="auto"/>
            <w:bottom w:val="none" w:sz="0" w:space="0" w:color="auto"/>
            <w:right w:val="none" w:sz="0" w:space="0" w:color="auto"/>
          </w:divBdr>
        </w:div>
        <w:div w:id="1814788228">
          <w:marLeft w:val="0"/>
          <w:marRight w:val="0"/>
          <w:marTop w:val="0"/>
          <w:marBottom w:val="0"/>
          <w:divBdr>
            <w:top w:val="none" w:sz="0" w:space="0" w:color="auto"/>
            <w:left w:val="none" w:sz="0" w:space="0" w:color="auto"/>
            <w:bottom w:val="none" w:sz="0" w:space="0" w:color="auto"/>
            <w:right w:val="none" w:sz="0" w:space="0" w:color="auto"/>
          </w:divBdr>
        </w:div>
        <w:div w:id="1817841388">
          <w:marLeft w:val="0"/>
          <w:marRight w:val="0"/>
          <w:marTop w:val="0"/>
          <w:marBottom w:val="0"/>
          <w:divBdr>
            <w:top w:val="none" w:sz="0" w:space="0" w:color="auto"/>
            <w:left w:val="none" w:sz="0" w:space="0" w:color="auto"/>
            <w:bottom w:val="none" w:sz="0" w:space="0" w:color="auto"/>
            <w:right w:val="none" w:sz="0" w:space="0" w:color="auto"/>
          </w:divBdr>
        </w:div>
        <w:div w:id="1831361407">
          <w:marLeft w:val="0"/>
          <w:marRight w:val="0"/>
          <w:marTop w:val="0"/>
          <w:marBottom w:val="0"/>
          <w:divBdr>
            <w:top w:val="none" w:sz="0" w:space="0" w:color="auto"/>
            <w:left w:val="none" w:sz="0" w:space="0" w:color="auto"/>
            <w:bottom w:val="none" w:sz="0" w:space="0" w:color="auto"/>
            <w:right w:val="none" w:sz="0" w:space="0" w:color="auto"/>
          </w:divBdr>
        </w:div>
        <w:div w:id="1839148099">
          <w:marLeft w:val="0"/>
          <w:marRight w:val="0"/>
          <w:marTop w:val="0"/>
          <w:marBottom w:val="0"/>
          <w:divBdr>
            <w:top w:val="none" w:sz="0" w:space="0" w:color="auto"/>
            <w:left w:val="none" w:sz="0" w:space="0" w:color="auto"/>
            <w:bottom w:val="none" w:sz="0" w:space="0" w:color="auto"/>
            <w:right w:val="none" w:sz="0" w:space="0" w:color="auto"/>
          </w:divBdr>
        </w:div>
        <w:div w:id="1868640167">
          <w:marLeft w:val="0"/>
          <w:marRight w:val="0"/>
          <w:marTop w:val="0"/>
          <w:marBottom w:val="0"/>
          <w:divBdr>
            <w:top w:val="none" w:sz="0" w:space="0" w:color="auto"/>
            <w:left w:val="none" w:sz="0" w:space="0" w:color="auto"/>
            <w:bottom w:val="none" w:sz="0" w:space="0" w:color="auto"/>
            <w:right w:val="none" w:sz="0" w:space="0" w:color="auto"/>
          </w:divBdr>
        </w:div>
        <w:div w:id="1870750867">
          <w:marLeft w:val="0"/>
          <w:marRight w:val="0"/>
          <w:marTop w:val="0"/>
          <w:marBottom w:val="0"/>
          <w:divBdr>
            <w:top w:val="none" w:sz="0" w:space="0" w:color="auto"/>
            <w:left w:val="none" w:sz="0" w:space="0" w:color="auto"/>
            <w:bottom w:val="none" w:sz="0" w:space="0" w:color="auto"/>
            <w:right w:val="none" w:sz="0" w:space="0" w:color="auto"/>
          </w:divBdr>
        </w:div>
        <w:div w:id="1870754388">
          <w:marLeft w:val="0"/>
          <w:marRight w:val="0"/>
          <w:marTop w:val="0"/>
          <w:marBottom w:val="0"/>
          <w:divBdr>
            <w:top w:val="none" w:sz="0" w:space="0" w:color="auto"/>
            <w:left w:val="none" w:sz="0" w:space="0" w:color="auto"/>
            <w:bottom w:val="none" w:sz="0" w:space="0" w:color="auto"/>
            <w:right w:val="none" w:sz="0" w:space="0" w:color="auto"/>
          </w:divBdr>
        </w:div>
        <w:div w:id="1897088566">
          <w:marLeft w:val="0"/>
          <w:marRight w:val="0"/>
          <w:marTop w:val="0"/>
          <w:marBottom w:val="0"/>
          <w:divBdr>
            <w:top w:val="none" w:sz="0" w:space="0" w:color="auto"/>
            <w:left w:val="none" w:sz="0" w:space="0" w:color="auto"/>
            <w:bottom w:val="none" w:sz="0" w:space="0" w:color="auto"/>
            <w:right w:val="none" w:sz="0" w:space="0" w:color="auto"/>
          </w:divBdr>
        </w:div>
        <w:div w:id="1897474108">
          <w:marLeft w:val="0"/>
          <w:marRight w:val="0"/>
          <w:marTop w:val="0"/>
          <w:marBottom w:val="0"/>
          <w:divBdr>
            <w:top w:val="none" w:sz="0" w:space="0" w:color="auto"/>
            <w:left w:val="none" w:sz="0" w:space="0" w:color="auto"/>
            <w:bottom w:val="none" w:sz="0" w:space="0" w:color="auto"/>
            <w:right w:val="none" w:sz="0" w:space="0" w:color="auto"/>
          </w:divBdr>
        </w:div>
        <w:div w:id="1920408671">
          <w:marLeft w:val="0"/>
          <w:marRight w:val="0"/>
          <w:marTop w:val="0"/>
          <w:marBottom w:val="0"/>
          <w:divBdr>
            <w:top w:val="none" w:sz="0" w:space="0" w:color="auto"/>
            <w:left w:val="none" w:sz="0" w:space="0" w:color="auto"/>
            <w:bottom w:val="none" w:sz="0" w:space="0" w:color="auto"/>
            <w:right w:val="none" w:sz="0" w:space="0" w:color="auto"/>
          </w:divBdr>
        </w:div>
        <w:div w:id="1954440850">
          <w:marLeft w:val="0"/>
          <w:marRight w:val="0"/>
          <w:marTop w:val="0"/>
          <w:marBottom w:val="0"/>
          <w:divBdr>
            <w:top w:val="none" w:sz="0" w:space="0" w:color="auto"/>
            <w:left w:val="none" w:sz="0" w:space="0" w:color="auto"/>
            <w:bottom w:val="none" w:sz="0" w:space="0" w:color="auto"/>
            <w:right w:val="none" w:sz="0" w:space="0" w:color="auto"/>
          </w:divBdr>
        </w:div>
        <w:div w:id="1973515467">
          <w:marLeft w:val="0"/>
          <w:marRight w:val="0"/>
          <w:marTop w:val="0"/>
          <w:marBottom w:val="0"/>
          <w:divBdr>
            <w:top w:val="none" w:sz="0" w:space="0" w:color="auto"/>
            <w:left w:val="none" w:sz="0" w:space="0" w:color="auto"/>
            <w:bottom w:val="none" w:sz="0" w:space="0" w:color="auto"/>
            <w:right w:val="none" w:sz="0" w:space="0" w:color="auto"/>
          </w:divBdr>
        </w:div>
        <w:div w:id="1983269065">
          <w:marLeft w:val="0"/>
          <w:marRight w:val="0"/>
          <w:marTop w:val="0"/>
          <w:marBottom w:val="0"/>
          <w:divBdr>
            <w:top w:val="none" w:sz="0" w:space="0" w:color="auto"/>
            <w:left w:val="none" w:sz="0" w:space="0" w:color="auto"/>
            <w:bottom w:val="none" w:sz="0" w:space="0" w:color="auto"/>
            <w:right w:val="none" w:sz="0" w:space="0" w:color="auto"/>
          </w:divBdr>
        </w:div>
        <w:div w:id="1985740904">
          <w:marLeft w:val="0"/>
          <w:marRight w:val="0"/>
          <w:marTop w:val="0"/>
          <w:marBottom w:val="0"/>
          <w:divBdr>
            <w:top w:val="none" w:sz="0" w:space="0" w:color="auto"/>
            <w:left w:val="none" w:sz="0" w:space="0" w:color="auto"/>
            <w:bottom w:val="none" w:sz="0" w:space="0" w:color="auto"/>
            <w:right w:val="none" w:sz="0" w:space="0" w:color="auto"/>
          </w:divBdr>
        </w:div>
        <w:div w:id="1990934411">
          <w:marLeft w:val="0"/>
          <w:marRight w:val="0"/>
          <w:marTop w:val="0"/>
          <w:marBottom w:val="0"/>
          <w:divBdr>
            <w:top w:val="none" w:sz="0" w:space="0" w:color="auto"/>
            <w:left w:val="none" w:sz="0" w:space="0" w:color="auto"/>
            <w:bottom w:val="none" w:sz="0" w:space="0" w:color="auto"/>
            <w:right w:val="none" w:sz="0" w:space="0" w:color="auto"/>
          </w:divBdr>
        </w:div>
        <w:div w:id="1992247755">
          <w:marLeft w:val="0"/>
          <w:marRight w:val="0"/>
          <w:marTop w:val="0"/>
          <w:marBottom w:val="0"/>
          <w:divBdr>
            <w:top w:val="none" w:sz="0" w:space="0" w:color="auto"/>
            <w:left w:val="none" w:sz="0" w:space="0" w:color="auto"/>
            <w:bottom w:val="none" w:sz="0" w:space="0" w:color="auto"/>
            <w:right w:val="none" w:sz="0" w:space="0" w:color="auto"/>
          </w:divBdr>
        </w:div>
        <w:div w:id="2039692633">
          <w:marLeft w:val="0"/>
          <w:marRight w:val="0"/>
          <w:marTop w:val="0"/>
          <w:marBottom w:val="0"/>
          <w:divBdr>
            <w:top w:val="none" w:sz="0" w:space="0" w:color="auto"/>
            <w:left w:val="none" w:sz="0" w:space="0" w:color="auto"/>
            <w:bottom w:val="none" w:sz="0" w:space="0" w:color="auto"/>
            <w:right w:val="none" w:sz="0" w:space="0" w:color="auto"/>
          </w:divBdr>
        </w:div>
        <w:div w:id="2055041217">
          <w:marLeft w:val="0"/>
          <w:marRight w:val="0"/>
          <w:marTop w:val="0"/>
          <w:marBottom w:val="0"/>
          <w:divBdr>
            <w:top w:val="none" w:sz="0" w:space="0" w:color="auto"/>
            <w:left w:val="none" w:sz="0" w:space="0" w:color="auto"/>
            <w:bottom w:val="none" w:sz="0" w:space="0" w:color="auto"/>
            <w:right w:val="none" w:sz="0" w:space="0" w:color="auto"/>
          </w:divBdr>
        </w:div>
        <w:div w:id="2061203970">
          <w:marLeft w:val="0"/>
          <w:marRight w:val="0"/>
          <w:marTop w:val="0"/>
          <w:marBottom w:val="0"/>
          <w:divBdr>
            <w:top w:val="none" w:sz="0" w:space="0" w:color="auto"/>
            <w:left w:val="none" w:sz="0" w:space="0" w:color="auto"/>
            <w:bottom w:val="none" w:sz="0" w:space="0" w:color="auto"/>
            <w:right w:val="none" w:sz="0" w:space="0" w:color="auto"/>
          </w:divBdr>
        </w:div>
        <w:div w:id="2066874984">
          <w:marLeft w:val="0"/>
          <w:marRight w:val="0"/>
          <w:marTop w:val="0"/>
          <w:marBottom w:val="0"/>
          <w:divBdr>
            <w:top w:val="none" w:sz="0" w:space="0" w:color="auto"/>
            <w:left w:val="none" w:sz="0" w:space="0" w:color="auto"/>
            <w:bottom w:val="none" w:sz="0" w:space="0" w:color="auto"/>
            <w:right w:val="none" w:sz="0" w:space="0" w:color="auto"/>
          </w:divBdr>
        </w:div>
        <w:div w:id="2100787661">
          <w:marLeft w:val="0"/>
          <w:marRight w:val="0"/>
          <w:marTop w:val="0"/>
          <w:marBottom w:val="0"/>
          <w:divBdr>
            <w:top w:val="none" w:sz="0" w:space="0" w:color="auto"/>
            <w:left w:val="none" w:sz="0" w:space="0" w:color="auto"/>
            <w:bottom w:val="none" w:sz="0" w:space="0" w:color="auto"/>
            <w:right w:val="none" w:sz="0" w:space="0" w:color="auto"/>
          </w:divBdr>
        </w:div>
      </w:divsChild>
    </w:div>
    <w:div w:id="1865898053">
      <w:bodyDiv w:val="1"/>
      <w:marLeft w:val="0"/>
      <w:marRight w:val="0"/>
      <w:marTop w:val="0"/>
      <w:marBottom w:val="0"/>
      <w:divBdr>
        <w:top w:val="none" w:sz="0" w:space="0" w:color="auto"/>
        <w:left w:val="none" w:sz="0" w:space="0" w:color="auto"/>
        <w:bottom w:val="none" w:sz="0" w:space="0" w:color="auto"/>
        <w:right w:val="none" w:sz="0" w:space="0" w:color="auto"/>
      </w:divBdr>
    </w:div>
    <w:div w:id="1867060044">
      <w:bodyDiv w:val="1"/>
      <w:marLeft w:val="0"/>
      <w:marRight w:val="0"/>
      <w:marTop w:val="0"/>
      <w:marBottom w:val="0"/>
      <w:divBdr>
        <w:top w:val="none" w:sz="0" w:space="0" w:color="auto"/>
        <w:left w:val="none" w:sz="0" w:space="0" w:color="auto"/>
        <w:bottom w:val="none" w:sz="0" w:space="0" w:color="auto"/>
        <w:right w:val="none" w:sz="0" w:space="0" w:color="auto"/>
      </w:divBdr>
      <w:divsChild>
        <w:div w:id="502281589">
          <w:marLeft w:val="0"/>
          <w:marRight w:val="0"/>
          <w:marTop w:val="0"/>
          <w:marBottom w:val="0"/>
          <w:divBdr>
            <w:top w:val="none" w:sz="0" w:space="0" w:color="auto"/>
            <w:left w:val="none" w:sz="0" w:space="0" w:color="auto"/>
            <w:bottom w:val="none" w:sz="0" w:space="0" w:color="auto"/>
            <w:right w:val="none" w:sz="0" w:space="0" w:color="auto"/>
          </w:divBdr>
        </w:div>
        <w:div w:id="1452938209">
          <w:marLeft w:val="0"/>
          <w:marRight w:val="0"/>
          <w:marTop w:val="0"/>
          <w:marBottom w:val="0"/>
          <w:divBdr>
            <w:top w:val="none" w:sz="0" w:space="0" w:color="auto"/>
            <w:left w:val="none" w:sz="0" w:space="0" w:color="auto"/>
            <w:bottom w:val="none" w:sz="0" w:space="0" w:color="auto"/>
            <w:right w:val="none" w:sz="0" w:space="0" w:color="auto"/>
          </w:divBdr>
        </w:div>
        <w:div w:id="1676422863">
          <w:marLeft w:val="0"/>
          <w:marRight w:val="0"/>
          <w:marTop w:val="0"/>
          <w:marBottom w:val="0"/>
          <w:divBdr>
            <w:top w:val="none" w:sz="0" w:space="0" w:color="auto"/>
            <w:left w:val="none" w:sz="0" w:space="0" w:color="auto"/>
            <w:bottom w:val="none" w:sz="0" w:space="0" w:color="auto"/>
            <w:right w:val="none" w:sz="0" w:space="0" w:color="auto"/>
          </w:divBdr>
        </w:div>
      </w:divsChild>
    </w:div>
    <w:div w:id="1962757529">
      <w:bodyDiv w:val="1"/>
      <w:marLeft w:val="0"/>
      <w:marRight w:val="0"/>
      <w:marTop w:val="0"/>
      <w:marBottom w:val="0"/>
      <w:divBdr>
        <w:top w:val="none" w:sz="0" w:space="0" w:color="auto"/>
        <w:left w:val="none" w:sz="0" w:space="0" w:color="auto"/>
        <w:bottom w:val="none" w:sz="0" w:space="0" w:color="auto"/>
        <w:right w:val="none" w:sz="0" w:space="0" w:color="auto"/>
      </w:divBdr>
    </w:div>
    <w:div w:id="207639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c.europa.eu/info/sites/default/files/eu-emblem-rules_en.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regional_policy/en/information/logos_downloadcent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rive.google.com/drive/folders/1fTGfQBjuktfySDw_kZM5qBsVQGMYVfn2"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2.aop.bg/metodologiya/metodicheski-ukazaniya/" TargetMode="External"/><Relationship Id="rId1" Type="http://schemas.openxmlformats.org/officeDocument/2006/relationships/hyperlink" Target="https://www2.aop.bg/obrazci-i-spisyci/standartizirani-dokumenti/"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110DB-8B3B-40E9-B1F0-01781BD93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43</Pages>
  <Words>16528</Words>
  <Characters>94214</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110521</CharactersWithSpaces>
  <SharedDoc>false</SharedDoc>
  <HLinks>
    <vt:vector size="240" baseType="variant">
      <vt:variant>
        <vt:i4>6684746</vt:i4>
      </vt:variant>
      <vt:variant>
        <vt:i4>231</vt:i4>
      </vt:variant>
      <vt:variant>
        <vt:i4>0</vt:i4>
      </vt:variant>
      <vt:variant>
        <vt:i4>5</vt:i4>
      </vt:variant>
      <vt:variant>
        <vt:lpwstr>mailto:pbfp5@mlsp.government.bg</vt:lpwstr>
      </vt:variant>
      <vt:variant>
        <vt:lpwstr/>
      </vt:variant>
      <vt:variant>
        <vt:i4>7929900</vt:i4>
      </vt:variant>
      <vt:variant>
        <vt:i4>228</vt:i4>
      </vt:variant>
      <vt:variant>
        <vt:i4>0</vt:i4>
      </vt:variant>
      <vt:variant>
        <vt:i4>5</vt:i4>
      </vt:variant>
      <vt:variant>
        <vt:lpwstr>http://eumis2020.government.bg/</vt:lpwstr>
      </vt:variant>
      <vt:variant>
        <vt:lpwstr/>
      </vt:variant>
      <vt:variant>
        <vt:i4>1769490</vt:i4>
      </vt:variant>
      <vt:variant>
        <vt:i4>225</vt:i4>
      </vt:variant>
      <vt:variant>
        <vt:i4>0</vt:i4>
      </vt:variant>
      <vt:variant>
        <vt:i4>5</vt:i4>
      </vt:variant>
      <vt:variant>
        <vt:lpwstr>https://eumis2020.government.bg/</vt:lpwstr>
      </vt:variant>
      <vt:variant>
        <vt:lpwstr/>
      </vt:variant>
      <vt:variant>
        <vt:i4>1638448</vt:i4>
      </vt:variant>
      <vt:variant>
        <vt:i4>218</vt:i4>
      </vt:variant>
      <vt:variant>
        <vt:i4>0</vt:i4>
      </vt:variant>
      <vt:variant>
        <vt:i4>5</vt:i4>
      </vt:variant>
      <vt:variant>
        <vt:lpwstr/>
      </vt:variant>
      <vt:variant>
        <vt:lpwstr>_Toc484182859</vt:lpwstr>
      </vt:variant>
      <vt:variant>
        <vt:i4>1638448</vt:i4>
      </vt:variant>
      <vt:variant>
        <vt:i4>212</vt:i4>
      </vt:variant>
      <vt:variant>
        <vt:i4>0</vt:i4>
      </vt:variant>
      <vt:variant>
        <vt:i4>5</vt:i4>
      </vt:variant>
      <vt:variant>
        <vt:lpwstr/>
      </vt:variant>
      <vt:variant>
        <vt:lpwstr>_Toc484182858</vt:lpwstr>
      </vt:variant>
      <vt:variant>
        <vt:i4>1638448</vt:i4>
      </vt:variant>
      <vt:variant>
        <vt:i4>206</vt:i4>
      </vt:variant>
      <vt:variant>
        <vt:i4>0</vt:i4>
      </vt:variant>
      <vt:variant>
        <vt:i4>5</vt:i4>
      </vt:variant>
      <vt:variant>
        <vt:lpwstr/>
      </vt:variant>
      <vt:variant>
        <vt:lpwstr>_Toc484182857</vt:lpwstr>
      </vt:variant>
      <vt:variant>
        <vt:i4>1638448</vt:i4>
      </vt:variant>
      <vt:variant>
        <vt:i4>200</vt:i4>
      </vt:variant>
      <vt:variant>
        <vt:i4>0</vt:i4>
      </vt:variant>
      <vt:variant>
        <vt:i4>5</vt:i4>
      </vt:variant>
      <vt:variant>
        <vt:lpwstr/>
      </vt:variant>
      <vt:variant>
        <vt:lpwstr>_Toc484182856</vt:lpwstr>
      </vt:variant>
      <vt:variant>
        <vt:i4>1638448</vt:i4>
      </vt:variant>
      <vt:variant>
        <vt:i4>194</vt:i4>
      </vt:variant>
      <vt:variant>
        <vt:i4>0</vt:i4>
      </vt:variant>
      <vt:variant>
        <vt:i4>5</vt:i4>
      </vt:variant>
      <vt:variant>
        <vt:lpwstr/>
      </vt:variant>
      <vt:variant>
        <vt:lpwstr>_Toc484182855</vt:lpwstr>
      </vt:variant>
      <vt:variant>
        <vt:i4>1638448</vt:i4>
      </vt:variant>
      <vt:variant>
        <vt:i4>188</vt:i4>
      </vt:variant>
      <vt:variant>
        <vt:i4>0</vt:i4>
      </vt:variant>
      <vt:variant>
        <vt:i4>5</vt:i4>
      </vt:variant>
      <vt:variant>
        <vt:lpwstr/>
      </vt:variant>
      <vt:variant>
        <vt:lpwstr>_Toc484182854</vt:lpwstr>
      </vt:variant>
      <vt:variant>
        <vt:i4>1638448</vt:i4>
      </vt:variant>
      <vt:variant>
        <vt:i4>182</vt:i4>
      </vt:variant>
      <vt:variant>
        <vt:i4>0</vt:i4>
      </vt:variant>
      <vt:variant>
        <vt:i4>5</vt:i4>
      </vt:variant>
      <vt:variant>
        <vt:lpwstr/>
      </vt:variant>
      <vt:variant>
        <vt:lpwstr>_Toc484182853</vt:lpwstr>
      </vt:variant>
      <vt:variant>
        <vt:i4>1638448</vt:i4>
      </vt:variant>
      <vt:variant>
        <vt:i4>176</vt:i4>
      </vt:variant>
      <vt:variant>
        <vt:i4>0</vt:i4>
      </vt:variant>
      <vt:variant>
        <vt:i4>5</vt:i4>
      </vt:variant>
      <vt:variant>
        <vt:lpwstr/>
      </vt:variant>
      <vt:variant>
        <vt:lpwstr>_Toc484182852</vt:lpwstr>
      </vt:variant>
      <vt:variant>
        <vt:i4>1638448</vt:i4>
      </vt:variant>
      <vt:variant>
        <vt:i4>170</vt:i4>
      </vt:variant>
      <vt:variant>
        <vt:i4>0</vt:i4>
      </vt:variant>
      <vt:variant>
        <vt:i4>5</vt:i4>
      </vt:variant>
      <vt:variant>
        <vt:lpwstr/>
      </vt:variant>
      <vt:variant>
        <vt:lpwstr>_Toc484182851</vt:lpwstr>
      </vt:variant>
      <vt:variant>
        <vt:i4>1638448</vt:i4>
      </vt:variant>
      <vt:variant>
        <vt:i4>164</vt:i4>
      </vt:variant>
      <vt:variant>
        <vt:i4>0</vt:i4>
      </vt:variant>
      <vt:variant>
        <vt:i4>5</vt:i4>
      </vt:variant>
      <vt:variant>
        <vt:lpwstr/>
      </vt:variant>
      <vt:variant>
        <vt:lpwstr>_Toc484182850</vt:lpwstr>
      </vt:variant>
      <vt:variant>
        <vt:i4>1572912</vt:i4>
      </vt:variant>
      <vt:variant>
        <vt:i4>158</vt:i4>
      </vt:variant>
      <vt:variant>
        <vt:i4>0</vt:i4>
      </vt:variant>
      <vt:variant>
        <vt:i4>5</vt:i4>
      </vt:variant>
      <vt:variant>
        <vt:lpwstr/>
      </vt:variant>
      <vt:variant>
        <vt:lpwstr>_Toc484182849</vt:lpwstr>
      </vt:variant>
      <vt:variant>
        <vt:i4>1572912</vt:i4>
      </vt:variant>
      <vt:variant>
        <vt:i4>152</vt:i4>
      </vt:variant>
      <vt:variant>
        <vt:i4>0</vt:i4>
      </vt:variant>
      <vt:variant>
        <vt:i4>5</vt:i4>
      </vt:variant>
      <vt:variant>
        <vt:lpwstr/>
      </vt:variant>
      <vt:variant>
        <vt:lpwstr>_Toc484182848</vt:lpwstr>
      </vt:variant>
      <vt:variant>
        <vt:i4>1572912</vt:i4>
      </vt:variant>
      <vt:variant>
        <vt:i4>146</vt:i4>
      </vt:variant>
      <vt:variant>
        <vt:i4>0</vt:i4>
      </vt:variant>
      <vt:variant>
        <vt:i4>5</vt:i4>
      </vt:variant>
      <vt:variant>
        <vt:lpwstr/>
      </vt:variant>
      <vt:variant>
        <vt:lpwstr>_Toc484182847</vt:lpwstr>
      </vt:variant>
      <vt:variant>
        <vt:i4>1572912</vt:i4>
      </vt:variant>
      <vt:variant>
        <vt:i4>140</vt:i4>
      </vt:variant>
      <vt:variant>
        <vt:i4>0</vt:i4>
      </vt:variant>
      <vt:variant>
        <vt:i4>5</vt:i4>
      </vt:variant>
      <vt:variant>
        <vt:lpwstr/>
      </vt:variant>
      <vt:variant>
        <vt:lpwstr>_Toc484182846</vt:lpwstr>
      </vt:variant>
      <vt:variant>
        <vt:i4>1572912</vt:i4>
      </vt:variant>
      <vt:variant>
        <vt:i4>134</vt:i4>
      </vt:variant>
      <vt:variant>
        <vt:i4>0</vt:i4>
      </vt:variant>
      <vt:variant>
        <vt:i4>5</vt:i4>
      </vt:variant>
      <vt:variant>
        <vt:lpwstr/>
      </vt:variant>
      <vt:variant>
        <vt:lpwstr>_Toc484182845</vt:lpwstr>
      </vt:variant>
      <vt:variant>
        <vt:i4>1572912</vt:i4>
      </vt:variant>
      <vt:variant>
        <vt:i4>128</vt:i4>
      </vt:variant>
      <vt:variant>
        <vt:i4>0</vt:i4>
      </vt:variant>
      <vt:variant>
        <vt:i4>5</vt:i4>
      </vt:variant>
      <vt:variant>
        <vt:lpwstr/>
      </vt:variant>
      <vt:variant>
        <vt:lpwstr>_Toc484182844</vt:lpwstr>
      </vt:variant>
      <vt:variant>
        <vt:i4>1572912</vt:i4>
      </vt:variant>
      <vt:variant>
        <vt:i4>122</vt:i4>
      </vt:variant>
      <vt:variant>
        <vt:i4>0</vt:i4>
      </vt:variant>
      <vt:variant>
        <vt:i4>5</vt:i4>
      </vt:variant>
      <vt:variant>
        <vt:lpwstr/>
      </vt:variant>
      <vt:variant>
        <vt:lpwstr>_Toc484182843</vt:lpwstr>
      </vt:variant>
      <vt:variant>
        <vt:i4>1572912</vt:i4>
      </vt:variant>
      <vt:variant>
        <vt:i4>116</vt:i4>
      </vt:variant>
      <vt:variant>
        <vt:i4>0</vt:i4>
      </vt:variant>
      <vt:variant>
        <vt:i4>5</vt:i4>
      </vt:variant>
      <vt:variant>
        <vt:lpwstr/>
      </vt:variant>
      <vt:variant>
        <vt:lpwstr>_Toc484182842</vt:lpwstr>
      </vt:variant>
      <vt:variant>
        <vt:i4>1572912</vt:i4>
      </vt:variant>
      <vt:variant>
        <vt:i4>110</vt:i4>
      </vt:variant>
      <vt:variant>
        <vt:i4>0</vt:i4>
      </vt:variant>
      <vt:variant>
        <vt:i4>5</vt:i4>
      </vt:variant>
      <vt:variant>
        <vt:lpwstr/>
      </vt:variant>
      <vt:variant>
        <vt:lpwstr>_Toc484182841</vt:lpwstr>
      </vt:variant>
      <vt:variant>
        <vt:i4>1572912</vt:i4>
      </vt:variant>
      <vt:variant>
        <vt:i4>104</vt:i4>
      </vt:variant>
      <vt:variant>
        <vt:i4>0</vt:i4>
      </vt:variant>
      <vt:variant>
        <vt:i4>5</vt:i4>
      </vt:variant>
      <vt:variant>
        <vt:lpwstr/>
      </vt:variant>
      <vt:variant>
        <vt:lpwstr>_Toc484182840</vt:lpwstr>
      </vt:variant>
      <vt:variant>
        <vt:i4>2031664</vt:i4>
      </vt:variant>
      <vt:variant>
        <vt:i4>98</vt:i4>
      </vt:variant>
      <vt:variant>
        <vt:i4>0</vt:i4>
      </vt:variant>
      <vt:variant>
        <vt:i4>5</vt:i4>
      </vt:variant>
      <vt:variant>
        <vt:lpwstr/>
      </vt:variant>
      <vt:variant>
        <vt:lpwstr>_Toc484182839</vt:lpwstr>
      </vt:variant>
      <vt:variant>
        <vt:i4>2031664</vt:i4>
      </vt:variant>
      <vt:variant>
        <vt:i4>92</vt:i4>
      </vt:variant>
      <vt:variant>
        <vt:i4>0</vt:i4>
      </vt:variant>
      <vt:variant>
        <vt:i4>5</vt:i4>
      </vt:variant>
      <vt:variant>
        <vt:lpwstr/>
      </vt:variant>
      <vt:variant>
        <vt:lpwstr>_Toc484182838</vt:lpwstr>
      </vt:variant>
      <vt:variant>
        <vt:i4>2031664</vt:i4>
      </vt:variant>
      <vt:variant>
        <vt:i4>86</vt:i4>
      </vt:variant>
      <vt:variant>
        <vt:i4>0</vt:i4>
      </vt:variant>
      <vt:variant>
        <vt:i4>5</vt:i4>
      </vt:variant>
      <vt:variant>
        <vt:lpwstr/>
      </vt:variant>
      <vt:variant>
        <vt:lpwstr>_Toc484182837</vt:lpwstr>
      </vt:variant>
      <vt:variant>
        <vt:i4>2031664</vt:i4>
      </vt:variant>
      <vt:variant>
        <vt:i4>80</vt:i4>
      </vt:variant>
      <vt:variant>
        <vt:i4>0</vt:i4>
      </vt:variant>
      <vt:variant>
        <vt:i4>5</vt:i4>
      </vt:variant>
      <vt:variant>
        <vt:lpwstr/>
      </vt:variant>
      <vt:variant>
        <vt:lpwstr>_Toc484182836</vt:lpwstr>
      </vt:variant>
      <vt:variant>
        <vt:i4>2031664</vt:i4>
      </vt:variant>
      <vt:variant>
        <vt:i4>74</vt:i4>
      </vt:variant>
      <vt:variant>
        <vt:i4>0</vt:i4>
      </vt:variant>
      <vt:variant>
        <vt:i4>5</vt:i4>
      </vt:variant>
      <vt:variant>
        <vt:lpwstr/>
      </vt:variant>
      <vt:variant>
        <vt:lpwstr>_Toc484182835</vt:lpwstr>
      </vt:variant>
      <vt:variant>
        <vt:i4>2031664</vt:i4>
      </vt:variant>
      <vt:variant>
        <vt:i4>68</vt:i4>
      </vt:variant>
      <vt:variant>
        <vt:i4>0</vt:i4>
      </vt:variant>
      <vt:variant>
        <vt:i4>5</vt:i4>
      </vt:variant>
      <vt:variant>
        <vt:lpwstr/>
      </vt:variant>
      <vt:variant>
        <vt:lpwstr>_Toc484182834</vt:lpwstr>
      </vt:variant>
      <vt:variant>
        <vt:i4>2031664</vt:i4>
      </vt:variant>
      <vt:variant>
        <vt:i4>62</vt:i4>
      </vt:variant>
      <vt:variant>
        <vt:i4>0</vt:i4>
      </vt:variant>
      <vt:variant>
        <vt:i4>5</vt:i4>
      </vt:variant>
      <vt:variant>
        <vt:lpwstr/>
      </vt:variant>
      <vt:variant>
        <vt:lpwstr>_Toc484182833</vt:lpwstr>
      </vt:variant>
      <vt:variant>
        <vt:i4>2031664</vt:i4>
      </vt:variant>
      <vt:variant>
        <vt:i4>56</vt:i4>
      </vt:variant>
      <vt:variant>
        <vt:i4>0</vt:i4>
      </vt:variant>
      <vt:variant>
        <vt:i4>5</vt:i4>
      </vt:variant>
      <vt:variant>
        <vt:lpwstr/>
      </vt:variant>
      <vt:variant>
        <vt:lpwstr>_Toc484182832</vt:lpwstr>
      </vt:variant>
      <vt:variant>
        <vt:i4>2031664</vt:i4>
      </vt:variant>
      <vt:variant>
        <vt:i4>50</vt:i4>
      </vt:variant>
      <vt:variant>
        <vt:i4>0</vt:i4>
      </vt:variant>
      <vt:variant>
        <vt:i4>5</vt:i4>
      </vt:variant>
      <vt:variant>
        <vt:lpwstr/>
      </vt:variant>
      <vt:variant>
        <vt:lpwstr>_Toc484182831</vt:lpwstr>
      </vt:variant>
      <vt:variant>
        <vt:i4>2031664</vt:i4>
      </vt:variant>
      <vt:variant>
        <vt:i4>44</vt:i4>
      </vt:variant>
      <vt:variant>
        <vt:i4>0</vt:i4>
      </vt:variant>
      <vt:variant>
        <vt:i4>5</vt:i4>
      </vt:variant>
      <vt:variant>
        <vt:lpwstr/>
      </vt:variant>
      <vt:variant>
        <vt:lpwstr>_Toc484182830</vt:lpwstr>
      </vt:variant>
      <vt:variant>
        <vt:i4>1966128</vt:i4>
      </vt:variant>
      <vt:variant>
        <vt:i4>38</vt:i4>
      </vt:variant>
      <vt:variant>
        <vt:i4>0</vt:i4>
      </vt:variant>
      <vt:variant>
        <vt:i4>5</vt:i4>
      </vt:variant>
      <vt:variant>
        <vt:lpwstr/>
      </vt:variant>
      <vt:variant>
        <vt:lpwstr>_Toc484182829</vt:lpwstr>
      </vt:variant>
      <vt:variant>
        <vt:i4>1966128</vt:i4>
      </vt:variant>
      <vt:variant>
        <vt:i4>32</vt:i4>
      </vt:variant>
      <vt:variant>
        <vt:i4>0</vt:i4>
      </vt:variant>
      <vt:variant>
        <vt:i4>5</vt:i4>
      </vt:variant>
      <vt:variant>
        <vt:lpwstr/>
      </vt:variant>
      <vt:variant>
        <vt:lpwstr>_Toc484182828</vt:lpwstr>
      </vt:variant>
      <vt:variant>
        <vt:i4>1966128</vt:i4>
      </vt:variant>
      <vt:variant>
        <vt:i4>26</vt:i4>
      </vt:variant>
      <vt:variant>
        <vt:i4>0</vt:i4>
      </vt:variant>
      <vt:variant>
        <vt:i4>5</vt:i4>
      </vt:variant>
      <vt:variant>
        <vt:lpwstr/>
      </vt:variant>
      <vt:variant>
        <vt:lpwstr>_Toc484182827</vt:lpwstr>
      </vt:variant>
      <vt:variant>
        <vt:i4>1966128</vt:i4>
      </vt:variant>
      <vt:variant>
        <vt:i4>20</vt:i4>
      </vt:variant>
      <vt:variant>
        <vt:i4>0</vt:i4>
      </vt:variant>
      <vt:variant>
        <vt:i4>5</vt:i4>
      </vt:variant>
      <vt:variant>
        <vt:lpwstr/>
      </vt:variant>
      <vt:variant>
        <vt:lpwstr>_Toc484182826</vt:lpwstr>
      </vt:variant>
      <vt:variant>
        <vt:i4>1966128</vt:i4>
      </vt:variant>
      <vt:variant>
        <vt:i4>14</vt:i4>
      </vt:variant>
      <vt:variant>
        <vt:i4>0</vt:i4>
      </vt:variant>
      <vt:variant>
        <vt:i4>5</vt:i4>
      </vt:variant>
      <vt:variant>
        <vt:lpwstr/>
      </vt:variant>
      <vt:variant>
        <vt:lpwstr>_Toc484182825</vt:lpwstr>
      </vt:variant>
      <vt:variant>
        <vt:i4>1966128</vt:i4>
      </vt:variant>
      <vt:variant>
        <vt:i4>8</vt:i4>
      </vt:variant>
      <vt:variant>
        <vt:i4>0</vt:i4>
      </vt:variant>
      <vt:variant>
        <vt:i4>5</vt:i4>
      </vt:variant>
      <vt:variant>
        <vt:lpwstr/>
      </vt:variant>
      <vt:variant>
        <vt:lpwstr>_Toc484182824</vt:lpwstr>
      </vt:variant>
      <vt:variant>
        <vt:i4>1966128</vt:i4>
      </vt:variant>
      <vt:variant>
        <vt:i4>2</vt:i4>
      </vt:variant>
      <vt:variant>
        <vt:i4>0</vt:i4>
      </vt:variant>
      <vt:variant>
        <vt:i4>5</vt:i4>
      </vt:variant>
      <vt:variant>
        <vt:lpwstr/>
      </vt:variant>
      <vt:variant>
        <vt:lpwstr>_Toc484182823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KETI STOYANOVA KARACHOLOVA</cp:lastModifiedBy>
  <cp:revision>93</cp:revision>
  <cp:lastPrinted>2023-04-24T08:15:00Z</cp:lastPrinted>
  <dcterms:created xsi:type="dcterms:W3CDTF">2024-08-23T10:51:00Z</dcterms:created>
  <dcterms:modified xsi:type="dcterms:W3CDTF">2024-09-20T08:44:00Z</dcterms:modified>
</cp:coreProperties>
</file>